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601" w:rsidRDefault="00236601" w:rsidP="005065F5">
      <w:pPr>
        <w:jc w:val="both"/>
        <w:rPr>
          <w:rFonts w:ascii="Arial Narrow" w:hAnsi="Arial Narrow"/>
          <w:lang w:val="es-ES"/>
        </w:rPr>
      </w:pPr>
    </w:p>
    <w:p w:rsidR="0049433F" w:rsidRPr="0084030D" w:rsidRDefault="0049433F" w:rsidP="0049433F">
      <w:pPr>
        <w:pStyle w:val="Ttulo1"/>
        <w:keepNext w:val="0"/>
        <w:jc w:val="both"/>
      </w:pPr>
      <w:bookmarkStart w:id="0" w:name="_Toc456207808"/>
      <w:bookmarkStart w:id="1" w:name="_GoBack"/>
      <w:bookmarkEnd w:id="1"/>
      <w:r w:rsidRPr="0084030D">
        <w:t>D.5.- PROYECTO EJECUTIVO PARA LLEVAR A CABO LA OBRA MECÁNICA Y ELÉCTRICA DE LA OBRA DE TOMA Y DESARENADOR DE LA PRESA DERIVADORA, INCLUYENDO LA CASETA DE OPERACIÓN.</w:t>
      </w:r>
      <w:bookmarkEnd w:id="0"/>
    </w:p>
    <w:p w:rsidR="0049433F" w:rsidRPr="0084030D" w:rsidRDefault="0049433F" w:rsidP="0049433F">
      <w:pPr>
        <w:jc w:val="both"/>
        <w:rPr>
          <w:rFonts w:ascii="Arial" w:hAnsi="Arial" w:cs="Arial"/>
        </w:rPr>
      </w:pPr>
    </w:p>
    <w:p w:rsidR="0049433F" w:rsidRDefault="0049433F" w:rsidP="0049433F">
      <w:pPr>
        <w:pStyle w:val="Ttulo1"/>
        <w:keepNext w:val="0"/>
        <w:jc w:val="both"/>
      </w:pPr>
      <w:bookmarkStart w:id="2" w:name="_Toc456207809"/>
      <w:r w:rsidRPr="0084030D">
        <w:t>D.5.1.- Trabajos Preliminares.</w:t>
      </w:r>
      <w:bookmarkEnd w:id="2"/>
    </w:p>
    <w:p w:rsidR="00DB0D5B" w:rsidRPr="00DB0D5B" w:rsidRDefault="00DB0D5B" w:rsidP="00DB0D5B">
      <w:pPr>
        <w:rPr>
          <w:lang w:val="es-ES"/>
        </w:rPr>
      </w:pPr>
    </w:p>
    <w:p w:rsidR="00041BC8" w:rsidRDefault="00041BC8" w:rsidP="00362E9D">
      <w:pPr>
        <w:jc w:val="both"/>
        <w:rPr>
          <w:rFonts w:ascii="Arial" w:hAnsi="Arial" w:cs="Arial"/>
        </w:rPr>
      </w:pPr>
      <w:r w:rsidRPr="00DB0D5B">
        <w:rPr>
          <w:rFonts w:ascii="Arial" w:hAnsi="Arial" w:cs="Arial"/>
        </w:rPr>
        <w:t xml:space="preserve">Se analizó la información proporcionada por la Comisión </w:t>
      </w:r>
      <w:r w:rsidR="00362E9D">
        <w:rPr>
          <w:rFonts w:ascii="Arial" w:hAnsi="Arial" w:cs="Arial"/>
        </w:rPr>
        <w:t xml:space="preserve">Nacional </w:t>
      </w:r>
      <w:r w:rsidRPr="00DB0D5B">
        <w:rPr>
          <w:rFonts w:ascii="Arial" w:hAnsi="Arial" w:cs="Arial"/>
        </w:rPr>
        <w:t xml:space="preserve">del Agua da las compuertas tipo que esta utiliza </w:t>
      </w:r>
      <w:r w:rsidR="00362E9D">
        <w:rPr>
          <w:rFonts w:ascii="Arial" w:hAnsi="Arial" w:cs="Arial"/>
        </w:rPr>
        <w:t xml:space="preserve">en la mayoría de las obras que </w:t>
      </w:r>
      <w:r w:rsidRPr="00DB0D5B">
        <w:rPr>
          <w:rFonts w:ascii="Arial" w:hAnsi="Arial" w:cs="Arial"/>
        </w:rPr>
        <w:t>se tienen en la zona.</w:t>
      </w:r>
    </w:p>
    <w:p w:rsidR="00041BC8" w:rsidRPr="00DB0D5B" w:rsidRDefault="00041BC8" w:rsidP="00362E9D">
      <w:pPr>
        <w:jc w:val="both"/>
        <w:rPr>
          <w:rFonts w:ascii="Arial" w:hAnsi="Arial" w:cs="Arial"/>
        </w:rPr>
      </w:pPr>
    </w:p>
    <w:p w:rsidR="00041BC8" w:rsidRPr="00DB0D5B" w:rsidRDefault="00041BC8" w:rsidP="00362E9D">
      <w:pPr>
        <w:jc w:val="both"/>
        <w:rPr>
          <w:rFonts w:ascii="Arial" w:hAnsi="Arial" w:cs="Arial"/>
        </w:rPr>
      </w:pPr>
      <w:r w:rsidRPr="00DB0D5B">
        <w:rPr>
          <w:rFonts w:ascii="Arial" w:hAnsi="Arial" w:cs="Arial"/>
        </w:rPr>
        <w:t>En su mayoría de los casos para la obra de tomase tienen compuertas deslizantes de fabricación comercial, de fierro fundido y elevador manual o eléctrico, en el caso de la compuerta radial también serán del tipo comercial accionados con motor eléctrico.</w:t>
      </w:r>
    </w:p>
    <w:p w:rsidR="0049433F" w:rsidRPr="0084030D" w:rsidRDefault="0049433F" w:rsidP="00362E9D">
      <w:pPr>
        <w:jc w:val="both"/>
        <w:rPr>
          <w:rFonts w:ascii="Arial" w:hAnsi="Arial" w:cs="Arial"/>
        </w:rPr>
      </w:pPr>
    </w:p>
    <w:p w:rsidR="0049433F" w:rsidRPr="0084030D" w:rsidRDefault="0049433F" w:rsidP="0049433F">
      <w:pPr>
        <w:pStyle w:val="Ttulo1"/>
        <w:keepNext w:val="0"/>
        <w:jc w:val="both"/>
      </w:pPr>
      <w:bookmarkStart w:id="3" w:name="_Toc456207810"/>
      <w:r w:rsidRPr="0084030D">
        <w:t>D.5.2.- Recopilación y Análisis de Datos.</w:t>
      </w:r>
      <w:bookmarkEnd w:id="3"/>
    </w:p>
    <w:p w:rsidR="0049433F" w:rsidRPr="0084030D" w:rsidRDefault="0049433F" w:rsidP="0049433F">
      <w:pPr>
        <w:jc w:val="both"/>
        <w:rPr>
          <w:rFonts w:ascii="Arial" w:hAnsi="Arial" w:cs="Arial"/>
        </w:rPr>
      </w:pPr>
    </w:p>
    <w:p w:rsidR="00362E9D" w:rsidRDefault="00362E9D" w:rsidP="00362E9D">
      <w:pPr>
        <w:jc w:val="both"/>
        <w:rPr>
          <w:rFonts w:ascii="Arial" w:hAnsi="Arial" w:cs="Arial"/>
        </w:rPr>
      </w:pPr>
      <w:r w:rsidRPr="00DB0D5B">
        <w:rPr>
          <w:rFonts w:ascii="Arial" w:hAnsi="Arial" w:cs="Arial"/>
        </w:rPr>
        <w:t>Una vez definidas las dimensiones de las compuertas tanto deslizantes como radiales se recopilo la información de proveedores en compuerta</w:t>
      </w:r>
      <w:r>
        <w:rPr>
          <w:rFonts w:ascii="Arial" w:hAnsi="Arial" w:cs="Arial"/>
        </w:rPr>
        <w:t>,</w:t>
      </w:r>
      <w:r w:rsidRPr="00DB0D5B">
        <w:rPr>
          <w:rFonts w:ascii="Arial" w:hAnsi="Arial" w:cs="Arial"/>
        </w:rPr>
        <w:t xml:space="preserve"> así como, como de planos tipo de la extinta SARH donde se muestran las compuertas y mecanismos para las compuertas radiales.</w:t>
      </w:r>
    </w:p>
    <w:p w:rsidR="00362E9D" w:rsidRPr="00DB0D5B" w:rsidRDefault="00362E9D" w:rsidP="00362E9D">
      <w:pPr>
        <w:jc w:val="both"/>
        <w:rPr>
          <w:rFonts w:ascii="Arial" w:hAnsi="Arial" w:cs="Arial"/>
        </w:rPr>
      </w:pPr>
    </w:p>
    <w:p w:rsidR="00362E9D" w:rsidRDefault="00362E9D" w:rsidP="00362E9D">
      <w:pPr>
        <w:jc w:val="both"/>
        <w:rPr>
          <w:rFonts w:ascii="Arial" w:hAnsi="Arial" w:cs="Arial"/>
        </w:rPr>
      </w:pPr>
      <w:r w:rsidRPr="00DB0D5B">
        <w:rPr>
          <w:rFonts w:ascii="Arial" w:hAnsi="Arial" w:cs="Arial"/>
        </w:rPr>
        <w:t>En base a la información proporcionada por la dependencia se nos indicó la necesidad de contar con motores eléctricos para la operación de las compuertas por lo que se investigó a los proveedores de este tipo de equipos.</w:t>
      </w:r>
    </w:p>
    <w:p w:rsidR="00362E9D" w:rsidRPr="00DB0D5B" w:rsidRDefault="00362E9D" w:rsidP="00362E9D">
      <w:pPr>
        <w:jc w:val="both"/>
        <w:rPr>
          <w:rFonts w:ascii="Arial" w:hAnsi="Arial" w:cs="Arial"/>
        </w:rPr>
      </w:pPr>
    </w:p>
    <w:p w:rsidR="00362E9D" w:rsidRDefault="00362E9D" w:rsidP="00362E9D">
      <w:pPr>
        <w:jc w:val="both"/>
        <w:rPr>
          <w:rFonts w:ascii="Arial" w:hAnsi="Arial" w:cs="Arial"/>
        </w:rPr>
      </w:pPr>
      <w:r w:rsidRPr="00DB0D5B">
        <w:rPr>
          <w:rFonts w:ascii="Arial" w:hAnsi="Arial" w:cs="Arial"/>
        </w:rPr>
        <w:t>Se investigaron los fabricantes de compuertas y se analizaron los diferentes tipo</w:t>
      </w:r>
      <w:r>
        <w:rPr>
          <w:rFonts w:ascii="Arial" w:hAnsi="Arial" w:cs="Arial"/>
        </w:rPr>
        <w:t>s</w:t>
      </w:r>
      <w:r w:rsidRPr="00DB0D5B">
        <w:rPr>
          <w:rFonts w:ascii="Arial" w:hAnsi="Arial" w:cs="Arial"/>
        </w:rPr>
        <w:t xml:space="preserve"> de materiales tanto del cuerpo de las compuertas como de los sellos que ellos proponen en las diferentes compuertas que fabrican, en la memoria se indicaran los nombres de las empresas que nos proporcionaron la información.</w:t>
      </w:r>
    </w:p>
    <w:p w:rsidR="00362E9D" w:rsidRPr="00DB0D5B" w:rsidRDefault="00362E9D" w:rsidP="00362E9D">
      <w:pPr>
        <w:jc w:val="both"/>
        <w:rPr>
          <w:rFonts w:ascii="Arial" w:hAnsi="Arial" w:cs="Arial"/>
        </w:rPr>
      </w:pPr>
    </w:p>
    <w:p w:rsidR="00362E9D" w:rsidRDefault="00362E9D" w:rsidP="00362E9D">
      <w:pPr>
        <w:jc w:val="both"/>
        <w:rPr>
          <w:rFonts w:ascii="Arial" w:hAnsi="Arial" w:cs="Arial"/>
        </w:rPr>
      </w:pPr>
      <w:r w:rsidRPr="00DB0D5B">
        <w:rPr>
          <w:rFonts w:ascii="Arial" w:hAnsi="Arial" w:cs="Arial"/>
        </w:rPr>
        <w:t>Se obtuvieron las especificaciones de las siguientes normas para el diseño de las compuertas cumpliendo con ellas en la selección de las mismas</w:t>
      </w:r>
      <w:r>
        <w:rPr>
          <w:rFonts w:ascii="Arial" w:hAnsi="Arial" w:cs="Arial"/>
        </w:rPr>
        <w:t>.</w:t>
      </w:r>
    </w:p>
    <w:p w:rsidR="00362E9D" w:rsidRPr="00DB0D5B" w:rsidRDefault="00362E9D" w:rsidP="00362E9D">
      <w:pPr>
        <w:rPr>
          <w:rFonts w:ascii="Arial" w:hAnsi="Arial" w:cs="Arial"/>
        </w:rPr>
      </w:pPr>
    </w:p>
    <w:tbl>
      <w:tblPr>
        <w:tblW w:w="0" w:type="auto"/>
        <w:jc w:val="center"/>
        <w:tblLook w:val="04A0" w:firstRow="1" w:lastRow="0" w:firstColumn="1" w:lastColumn="0" w:noHBand="0" w:noVBand="1"/>
      </w:tblPr>
      <w:tblGrid>
        <w:gridCol w:w="1560"/>
        <w:gridCol w:w="5275"/>
      </w:tblGrid>
      <w:tr w:rsidR="00362E9D" w:rsidRPr="00DB0D5B" w:rsidTr="002377B2">
        <w:trPr>
          <w:jc w:val="center"/>
        </w:trPr>
        <w:tc>
          <w:tcPr>
            <w:tcW w:w="1560" w:type="dxa"/>
            <w:shd w:val="clear" w:color="auto" w:fill="auto"/>
          </w:tcPr>
          <w:p w:rsidR="00362E9D" w:rsidRPr="00DB0D5B" w:rsidRDefault="00362E9D" w:rsidP="002377B2">
            <w:pPr>
              <w:rPr>
                <w:rFonts w:ascii="Arial" w:hAnsi="Arial" w:cs="Arial"/>
              </w:rPr>
            </w:pPr>
            <w:r w:rsidRPr="00DB0D5B">
              <w:rPr>
                <w:rFonts w:ascii="Arial" w:hAnsi="Arial" w:cs="Arial"/>
              </w:rPr>
              <w:t>AWWA</w:t>
            </w:r>
          </w:p>
        </w:tc>
        <w:tc>
          <w:tcPr>
            <w:tcW w:w="5275" w:type="dxa"/>
            <w:shd w:val="clear" w:color="auto" w:fill="auto"/>
          </w:tcPr>
          <w:p w:rsidR="00362E9D" w:rsidRPr="00DB0D5B" w:rsidRDefault="00362E9D" w:rsidP="002377B2">
            <w:pPr>
              <w:rPr>
                <w:rFonts w:ascii="Arial" w:hAnsi="Arial" w:cs="Arial"/>
              </w:rPr>
            </w:pPr>
            <w:r w:rsidRPr="00DB0D5B">
              <w:rPr>
                <w:rFonts w:ascii="Arial" w:hAnsi="Arial" w:cs="Arial"/>
              </w:rPr>
              <w:t>American Water Works Association</w:t>
            </w:r>
          </w:p>
        </w:tc>
      </w:tr>
      <w:tr w:rsidR="00362E9D" w:rsidRPr="00DB0D5B" w:rsidTr="002377B2">
        <w:trPr>
          <w:jc w:val="center"/>
        </w:trPr>
        <w:tc>
          <w:tcPr>
            <w:tcW w:w="1560" w:type="dxa"/>
            <w:shd w:val="clear" w:color="auto" w:fill="auto"/>
          </w:tcPr>
          <w:p w:rsidR="00362E9D" w:rsidRPr="00DB0D5B" w:rsidRDefault="00362E9D" w:rsidP="002377B2">
            <w:pPr>
              <w:rPr>
                <w:rFonts w:ascii="Arial" w:hAnsi="Arial" w:cs="Arial"/>
              </w:rPr>
            </w:pPr>
            <w:r w:rsidRPr="00DB0D5B">
              <w:rPr>
                <w:rFonts w:ascii="Arial" w:hAnsi="Arial" w:cs="Arial"/>
              </w:rPr>
              <w:t>ACI</w:t>
            </w:r>
          </w:p>
        </w:tc>
        <w:tc>
          <w:tcPr>
            <w:tcW w:w="5275" w:type="dxa"/>
            <w:shd w:val="clear" w:color="auto" w:fill="auto"/>
          </w:tcPr>
          <w:p w:rsidR="00362E9D" w:rsidRPr="00DB0D5B" w:rsidRDefault="00362E9D" w:rsidP="002377B2">
            <w:pPr>
              <w:rPr>
                <w:rFonts w:ascii="Arial" w:hAnsi="Arial" w:cs="Arial"/>
              </w:rPr>
            </w:pPr>
            <w:r w:rsidRPr="00DB0D5B">
              <w:rPr>
                <w:rFonts w:ascii="Arial" w:hAnsi="Arial" w:cs="Arial"/>
              </w:rPr>
              <w:t>American Concrete Institute</w:t>
            </w:r>
          </w:p>
        </w:tc>
      </w:tr>
      <w:tr w:rsidR="00362E9D" w:rsidRPr="00DB0D5B" w:rsidTr="002377B2">
        <w:trPr>
          <w:jc w:val="center"/>
        </w:trPr>
        <w:tc>
          <w:tcPr>
            <w:tcW w:w="1560" w:type="dxa"/>
            <w:shd w:val="clear" w:color="auto" w:fill="auto"/>
          </w:tcPr>
          <w:p w:rsidR="00362E9D" w:rsidRPr="00DB0D5B" w:rsidRDefault="00362E9D" w:rsidP="002377B2">
            <w:pPr>
              <w:rPr>
                <w:rFonts w:ascii="Arial" w:hAnsi="Arial" w:cs="Arial"/>
              </w:rPr>
            </w:pPr>
            <w:r w:rsidRPr="00DB0D5B">
              <w:rPr>
                <w:rFonts w:ascii="Arial" w:hAnsi="Arial" w:cs="Arial"/>
              </w:rPr>
              <w:t>ANSI</w:t>
            </w:r>
          </w:p>
        </w:tc>
        <w:tc>
          <w:tcPr>
            <w:tcW w:w="5275" w:type="dxa"/>
            <w:shd w:val="clear" w:color="auto" w:fill="auto"/>
          </w:tcPr>
          <w:p w:rsidR="00362E9D" w:rsidRPr="00DB0D5B" w:rsidRDefault="00362E9D" w:rsidP="002377B2">
            <w:pPr>
              <w:rPr>
                <w:rFonts w:ascii="Arial" w:hAnsi="Arial" w:cs="Arial"/>
              </w:rPr>
            </w:pPr>
            <w:r w:rsidRPr="00DB0D5B">
              <w:rPr>
                <w:rFonts w:ascii="Arial" w:hAnsi="Arial" w:cs="Arial"/>
              </w:rPr>
              <w:t>American National Standards Institute</w:t>
            </w:r>
          </w:p>
        </w:tc>
      </w:tr>
      <w:tr w:rsidR="00362E9D" w:rsidRPr="00DB0D5B" w:rsidTr="002377B2">
        <w:trPr>
          <w:jc w:val="center"/>
        </w:trPr>
        <w:tc>
          <w:tcPr>
            <w:tcW w:w="1560" w:type="dxa"/>
            <w:shd w:val="clear" w:color="auto" w:fill="auto"/>
          </w:tcPr>
          <w:p w:rsidR="00362E9D" w:rsidRPr="00DB0D5B" w:rsidRDefault="00362E9D" w:rsidP="002377B2">
            <w:pPr>
              <w:rPr>
                <w:rFonts w:ascii="Arial" w:hAnsi="Arial" w:cs="Arial"/>
              </w:rPr>
            </w:pPr>
            <w:r w:rsidRPr="00DB0D5B">
              <w:rPr>
                <w:rFonts w:ascii="Arial" w:hAnsi="Arial" w:cs="Arial"/>
              </w:rPr>
              <w:t>ASME</w:t>
            </w:r>
          </w:p>
        </w:tc>
        <w:tc>
          <w:tcPr>
            <w:tcW w:w="5275" w:type="dxa"/>
            <w:shd w:val="clear" w:color="auto" w:fill="auto"/>
          </w:tcPr>
          <w:p w:rsidR="00362E9D" w:rsidRPr="00DB0D5B" w:rsidRDefault="00362E9D" w:rsidP="002377B2">
            <w:pPr>
              <w:rPr>
                <w:rFonts w:ascii="Arial" w:hAnsi="Arial" w:cs="Arial"/>
              </w:rPr>
            </w:pPr>
            <w:r w:rsidRPr="00DB0D5B">
              <w:rPr>
                <w:rFonts w:ascii="Arial" w:hAnsi="Arial" w:cs="Arial"/>
              </w:rPr>
              <w:t>American Society of Mechanical Engineers</w:t>
            </w:r>
          </w:p>
        </w:tc>
      </w:tr>
      <w:tr w:rsidR="00362E9D" w:rsidRPr="00DB0D5B" w:rsidTr="002377B2">
        <w:trPr>
          <w:jc w:val="center"/>
        </w:trPr>
        <w:tc>
          <w:tcPr>
            <w:tcW w:w="1560" w:type="dxa"/>
            <w:shd w:val="clear" w:color="auto" w:fill="auto"/>
          </w:tcPr>
          <w:p w:rsidR="00362E9D" w:rsidRPr="00DB0D5B" w:rsidRDefault="00362E9D" w:rsidP="002377B2">
            <w:pPr>
              <w:rPr>
                <w:rFonts w:ascii="Arial" w:hAnsi="Arial" w:cs="Arial"/>
              </w:rPr>
            </w:pPr>
            <w:r w:rsidRPr="00DB0D5B">
              <w:rPr>
                <w:rFonts w:ascii="Arial" w:hAnsi="Arial" w:cs="Arial"/>
              </w:rPr>
              <w:t>ASTM</w:t>
            </w:r>
          </w:p>
        </w:tc>
        <w:tc>
          <w:tcPr>
            <w:tcW w:w="5275" w:type="dxa"/>
            <w:shd w:val="clear" w:color="auto" w:fill="auto"/>
          </w:tcPr>
          <w:p w:rsidR="00362E9D" w:rsidRPr="00DB0D5B" w:rsidRDefault="00362E9D" w:rsidP="002377B2">
            <w:pPr>
              <w:rPr>
                <w:rFonts w:ascii="Arial" w:hAnsi="Arial" w:cs="Arial"/>
              </w:rPr>
            </w:pPr>
            <w:r w:rsidRPr="00DB0D5B">
              <w:rPr>
                <w:rFonts w:ascii="Arial" w:hAnsi="Arial" w:cs="Arial"/>
              </w:rPr>
              <w:t>American Society for Testing and Materials</w:t>
            </w:r>
          </w:p>
        </w:tc>
      </w:tr>
      <w:tr w:rsidR="00362E9D" w:rsidRPr="00DB0D5B" w:rsidTr="002377B2">
        <w:trPr>
          <w:jc w:val="center"/>
        </w:trPr>
        <w:tc>
          <w:tcPr>
            <w:tcW w:w="1560" w:type="dxa"/>
            <w:shd w:val="clear" w:color="auto" w:fill="auto"/>
          </w:tcPr>
          <w:p w:rsidR="00362E9D" w:rsidRPr="00DB0D5B" w:rsidRDefault="00362E9D" w:rsidP="002377B2">
            <w:pPr>
              <w:rPr>
                <w:rFonts w:ascii="Arial" w:hAnsi="Arial" w:cs="Arial"/>
              </w:rPr>
            </w:pPr>
            <w:r w:rsidRPr="00DB0D5B">
              <w:rPr>
                <w:rFonts w:ascii="Arial" w:hAnsi="Arial" w:cs="Arial"/>
              </w:rPr>
              <w:t>AISI</w:t>
            </w:r>
          </w:p>
        </w:tc>
        <w:tc>
          <w:tcPr>
            <w:tcW w:w="5275" w:type="dxa"/>
            <w:shd w:val="clear" w:color="auto" w:fill="auto"/>
          </w:tcPr>
          <w:p w:rsidR="00362E9D" w:rsidRPr="00DB0D5B" w:rsidRDefault="00362E9D" w:rsidP="002377B2">
            <w:pPr>
              <w:rPr>
                <w:rFonts w:ascii="Arial" w:hAnsi="Arial" w:cs="Arial"/>
              </w:rPr>
            </w:pPr>
            <w:r w:rsidRPr="00DB0D5B">
              <w:rPr>
                <w:rFonts w:ascii="Arial" w:hAnsi="Arial" w:cs="Arial"/>
              </w:rPr>
              <w:t>American Iron and Steel Institute</w:t>
            </w:r>
          </w:p>
        </w:tc>
      </w:tr>
      <w:tr w:rsidR="00362E9D" w:rsidRPr="00DB0D5B" w:rsidTr="002377B2">
        <w:trPr>
          <w:jc w:val="center"/>
        </w:trPr>
        <w:tc>
          <w:tcPr>
            <w:tcW w:w="1560" w:type="dxa"/>
            <w:shd w:val="clear" w:color="auto" w:fill="auto"/>
          </w:tcPr>
          <w:p w:rsidR="00362E9D" w:rsidRPr="00DB0D5B" w:rsidRDefault="00362E9D" w:rsidP="002377B2">
            <w:pPr>
              <w:rPr>
                <w:rFonts w:ascii="Arial" w:hAnsi="Arial" w:cs="Arial"/>
              </w:rPr>
            </w:pPr>
            <w:r w:rsidRPr="00DB0D5B">
              <w:rPr>
                <w:rFonts w:ascii="Arial" w:hAnsi="Arial" w:cs="Arial"/>
              </w:rPr>
              <w:t>AISC</w:t>
            </w:r>
          </w:p>
        </w:tc>
        <w:tc>
          <w:tcPr>
            <w:tcW w:w="5275" w:type="dxa"/>
            <w:shd w:val="clear" w:color="auto" w:fill="auto"/>
          </w:tcPr>
          <w:p w:rsidR="00362E9D" w:rsidRPr="00DB0D5B" w:rsidRDefault="00362E9D" w:rsidP="002377B2">
            <w:pPr>
              <w:rPr>
                <w:rFonts w:ascii="Arial" w:hAnsi="Arial" w:cs="Arial"/>
              </w:rPr>
            </w:pPr>
            <w:r w:rsidRPr="00DB0D5B">
              <w:rPr>
                <w:rFonts w:ascii="Arial" w:hAnsi="Arial" w:cs="Arial"/>
              </w:rPr>
              <w:t>American Iron of Steel Construction</w:t>
            </w:r>
          </w:p>
        </w:tc>
      </w:tr>
      <w:tr w:rsidR="00362E9D" w:rsidRPr="00DB0D5B" w:rsidTr="002377B2">
        <w:trPr>
          <w:jc w:val="center"/>
        </w:trPr>
        <w:tc>
          <w:tcPr>
            <w:tcW w:w="1560" w:type="dxa"/>
            <w:shd w:val="clear" w:color="auto" w:fill="auto"/>
          </w:tcPr>
          <w:p w:rsidR="00362E9D" w:rsidRPr="00DB0D5B" w:rsidRDefault="00362E9D" w:rsidP="002377B2">
            <w:pPr>
              <w:rPr>
                <w:rFonts w:ascii="Arial" w:hAnsi="Arial" w:cs="Arial"/>
              </w:rPr>
            </w:pPr>
            <w:r w:rsidRPr="00DB0D5B">
              <w:rPr>
                <w:rFonts w:ascii="Arial" w:hAnsi="Arial" w:cs="Arial"/>
              </w:rPr>
              <w:t>AWS</w:t>
            </w:r>
          </w:p>
        </w:tc>
        <w:tc>
          <w:tcPr>
            <w:tcW w:w="5275" w:type="dxa"/>
            <w:shd w:val="clear" w:color="auto" w:fill="auto"/>
          </w:tcPr>
          <w:p w:rsidR="00362E9D" w:rsidRPr="00DB0D5B" w:rsidRDefault="00362E9D" w:rsidP="002377B2">
            <w:pPr>
              <w:rPr>
                <w:rFonts w:ascii="Arial" w:hAnsi="Arial" w:cs="Arial"/>
              </w:rPr>
            </w:pPr>
            <w:r w:rsidRPr="00DB0D5B">
              <w:rPr>
                <w:rFonts w:ascii="Arial" w:hAnsi="Arial" w:cs="Arial"/>
              </w:rPr>
              <w:t>American Welding Society</w:t>
            </w:r>
          </w:p>
        </w:tc>
      </w:tr>
    </w:tbl>
    <w:p w:rsidR="00362E9D" w:rsidRPr="00DB0D5B" w:rsidRDefault="00362E9D" w:rsidP="00362E9D">
      <w:pPr>
        <w:rPr>
          <w:rFonts w:ascii="Arial" w:hAnsi="Arial" w:cs="Arial"/>
        </w:rPr>
      </w:pPr>
    </w:p>
    <w:p w:rsidR="00362E9D" w:rsidRPr="00DB0D5B" w:rsidRDefault="00362E9D" w:rsidP="00362E9D">
      <w:pPr>
        <w:rPr>
          <w:rFonts w:ascii="Arial" w:hAnsi="Arial" w:cs="Arial"/>
        </w:rPr>
      </w:pPr>
      <w:r w:rsidRPr="00DB0D5B">
        <w:rPr>
          <w:rFonts w:ascii="Arial" w:hAnsi="Arial" w:cs="Arial"/>
        </w:rPr>
        <w:t>De los planos de la SARH el plano de la compuerta que se puede utilizar como guía será CM-C13 adaptándose a las condiciones del proyecto.  Lo mismos que los planos CM-C-305 para la instalación de las compuertas radiales y el CM-C-101 P para la chumacera de la compuerta.</w:t>
      </w:r>
    </w:p>
    <w:p w:rsidR="0049433F" w:rsidRPr="0084030D" w:rsidRDefault="0049433F" w:rsidP="00DB0D5B">
      <w:pPr>
        <w:rPr>
          <w:rFonts w:ascii="Arial" w:hAnsi="Arial" w:cs="Arial"/>
        </w:rPr>
      </w:pPr>
    </w:p>
    <w:p w:rsidR="00FA2DB2" w:rsidRPr="0084030D" w:rsidRDefault="00FA2DB2" w:rsidP="0049433F">
      <w:pPr>
        <w:jc w:val="both"/>
        <w:rPr>
          <w:rFonts w:ascii="Arial" w:hAnsi="Arial" w:cs="Arial"/>
        </w:rPr>
      </w:pPr>
    </w:p>
    <w:p w:rsidR="00362E9D" w:rsidRDefault="00362E9D" w:rsidP="00362E9D">
      <w:pPr>
        <w:jc w:val="center"/>
        <w:rPr>
          <w:rFonts w:ascii="Arial" w:hAnsi="Arial" w:cs="Arial"/>
        </w:rPr>
      </w:pPr>
    </w:p>
    <w:p w:rsidR="00362E9D" w:rsidRDefault="00362E9D" w:rsidP="00362E9D">
      <w:pPr>
        <w:jc w:val="center"/>
        <w:rPr>
          <w:rFonts w:ascii="Soberana Sans" w:hAnsi="Soberana Sans" w:cs="Arial"/>
        </w:rPr>
      </w:pPr>
      <w:r>
        <w:rPr>
          <w:rFonts w:ascii="Soberana Sans" w:hAnsi="Soberana Sans" w:cs="Arial"/>
          <w:noProof/>
          <w:lang w:eastAsia="es-MX"/>
        </w:rPr>
        <w:drawing>
          <wp:inline distT="0" distB="0" distL="0" distR="0" wp14:anchorId="41EC5E13" wp14:editId="23E1E841">
            <wp:extent cx="5413611" cy="7058538"/>
            <wp:effectExtent l="19050" t="19050" r="15875" b="28575"/>
            <wp:docPr id="112" name="Imagen 112" descr="\\Server-asg\asg cons\PROYECTOS\PRESAS DERIVADORAS PUEBLA\planos DESYME\cd-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asg\asg cons\PROYECTOS\PRESAS DERIVADORAS PUEBLA\planos DESYME\cd-10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1498" cy="7068821"/>
                    </a:xfrm>
                    <a:prstGeom prst="rect">
                      <a:avLst/>
                    </a:prstGeom>
                    <a:noFill/>
                    <a:ln w="22225">
                      <a:solidFill>
                        <a:schemeClr val="accent1"/>
                      </a:solidFill>
                    </a:ln>
                  </pic:spPr>
                </pic:pic>
              </a:graphicData>
            </a:graphic>
          </wp:inline>
        </w:drawing>
      </w: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r>
        <w:rPr>
          <w:rFonts w:ascii="Soberana Sans" w:hAnsi="Soberana Sans" w:cs="Arial"/>
          <w:noProof/>
          <w:lang w:eastAsia="es-MX"/>
        </w:rPr>
        <w:drawing>
          <wp:inline distT="0" distB="0" distL="0" distR="0" wp14:anchorId="2C97C7ED" wp14:editId="55DD9F6B">
            <wp:extent cx="5760000" cy="4370126"/>
            <wp:effectExtent l="19050" t="19050" r="12700" b="11430"/>
            <wp:docPr id="113" name="Imagen 113" descr="\\Server-asg\asg cons\PROYECTOS\PRESAS DERIVADORAS PUEBLA\planos DESYME\cd-1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asg\asg cons\PROYECTOS\PRESAS DERIVADORAS PUEBLA\planos DESYME\cd-104.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4370126"/>
                    </a:xfrm>
                    <a:prstGeom prst="rect">
                      <a:avLst/>
                    </a:prstGeom>
                    <a:noFill/>
                    <a:ln w="22225">
                      <a:solidFill>
                        <a:schemeClr val="accent1"/>
                      </a:solidFill>
                    </a:ln>
                  </pic:spPr>
                </pic:pic>
              </a:graphicData>
            </a:graphic>
          </wp:inline>
        </w:drawing>
      </w: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r>
        <w:rPr>
          <w:rFonts w:ascii="Soberana Sans" w:hAnsi="Soberana Sans" w:cs="Arial"/>
          <w:noProof/>
          <w:lang w:eastAsia="es-MX"/>
        </w:rPr>
        <w:drawing>
          <wp:inline distT="0" distB="0" distL="0" distR="0" wp14:anchorId="3239C149" wp14:editId="6CB8D932">
            <wp:extent cx="5760000" cy="4186619"/>
            <wp:effectExtent l="19050" t="19050" r="12700" b="2349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186619"/>
                    </a:xfrm>
                    <a:prstGeom prst="rect">
                      <a:avLst/>
                    </a:prstGeom>
                    <a:noFill/>
                    <a:ln w="22225">
                      <a:solidFill>
                        <a:schemeClr val="accent1"/>
                      </a:solidFill>
                    </a:ln>
                  </pic:spPr>
                </pic:pic>
              </a:graphicData>
            </a:graphic>
          </wp:inline>
        </w:drawing>
      </w: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r>
        <w:rPr>
          <w:rFonts w:ascii="Soberana Sans" w:hAnsi="Soberana Sans" w:cs="Arial"/>
          <w:noProof/>
          <w:lang w:eastAsia="es-MX"/>
        </w:rPr>
        <w:drawing>
          <wp:inline distT="0" distB="0" distL="0" distR="0" wp14:anchorId="0A713E8A" wp14:editId="3578F2D9">
            <wp:extent cx="5760000" cy="3305399"/>
            <wp:effectExtent l="19050" t="19050" r="12700" b="9525"/>
            <wp:docPr id="116" name="Imagen 116" descr="\\Server-asg\asg cons\PROYECTOS\PRESAS DERIVADORAS PUEBLA\COMPUERTAS\CM-C-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asg\asg cons\PROYECTOS\PRESAS DERIVADORAS PUEBLA\COMPUERTAS\CM-C-3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3305399"/>
                    </a:xfrm>
                    <a:prstGeom prst="rect">
                      <a:avLst/>
                    </a:prstGeom>
                    <a:noFill/>
                    <a:ln w="22225">
                      <a:solidFill>
                        <a:schemeClr val="accent1"/>
                      </a:solidFill>
                    </a:ln>
                  </pic:spPr>
                </pic:pic>
              </a:graphicData>
            </a:graphic>
          </wp:inline>
        </w:drawing>
      </w: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r>
        <w:rPr>
          <w:rFonts w:ascii="Soberana Sans" w:hAnsi="Soberana Sans" w:cs="Arial"/>
          <w:noProof/>
          <w:lang w:eastAsia="es-MX"/>
        </w:rPr>
        <w:drawing>
          <wp:inline distT="0" distB="0" distL="0" distR="0" wp14:anchorId="7C0949F1" wp14:editId="0B669DF6">
            <wp:extent cx="5760000" cy="3480927"/>
            <wp:effectExtent l="19050" t="19050" r="12700" b="24765"/>
            <wp:docPr id="3777" name="Imagen 3777" descr="\\Server-asg\asg cons\PROYECTOS\PRESAS DERIVADORAS PUEBLA\COMPUERTAS\CM-C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er-asg\asg cons\PROYECTOS\PRESAS DERIVADORAS PUEBLA\COMPUERTAS\CM-C4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480927"/>
                    </a:xfrm>
                    <a:prstGeom prst="rect">
                      <a:avLst/>
                    </a:prstGeom>
                    <a:noFill/>
                    <a:ln w="22225">
                      <a:solidFill>
                        <a:schemeClr val="accent1"/>
                      </a:solidFill>
                    </a:ln>
                  </pic:spPr>
                </pic:pic>
              </a:graphicData>
            </a:graphic>
          </wp:inline>
        </w:drawing>
      </w: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p>
    <w:p w:rsidR="00362E9D" w:rsidRDefault="00362E9D" w:rsidP="00362E9D">
      <w:pPr>
        <w:jc w:val="center"/>
        <w:rPr>
          <w:rFonts w:ascii="Soberana Sans" w:hAnsi="Soberana Sans" w:cs="Arial"/>
        </w:rPr>
      </w:pPr>
      <w:r>
        <w:rPr>
          <w:rFonts w:ascii="Soberana Sans" w:hAnsi="Soberana Sans" w:cs="Arial"/>
          <w:noProof/>
          <w:lang w:eastAsia="es-MX"/>
        </w:rPr>
        <w:drawing>
          <wp:inline distT="0" distB="0" distL="0" distR="0" wp14:anchorId="7AC6A022" wp14:editId="30FA3A47">
            <wp:extent cx="3888675" cy="7560000"/>
            <wp:effectExtent l="19050" t="19050" r="17145" b="22225"/>
            <wp:docPr id="3780" name="Imagen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675" cy="7560000"/>
                    </a:xfrm>
                    <a:prstGeom prst="rect">
                      <a:avLst/>
                    </a:prstGeom>
                    <a:noFill/>
                    <a:ln w="22225">
                      <a:solidFill>
                        <a:schemeClr val="accent1"/>
                      </a:solidFill>
                    </a:ln>
                  </pic:spPr>
                </pic:pic>
              </a:graphicData>
            </a:graphic>
          </wp:inline>
        </w:drawing>
      </w:r>
    </w:p>
    <w:p w:rsidR="00362E9D" w:rsidRDefault="00362E9D" w:rsidP="00362E9D">
      <w:pPr>
        <w:jc w:val="center"/>
        <w:rPr>
          <w:rFonts w:ascii="Arial" w:hAnsi="Arial" w:cs="Arial"/>
        </w:rPr>
      </w:pPr>
    </w:p>
    <w:p w:rsidR="00362E9D" w:rsidRDefault="00362E9D" w:rsidP="00362E9D">
      <w:pPr>
        <w:jc w:val="center"/>
        <w:rPr>
          <w:rFonts w:ascii="Arial" w:hAnsi="Arial" w:cs="Arial"/>
        </w:rPr>
      </w:pPr>
    </w:p>
    <w:p w:rsidR="00FA2DB2" w:rsidRDefault="00FA2DB2" w:rsidP="00362E9D">
      <w:pPr>
        <w:jc w:val="center"/>
        <w:rPr>
          <w:rFonts w:ascii="Arial" w:hAnsi="Arial" w:cs="Arial"/>
        </w:rPr>
      </w:pPr>
    </w:p>
    <w:p w:rsidR="00362E9D" w:rsidRDefault="00362E9D" w:rsidP="00362E9D">
      <w:pPr>
        <w:jc w:val="center"/>
        <w:rPr>
          <w:rFonts w:ascii="Arial" w:hAnsi="Arial" w:cs="Arial"/>
        </w:rPr>
      </w:pPr>
    </w:p>
    <w:p w:rsidR="0049433F" w:rsidRPr="00FA2DB2" w:rsidRDefault="0049433F" w:rsidP="0049433F">
      <w:pPr>
        <w:pStyle w:val="Ttulo1"/>
        <w:keepNext w:val="0"/>
        <w:jc w:val="both"/>
      </w:pPr>
      <w:bookmarkStart w:id="4" w:name="_Toc456207811"/>
      <w:r w:rsidRPr="0084030D">
        <w:t>D.5.3.- Esquema y Evaluación de Soluciones Alternas, Estructura de Limpio o Desarenador y Obra de Toma.</w:t>
      </w:r>
      <w:bookmarkEnd w:id="4"/>
    </w:p>
    <w:p w:rsidR="0049433F" w:rsidRDefault="0049433F" w:rsidP="0049433F">
      <w:pPr>
        <w:jc w:val="both"/>
        <w:rPr>
          <w:rFonts w:ascii="Arial" w:hAnsi="Arial" w:cs="Arial"/>
        </w:rPr>
      </w:pPr>
    </w:p>
    <w:tbl>
      <w:tblPr>
        <w:tblW w:w="8165" w:type="dxa"/>
        <w:jc w:val="center"/>
        <w:tblCellMar>
          <w:left w:w="70" w:type="dxa"/>
          <w:right w:w="70" w:type="dxa"/>
        </w:tblCellMar>
        <w:tblLook w:val="04A0" w:firstRow="1" w:lastRow="0" w:firstColumn="1" w:lastColumn="0" w:noHBand="0" w:noVBand="1"/>
      </w:tblPr>
      <w:tblGrid>
        <w:gridCol w:w="1285"/>
        <w:gridCol w:w="1200"/>
        <w:gridCol w:w="1180"/>
        <w:gridCol w:w="1200"/>
        <w:gridCol w:w="1060"/>
        <w:gridCol w:w="1120"/>
        <w:gridCol w:w="1120"/>
      </w:tblGrid>
      <w:tr w:rsidR="0037535F" w:rsidTr="0037535F">
        <w:trPr>
          <w:trHeight w:val="300"/>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b/>
                <w:bCs/>
              </w:rPr>
            </w:pPr>
            <w:r>
              <w:rPr>
                <w:rFonts w:ascii="Arial" w:hAnsi="Arial" w:cs="Arial"/>
                <w:b/>
                <w:bCs/>
              </w:rPr>
              <w:t>ALTERNATIVAS PARA LOS SISTEMAS DE:</w:t>
            </w:r>
          </w:p>
        </w:tc>
      </w:tr>
      <w:tr w:rsidR="0037535F" w:rsidTr="0037535F">
        <w:trPr>
          <w:trHeight w:val="34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b/>
                <w:bCs/>
              </w:rPr>
            </w:pPr>
            <w:r>
              <w:rPr>
                <w:rFonts w:ascii="Arial" w:hAnsi="Arial" w:cs="Arial"/>
                <w:b/>
                <w:bCs/>
              </w:rPr>
              <w:t>OBRA DE TOMA Y ESTRUCTURA DE LIMPIA</w:t>
            </w:r>
          </w:p>
        </w:tc>
      </w:tr>
      <w:tr w:rsidR="0037535F" w:rsidTr="0037535F">
        <w:trPr>
          <w:trHeight w:val="345"/>
          <w:jc w:val="center"/>
        </w:trPr>
        <w:tc>
          <w:tcPr>
            <w:tcW w:w="1285"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b/>
                <w:bCs/>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118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r>
      <w:tr w:rsidR="0037535F" w:rsidTr="0037535F">
        <w:trPr>
          <w:trHeight w:val="345"/>
          <w:jc w:val="center"/>
        </w:trPr>
        <w:tc>
          <w:tcPr>
            <w:tcW w:w="8165" w:type="dxa"/>
            <w:gridSpan w:val="7"/>
            <w:tcBorders>
              <w:top w:val="nil"/>
              <w:left w:val="nil"/>
              <w:bottom w:val="nil"/>
              <w:right w:val="nil"/>
            </w:tcBorders>
            <w:shd w:val="clear" w:color="auto" w:fill="auto"/>
            <w:noWrap/>
            <w:vAlign w:val="bottom"/>
            <w:hideMark/>
          </w:tcPr>
          <w:p w:rsidR="0037535F" w:rsidRDefault="0037535F" w:rsidP="0037535F">
            <w:pPr>
              <w:jc w:val="center"/>
              <w:rPr>
                <w:rFonts w:ascii="Arial" w:hAnsi="Arial" w:cs="Arial"/>
                <w:b/>
                <w:bCs/>
              </w:rPr>
            </w:pPr>
            <w:r>
              <w:rPr>
                <w:rFonts w:ascii="Arial" w:hAnsi="Arial" w:cs="Arial"/>
                <w:b/>
                <w:bCs/>
              </w:rPr>
              <w:t>ALTERNATIVA No. 1</w:t>
            </w:r>
          </w:p>
        </w:tc>
      </w:tr>
      <w:tr w:rsidR="0037535F" w:rsidTr="0037535F">
        <w:trPr>
          <w:trHeight w:val="162"/>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255"/>
          <w:jc w:val="center"/>
        </w:trPr>
        <w:tc>
          <w:tcPr>
            <w:tcW w:w="3665" w:type="dxa"/>
            <w:gridSpan w:val="3"/>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a).- Sistema Seleccionado</w:t>
            </w: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162"/>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255"/>
          <w:jc w:val="center"/>
        </w:trPr>
        <w:tc>
          <w:tcPr>
            <w:tcW w:w="3665" w:type="dxa"/>
            <w:gridSpan w:val="3"/>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a - 1).- Sistema de Obra de Toma.</w:t>
            </w: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25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25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 xml:space="preserve">     Para la descarga de la Presa a los canales de riego, se seleccionaron TRES (3)</w:t>
            </w:r>
          </w:p>
        </w:tc>
      </w:tr>
      <w:tr w:rsidR="0037535F" w:rsidTr="0037535F">
        <w:trPr>
          <w:trHeight w:val="25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 xml:space="preserve"> compuerta deslizante de 1.22 m. x 1.22 m., con las siguientes características:</w:t>
            </w:r>
          </w:p>
        </w:tc>
      </w:tr>
      <w:tr w:rsidR="0037535F" w:rsidTr="0037535F">
        <w:trPr>
          <w:trHeight w:val="25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255"/>
          <w:jc w:val="center"/>
        </w:trPr>
        <w:tc>
          <w:tcPr>
            <w:tcW w:w="1285"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37535F" w:rsidRDefault="0037535F" w:rsidP="007359D3">
            <w:pPr>
              <w:jc w:val="center"/>
              <w:rPr>
                <w:rFonts w:ascii="Arial" w:hAnsi="Arial" w:cs="Arial"/>
                <w:b/>
                <w:bCs/>
                <w:sz w:val="20"/>
                <w:szCs w:val="20"/>
              </w:rPr>
            </w:pPr>
            <w:r>
              <w:rPr>
                <w:rFonts w:ascii="Arial" w:hAnsi="Arial" w:cs="Arial"/>
                <w:b/>
                <w:bCs/>
                <w:sz w:val="20"/>
                <w:szCs w:val="20"/>
              </w:rPr>
              <w:t>Descripción</w:t>
            </w:r>
          </w:p>
        </w:tc>
        <w:tc>
          <w:tcPr>
            <w:tcW w:w="1200"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37535F" w:rsidRDefault="0037535F" w:rsidP="007359D3">
            <w:pPr>
              <w:jc w:val="center"/>
              <w:rPr>
                <w:rFonts w:ascii="Arial" w:hAnsi="Arial" w:cs="Arial"/>
                <w:b/>
                <w:bCs/>
                <w:sz w:val="20"/>
                <w:szCs w:val="20"/>
              </w:rPr>
            </w:pPr>
            <w:r>
              <w:rPr>
                <w:rFonts w:ascii="Arial" w:hAnsi="Arial" w:cs="Arial"/>
                <w:b/>
                <w:bCs/>
                <w:sz w:val="20"/>
                <w:szCs w:val="20"/>
              </w:rPr>
              <w:t>Cantidad</w:t>
            </w:r>
          </w:p>
        </w:tc>
        <w:tc>
          <w:tcPr>
            <w:tcW w:w="118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COSTO</w:t>
            </w:r>
          </w:p>
        </w:tc>
        <w:tc>
          <w:tcPr>
            <w:tcW w:w="120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COSTO</w:t>
            </w:r>
          </w:p>
        </w:tc>
        <w:tc>
          <w:tcPr>
            <w:tcW w:w="106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ÁREA</w:t>
            </w:r>
          </w:p>
        </w:tc>
        <w:tc>
          <w:tcPr>
            <w:tcW w:w="112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ÁREA</w:t>
            </w:r>
          </w:p>
        </w:tc>
        <w:tc>
          <w:tcPr>
            <w:tcW w:w="112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SISTEMA</w:t>
            </w:r>
          </w:p>
        </w:tc>
      </w:tr>
      <w:tr w:rsidR="0037535F" w:rsidTr="0037535F">
        <w:trPr>
          <w:trHeight w:val="255"/>
          <w:jc w:val="center"/>
        </w:trPr>
        <w:tc>
          <w:tcPr>
            <w:tcW w:w="1285"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7359D3">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7359D3">
            <w:pPr>
              <w:rPr>
                <w:rFonts w:ascii="Arial" w:hAnsi="Arial" w:cs="Arial"/>
                <w:b/>
                <w:bCs/>
                <w:sz w:val="20"/>
                <w:szCs w:val="20"/>
              </w:rPr>
            </w:pPr>
          </w:p>
        </w:tc>
        <w:tc>
          <w:tcPr>
            <w:tcW w:w="118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Unitario</w:t>
            </w:r>
          </w:p>
        </w:tc>
        <w:tc>
          <w:tcPr>
            <w:tcW w:w="120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Total</w:t>
            </w:r>
          </w:p>
        </w:tc>
        <w:tc>
          <w:tcPr>
            <w:tcW w:w="106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Unitaria</w:t>
            </w:r>
          </w:p>
        </w:tc>
        <w:tc>
          <w:tcPr>
            <w:tcW w:w="112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Total</w:t>
            </w:r>
          </w:p>
        </w:tc>
        <w:tc>
          <w:tcPr>
            <w:tcW w:w="112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FIJACIÓN</w:t>
            </w:r>
          </w:p>
        </w:tc>
      </w:tr>
      <w:tr w:rsidR="0037535F" w:rsidTr="0037535F">
        <w:trPr>
          <w:trHeight w:val="285"/>
          <w:jc w:val="center"/>
        </w:trPr>
        <w:tc>
          <w:tcPr>
            <w:tcW w:w="1285"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7359D3">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7359D3">
            <w:pPr>
              <w:rPr>
                <w:rFonts w:ascii="Arial" w:hAnsi="Arial" w:cs="Arial"/>
                <w:b/>
                <w:bCs/>
                <w:sz w:val="20"/>
                <w:szCs w:val="20"/>
              </w:rPr>
            </w:pPr>
          </w:p>
        </w:tc>
        <w:tc>
          <w:tcPr>
            <w:tcW w:w="118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w:t>
            </w:r>
          </w:p>
        </w:tc>
        <w:tc>
          <w:tcPr>
            <w:tcW w:w="120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w:t>
            </w:r>
          </w:p>
        </w:tc>
        <w:tc>
          <w:tcPr>
            <w:tcW w:w="106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12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12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7359D3">
            <w:pPr>
              <w:jc w:val="center"/>
              <w:rPr>
                <w:rFonts w:ascii="Arial" w:hAnsi="Arial" w:cs="Arial"/>
                <w:b/>
                <w:bCs/>
                <w:sz w:val="20"/>
                <w:szCs w:val="20"/>
              </w:rPr>
            </w:pPr>
            <w:r>
              <w:rPr>
                <w:rFonts w:ascii="Arial" w:hAnsi="Arial" w:cs="Arial"/>
                <w:b/>
                <w:bCs/>
                <w:sz w:val="20"/>
                <w:szCs w:val="20"/>
              </w:rPr>
              <w:t xml:space="preserve"> </w:t>
            </w:r>
          </w:p>
        </w:tc>
      </w:tr>
      <w:tr w:rsidR="0037535F" w:rsidTr="0037535F">
        <w:trPr>
          <w:trHeight w:val="255"/>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COMP.</w:t>
            </w:r>
          </w:p>
        </w:tc>
        <w:tc>
          <w:tcPr>
            <w:tcW w:w="120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158,592.00</w:t>
            </w:r>
          </w:p>
        </w:tc>
        <w:tc>
          <w:tcPr>
            <w:tcW w:w="120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475,776.00</w:t>
            </w:r>
          </w:p>
        </w:tc>
        <w:tc>
          <w:tcPr>
            <w:tcW w:w="106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1.49</w:t>
            </w:r>
          </w:p>
        </w:tc>
        <w:tc>
          <w:tcPr>
            <w:tcW w:w="112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4.47</w:t>
            </w:r>
          </w:p>
        </w:tc>
        <w:tc>
          <w:tcPr>
            <w:tcW w:w="112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3</w:t>
            </w:r>
          </w:p>
        </w:tc>
      </w:tr>
      <w:tr w:rsidR="0037535F" w:rsidTr="0037535F">
        <w:trPr>
          <w:trHeight w:val="25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22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3665" w:type="dxa"/>
            <w:gridSpan w:val="3"/>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a - 2).- Sistema de Desarenado</w:t>
            </w: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Para la descarga de arenas de la Presa, se seleccionó UNA (1) compuerta tipo radial, de</w:t>
            </w: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 xml:space="preserve"> 2.50 m. de altura x 3.50 m. de ancho, con las siguientes características:</w:t>
            </w: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7359D3">
        <w:trPr>
          <w:trHeight w:val="315"/>
          <w:jc w:val="center"/>
        </w:trPr>
        <w:tc>
          <w:tcPr>
            <w:tcW w:w="1285"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37535F" w:rsidRDefault="0037535F" w:rsidP="0037535F">
            <w:pPr>
              <w:jc w:val="center"/>
              <w:rPr>
                <w:rFonts w:ascii="Arial" w:hAnsi="Arial" w:cs="Arial"/>
                <w:b/>
                <w:bCs/>
                <w:sz w:val="20"/>
                <w:szCs w:val="20"/>
              </w:rPr>
            </w:pPr>
            <w:r>
              <w:rPr>
                <w:rFonts w:ascii="Arial" w:hAnsi="Arial" w:cs="Arial"/>
                <w:b/>
                <w:bCs/>
                <w:sz w:val="20"/>
                <w:szCs w:val="20"/>
              </w:rPr>
              <w:t>Descripción</w:t>
            </w:r>
          </w:p>
        </w:tc>
        <w:tc>
          <w:tcPr>
            <w:tcW w:w="1200"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37535F" w:rsidRDefault="0037535F" w:rsidP="0037535F">
            <w:pPr>
              <w:jc w:val="center"/>
              <w:rPr>
                <w:rFonts w:ascii="Arial" w:hAnsi="Arial" w:cs="Arial"/>
                <w:b/>
                <w:bCs/>
                <w:sz w:val="20"/>
                <w:szCs w:val="20"/>
              </w:rPr>
            </w:pPr>
            <w:r>
              <w:rPr>
                <w:rFonts w:ascii="Arial" w:hAnsi="Arial" w:cs="Arial"/>
                <w:b/>
                <w:bCs/>
                <w:sz w:val="20"/>
                <w:szCs w:val="20"/>
              </w:rPr>
              <w:t>Cantidad</w:t>
            </w:r>
          </w:p>
        </w:tc>
        <w:tc>
          <w:tcPr>
            <w:tcW w:w="118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COSTO</w:t>
            </w:r>
          </w:p>
        </w:tc>
        <w:tc>
          <w:tcPr>
            <w:tcW w:w="120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COSTO</w:t>
            </w:r>
          </w:p>
        </w:tc>
        <w:tc>
          <w:tcPr>
            <w:tcW w:w="106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ÁREA</w:t>
            </w:r>
          </w:p>
        </w:tc>
        <w:tc>
          <w:tcPr>
            <w:tcW w:w="112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ÁREA</w:t>
            </w:r>
          </w:p>
        </w:tc>
        <w:tc>
          <w:tcPr>
            <w:tcW w:w="112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SISTEMA</w:t>
            </w:r>
          </w:p>
        </w:tc>
      </w:tr>
      <w:tr w:rsidR="0037535F" w:rsidTr="007359D3">
        <w:trPr>
          <w:trHeight w:val="315"/>
          <w:jc w:val="center"/>
        </w:trPr>
        <w:tc>
          <w:tcPr>
            <w:tcW w:w="1285"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18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Unitario</w:t>
            </w:r>
          </w:p>
        </w:tc>
        <w:tc>
          <w:tcPr>
            <w:tcW w:w="120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Total</w:t>
            </w:r>
          </w:p>
        </w:tc>
        <w:tc>
          <w:tcPr>
            <w:tcW w:w="106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Unitaria</w:t>
            </w:r>
          </w:p>
        </w:tc>
        <w:tc>
          <w:tcPr>
            <w:tcW w:w="112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Total</w:t>
            </w:r>
          </w:p>
        </w:tc>
        <w:tc>
          <w:tcPr>
            <w:tcW w:w="112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FIJACIÓN</w:t>
            </w:r>
          </w:p>
        </w:tc>
      </w:tr>
      <w:tr w:rsidR="0037535F" w:rsidTr="007359D3">
        <w:trPr>
          <w:trHeight w:val="315"/>
          <w:jc w:val="center"/>
        </w:trPr>
        <w:tc>
          <w:tcPr>
            <w:tcW w:w="1285"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18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w:t>
            </w:r>
          </w:p>
        </w:tc>
        <w:tc>
          <w:tcPr>
            <w:tcW w:w="120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w:t>
            </w:r>
          </w:p>
        </w:tc>
        <w:tc>
          <w:tcPr>
            <w:tcW w:w="106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12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12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 xml:space="preserve"> </w:t>
            </w:r>
          </w:p>
        </w:tc>
      </w:tr>
      <w:tr w:rsidR="0037535F" w:rsidTr="0037535F">
        <w:trPr>
          <w:trHeight w:val="315"/>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RADIAL</w:t>
            </w:r>
          </w:p>
        </w:tc>
        <w:tc>
          <w:tcPr>
            <w:tcW w:w="120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w:t>
            </w:r>
          </w:p>
        </w:tc>
        <w:tc>
          <w:tcPr>
            <w:tcW w:w="118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458,256.00</w:t>
            </w:r>
          </w:p>
        </w:tc>
        <w:tc>
          <w:tcPr>
            <w:tcW w:w="120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458,256.00</w:t>
            </w:r>
          </w:p>
        </w:tc>
        <w:tc>
          <w:tcPr>
            <w:tcW w:w="106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15.00</w:t>
            </w:r>
          </w:p>
        </w:tc>
        <w:tc>
          <w:tcPr>
            <w:tcW w:w="112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15.00</w:t>
            </w:r>
          </w:p>
        </w:tc>
        <w:tc>
          <w:tcPr>
            <w:tcW w:w="112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2</w:t>
            </w:r>
          </w:p>
        </w:tc>
      </w:tr>
      <w:tr w:rsidR="0037535F" w:rsidTr="0037535F">
        <w:trPr>
          <w:trHeight w:val="210"/>
          <w:jc w:val="center"/>
        </w:trPr>
        <w:tc>
          <w:tcPr>
            <w:tcW w:w="1285"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210"/>
          <w:jc w:val="center"/>
        </w:trPr>
        <w:tc>
          <w:tcPr>
            <w:tcW w:w="1285"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37535F">
            <w:pPr>
              <w:jc w:val="center"/>
              <w:rPr>
                <w:rFonts w:ascii="Arial" w:hAnsi="Arial" w:cs="Arial"/>
                <w:b/>
                <w:bCs/>
              </w:rPr>
            </w:pPr>
            <w:r>
              <w:rPr>
                <w:rFonts w:ascii="Arial" w:hAnsi="Arial" w:cs="Arial"/>
                <w:b/>
                <w:bCs/>
              </w:rPr>
              <w:lastRenderedPageBreak/>
              <w:t>ALTERNATIVA No. 2</w:t>
            </w:r>
          </w:p>
        </w:tc>
      </w:tr>
      <w:tr w:rsidR="0037535F" w:rsidTr="0037535F">
        <w:trPr>
          <w:trHeight w:val="315"/>
          <w:jc w:val="center"/>
        </w:trPr>
        <w:tc>
          <w:tcPr>
            <w:tcW w:w="3665" w:type="dxa"/>
            <w:gridSpan w:val="3"/>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b).- Sistema Alterno</w:t>
            </w: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315"/>
          <w:jc w:val="center"/>
        </w:trPr>
        <w:tc>
          <w:tcPr>
            <w:tcW w:w="3665" w:type="dxa"/>
            <w:gridSpan w:val="3"/>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b - 1).- Sistema de Obra de Toma.</w:t>
            </w: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r>
              <w:rPr>
                <w:rFonts w:ascii="Arial" w:hAnsi="Arial" w:cs="Arial"/>
                <w:sz w:val="18"/>
                <w:szCs w:val="18"/>
              </w:rPr>
              <w:t>Para la descarga de la Presa a los canales de riego, se seleccionaron SIETE (7) válvulas tipo</w:t>
            </w: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r>
              <w:rPr>
                <w:rFonts w:ascii="Arial" w:hAnsi="Arial" w:cs="Arial"/>
                <w:sz w:val="18"/>
                <w:szCs w:val="18"/>
              </w:rPr>
              <w:t xml:space="preserve"> mariposa de 0.91 m. </w:t>
            </w:r>
            <w:r>
              <w:rPr>
                <w:rFonts w:ascii="Symbol" w:hAnsi="Symbol" w:cs="Arial"/>
                <w:sz w:val="18"/>
                <w:szCs w:val="18"/>
              </w:rPr>
              <w:t></w:t>
            </w:r>
            <w:r>
              <w:rPr>
                <w:rFonts w:ascii="Arial" w:hAnsi="Arial" w:cs="Arial"/>
                <w:sz w:val="18"/>
                <w:szCs w:val="18"/>
              </w:rPr>
              <w:t xml:space="preserve"> (36"), con las siguientes características:</w:t>
            </w: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7359D3">
        <w:trPr>
          <w:trHeight w:val="315"/>
          <w:jc w:val="center"/>
        </w:trPr>
        <w:tc>
          <w:tcPr>
            <w:tcW w:w="1285"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37535F" w:rsidRDefault="0037535F" w:rsidP="0037535F">
            <w:pPr>
              <w:jc w:val="center"/>
              <w:rPr>
                <w:rFonts w:ascii="Arial" w:hAnsi="Arial" w:cs="Arial"/>
                <w:b/>
                <w:bCs/>
                <w:sz w:val="20"/>
                <w:szCs w:val="20"/>
              </w:rPr>
            </w:pPr>
            <w:r>
              <w:rPr>
                <w:rFonts w:ascii="Arial" w:hAnsi="Arial" w:cs="Arial"/>
                <w:b/>
                <w:bCs/>
                <w:sz w:val="20"/>
                <w:szCs w:val="20"/>
              </w:rPr>
              <w:t>Descripción</w:t>
            </w:r>
          </w:p>
        </w:tc>
        <w:tc>
          <w:tcPr>
            <w:tcW w:w="1200"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37535F" w:rsidRDefault="0037535F" w:rsidP="0037535F">
            <w:pPr>
              <w:jc w:val="center"/>
              <w:rPr>
                <w:rFonts w:ascii="Arial" w:hAnsi="Arial" w:cs="Arial"/>
                <w:b/>
                <w:bCs/>
                <w:sz w:val="20"/>
                <w:szCs w:val="20"/>
              </w:rPr>
            </w:pPr>
            <w:r>
              <w:rPr>
                <w:rFonts w:ascii="Arial" w:hAnsi="Arial" w:cs="Arial"/>
                <w:b/>
                <w:bCs/>
                <w:sz w:val="20"/>
                <w:szCs w:val="20"/>
              </w:rPr>
              <w:t>Cantidad</w:t>
            </w:r>
          </w:p>
        </w:tc>
        <w:tc>
          <w:tcPr>
            <w:tcW w:w="118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COSTO</w:t>
            </w:r>
          </w:p>
        </w:tc>
        <w:tc>
          <w:tcPr>
            <w:tcW w:w="120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COSTO</w:t>
            </w:r>
          </w:p>
        </w:tc>
        <w:tc>
          <w:tcPr>
            <w:tcW w:w="106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ÁREA</w:t>
            </w:r>
          </w:p>
        </w:tc>
        <w:tc>
          <w:tcPr>
            <w:tcW w:w="112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ÁREA</w:t>
            </w:r>
          </w:p>
        </w:tc>
        <w:tc>
          <w:tcPr>
            <w:tcW w:w="112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SISTEMA</w:t>
            </w:r>
          </w:p>
        </w:tc>
      </w:tr>
      <w:tr w:rsidR="0037535F" w:rsidTr="007359D3">
        <w:trPr>
          <w:trHeight w:val="315"/>
          <w:jc w:val="center"/>
        </w:trPr>
        <w:tc>
          <w:tcPr>
            <w:tcW w:w="1285"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18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Unitario</w:t>
            </w:r>
          </w:p>
        </w:tc>
        <w:tc>
          <w:tcPr>
            <w:tcW w:w="120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Total</w:t>
            </w:r>
          </w:p>
        </w:tc>
        <w:tc>
          <w:tcPr>
            <w:tcW w:w="106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Unitaria</w:t>
            </w:r>
          </w:p>
        </w:tc>
        <w:tc>
          <w:tcPr>
            <w:tcW w:w="112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Total</w:t>
            </w:r>
          </w:p>
        </w:tc>
        <w:tc>
          <w:tcPr>
            <w:tcW w:w="112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FIJACIÓN</w:t>
            </w:r>
          </w:p>
        </w:tc>
      </w:tr>
      <w:tr w:rsidR="0037535F" w:rsidTr="007359D3">
        <w:trPr>
          <w:trHeight w:val="315"/>
          <w:jc w:val="center"/>
        </w:trPr>
        <w:tc>
          <w:tcPr>
            <w:tcW w:w="1285"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18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w:t>
            </w:r>
          </w:p>
        </w:tc>
        <w:tc>
          <w:tcPr>
            <w:tcW w:w="120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w:t>
            </w:r>
          </w:p>
        </w:tc>
        <w:tc>
          <w:tcPr>
            <w:tcW w:w="106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12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12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 xml:space="preserve"> </w:t>
            </w:r>
          </w:p>
        </w:tc>
      </w:tr>
      <w:tr w:rsidR="0037535F" w:rsidTr="0037535F">
        <w:trPr>
          <w:trHeight w:val="315"/>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MARIP.</w:t>
            </w:r>
          </w:p>
        </w:tc>
        <w:tc>
          <w:tcPr>
            <w:tcW w:w="120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7</w:t>
            </w:r>
          </w:p>
        </w:tc>
        <w:tc>
          <w:tcPr>
            <w:tcW w:w="118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65,500.00</w:t>
            </w:r>
          </w:p>
        </w:tc>
        <w:tc>
          <w:tcPr>
            <w:tcW w:w="120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458,500.00</w:t>
            </w:r>
          </w:p>
        </w:tc>
        <w:tc>
          <w:tcPr>
            <w:tcW w:w="106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0.66</w:t>
            </w:r>
          </w:p>
        </w:tc>
        <w:tc>
          <w:tcPr>
            <w:tcW w:w="112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4.62</w:t>
            </w:r>
          </w:p>
        </w:tc>
        <w:tc>
          <w:tcPr>
            <w:tcW w:w="112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7</w:t>
            </w: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3665" w:type="dxa"/>
            <w:gridSpan w:val="3"/>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b - 2).- Sistema de Desarenado</w:t>
            </w: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r>
              <w:rPr>
                <w:rFonts w:ascii="Arial" w:hAnsi="Arial" w:cs="Arial"/>
                <w:sz w:val="18"/>
                <w:szCs w:val="18"/>
              </w:rPr>
              <w:t xml:space="preserve">     Para la descarga de arenas de la Presa, se seleccionó DOS (2) compuertas tipo radial, de</w:t>
            </w: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r>
              <w:rPr>
                <w:rFonts w:ascii="Arial" w:hAnsi="Arial" w:cs="Arial"/>
                <w:sz w:val="18"/>
                <w:szCs w:val="18"/>
              </w:rPr>
              <w:t xml:space="preserve"> 2.50 m. de altura x 1.50 de ancho, con las siguientes características:</w:t>
            </w: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7359D3">
        <w:trPr>
          <w:trHeight w:val="315"/>
          <w:jc w:val="center"/>
        </w:trPr>
        <w:tc>
          <w:tcPr>
            <w:tcW w:w="1285"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37535F" w:rsidRDefault="0037535F" w:rsidP="0037535F">
            <w:pPr>
              <w:jc w:val="center"/>
              <w:rPr>
                <w:rFonts w:ascii="Arial" w:hAnsi="Arial" w:cs="Arial"/>
                <w:b/>
                <w:bCs/>
                <w:sz w:val="20"/>
                <w:szCs w:val="20"/>
              </w:rPr>
            </w:pPr>
            <w:r>
              <w:rPr>
                <w:rFonts w:ascii="Arial" w:hAnsi="Arial" w:cs="Arial"/>
                <w:b/>
                <w:bCs/>
                <w:sz w:val="20"/>
                <w:szCs w:val="20"/>
              </w:rPr>
              <w:t>Descripción</w:t>
            </w:r>
          </w:p>
        </w:tc>
        <w:tc>
          <w:tcPr>
            <w:tcW w:w="1200"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37535F" w:rsidRDefault="0037535F" w:rsidP="0037535F">
            <w:pPr>
              <w:jc w:val="center"/>
              <w:rPr>
                <w:rFonts w:ascii="Arial" w:hAnsi="Arial" w:cs="Arial"/>
                <w:b/>
                <w:bCs/>
                <w:sz w:val="20"/>
                <w:szCs w:val="20"/>
              </w:rPr>
            </w:pPr>
            <w:r>
              <w:rPr>
                <w:rFonts w:ascii="Arial" w:hAnsi="Arial" w:cs="Arial"/>
                <w:b/>
                <w:bCs/>
                <w:sz w:val="20"/>
                <w:szCs w:val="20"/>
              </w:rPr>
              <w:t>Cantidad</w:t>
            </w:r>
          </w:p>
        </w:tc>
        <w:tc>
          <w:tcPr>
            <w:tcW w:w="118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COSTO</w:t>
            </w:r>
          </w:p>
        </w:tc>
        <w:tc>
          <w:tcPr>
            <w:tcW w:w="120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COSTO</w:t>
            </w:r>
          </w:p>
        </w:tc>
        <w:tc>
          <w:tcPr>
            <w:tcW w:w="106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ÁREA</w:t>
            </w:r>
          </w:p>
        </w:tc>
        <w:tc>
          <w:tcPr>
            <w:tcW w:w="112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ÁREA</w:t>
            </w:r>
          </w:p>
        </w:tc>
        <w:tc>
          <w:tcPr>
            <w:tcW w:w="1120" w:type="dxa"/>
            <w:tcBorders>
              <w:top w:val="single" w:sz="4" w:space="0" w:color="auto"/>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SISTEMA</w:t>
            </w:r>
          </w:p>
        </w:tc>
      </w:tr>
      <w:tr w:rsidR="0037535F" w:rsidTr="007359D3">
        <w:trPr>
          <w:trHeight w:val="315"/>
          <w:jc w:val="center"/>
        </w:trPr>
        <w:tc>
          <w:tcPr>
            <w:tcW w:w="1285"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18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Unitario</w:t>
            </w:r>
          </w:p>
        </w:tc>
        <w:tc>
          <w:tcPr>
            <w:tcW w:w="120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Total</w:t>
            </w:r>
          </w:p>
        </w:tc>
        <w:tc>
          <w:tcPr>
            <w:tcW w:w="106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Unitaria</w:t>
            </w:r>
          </w:p>
        </w:tc>
        <w:tc>
          <w:tcPr>
            <w:tcW w:w="112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Total</w:t>
            </w:r>
          </w:p>
        </w:tc>
        <w:tc>
          <w:tcPr>
            <w:tcW w:w="1120" w:type="dxa"/>
            <w:tcBorders>
              <w:top w:val="nil"/>
              <w:left w:val="nil"/>
              <w:bottom w:val="nil"/>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FIJACIÓN</w:t>
            </w:r>
          </w:p>
        </w:tc>
      </w:tr>
      <w:tr w:rsidR="0037535F" w:rsidTr="007359D3">
        <w:trPr>
          <w:trHeight w:val="315"/>
          <w:jc w:val="center"/>
        </w:trPr>
        <w:tc>
          <w:tcPr>
            <w:tcW w:w="1285"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37535F" w:rsidRDefault="0037535F" w:rsidP="0037535F">
            <w:pPr>
              <w:rPr>
                <w:rFonts w:ascii="Arial" w:hAnsi="Arial" w:cs="Arial"/>
                <w:b/>
                <w:bCs/>
                <w:sz w:val="20"/>
                <w:szCs w:val="20"/>
              </w:rPr>
            </w:pPr>
          </w:p>
        </w:tc>
        <w:tc>
          <w:tcPr>
            <w:tcW w:w="118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w:t>
            </w:r>
          </w:p>
        </w:tc>
        <w:tc>
          <w:tcPr>
            <w:tcW w:w="120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w:t>
            </w:r>
          </w:p>
        </w:tc>
        <w:tc>
          <w:tcPr>
            <w:tcW w:w="106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12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120" w:type="dxa"/>
            <w:tcBorders>
              <w:top w:val="nil"/>
              <w:left w:val="nil"/>
              <w:bottom w:val="single" w:sz="4" w:space="0" w:color="auto"/>
              <w:right w:val="single" w:sz="8" w:space="0" w:color="auto"/>
            </w:tcBorders>
            <w:shd w:val="clear" w:color="auto" w:fill="C6D9F1" w:themeFill="text2" w:themeFillTint="33"/>
            <w:noWrap/>
            <w:vAlign w:val="bottom"/>
            <w:hideMark/>
          </w:tcPr>
          <w:p w:rsidR="0037535F" w:rsidRDefault="0037535F" w:rsidP="0037535F">
            <w:pPr>
              <w:jc w:val="center"/>
              <w:rPr>
                <w:rFonts w:ascii="Arial" w:hAnsi="Arial" w:cs="Arial"/>
                <w:b/>
                <w:bCs/>
                <w:sz w:val="20"/>
                <w:szCs w:val="20"/>
              </w:rPr>
            </w:pPr>
            <w:r>
              <w:rPr>
                <w:rFonts w:ascii="Arial" w:hAnsi="Arial" w:cs="Arial"/>
                <w:b/>
                <w:bCs/>
                <w:sz w:val="20"/>
                <w:szCs w:val="20"/>
              </w:rPr>
              <w:t xml:space="preserve"> </w:t>
            </w:r>
          </w:p>
        </w:tc>
      </w:tr>
      <w:tr w:rsidR="0037535F" w:rsidTr="0037535F">
        <w:trPr>
          <w:trHeight w:val="315"/>
          <w:jc w:val="center"/>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RADIAL</w:t>
            </w:r>
          </w:p>
        </w:tc>
        <w:tc>
          <w:tcPr>
            <w:tcW w:w="120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2</w:t>
            </w:r>
          </w:p>
        </w:tc>
        <w:tc>
          <w:tcPr>
            <w:tcW w:w="118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252,040.80</w:t>
            </w:r>
          </w:p>
        </w:tc>
        <w:tc>
          <w:tcPr>
            <w:tcW w:w="120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504,081.60</w:t>
            </w:r>
          </w:p>
        </w:tc>
        <w:tc>
          <w:tcPr>
            <w:tcW w:w="106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7.50</w:t>
            </w:r>
          </w:p>
        </w:tc>
        <w:tc>
          <w:tcPr>
            <w:tcW w:w="112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15.00</w:t>
            </w:r>
          </w:p>
        </w:tc>
        <w:tc>
          <w:tcPr>
            <w:tcW w:w="112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3</w:t>
            </w: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3665" w:type="dxa"/>
            <w:gridSpan w:val="3"/>
            <w:tcBorders>
              <w:top w:val="nil"/>
              <w:left w:val="nil"/>
              <w:bottom w:val="nil"/>
              <w:right w:val="nil"/>
            </w:tcBorders>
            <w:shd w:val="clear" w:color="auto" w:fill="auto"/>
            <w:noWrap/>
            <w:vAlign w:val="bottom"/>
            <w:hideMark/>
          </w:tcPr>
          <w:p w:rsidR="0037535F" w:rsidRDefault="0037535F" w:rsidP="007359D3">
            <w:pPr>
              <w:rPr>
                <w:rFonts w:ascii="Arial" w:hAnsi="Arial" w:cs="Arial"/>
                <w:b/>
                <w:bCs/>
              </w:rPr>
            </w:pPr>
          </w:p>
          <w:p w:rsidR="0037535F" w:rsidRDefault="0037535F" w:rsidP="007359D3">
            <w:pPr>
              <w:rPr>
                <w:rFonts w:ascii="Arial" w:hAnsi="Arial" w:cs="Arial"/>
                <w:b/>
                <w:bCs/>
                <w:sz w:val="20"/>
                <w:szCs w:val="20"/>
              </w:rPr>
            </w:pPr>
            <w:r>
              <w:rPr>
                <w:rFonts w:ascii="Arial" w:hAnsi="Arial" w:cs="Arial"/>
                <w:b/>
                <w:bCs/>
              </w:rPr>
              <w:t>C</w:t>
            </w:r>
            <w:r w:rsidRPr="005B2B0F">
              <w:rPr>
                <w:rFonts w:ascii="Arial" w:hAnsi="Arial" w:cs="Arial"/>
                <w:b/>
                <w:bCs/>
              </w:rPr>
              <w:t xml:space="preserve"> - 1).- Comparativo</w:t>
            </w: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c - 1 - 1).- Costo.</w:t>
            </w:r>
          </w:p>
          <w:p w:rsidR="0037535F" w:rsidRDefault="0037535F" w:rsidP="007359D3">
            <w:pPr>
              <w:rPr>
                <w:rFonts w:ascii="Arial" w:hAnsi="Arial" w:cs="Arial"/>
                <w:b/>
                <w:bCs/>
                <w:sz w:val="20"/>
                <w:szCs w:val="20"/>
              </w:rPr>
            </w:pPr>
          </w:p>
        </w:tc>
      </w:tr>
      <w:tr w:rsidR="0037535F" w:rsidTr="0037535F">
        <w:trPr>
          <w:trHeight w:val="315"/>
          <w:jc w:val="center"/>
        </w:trPr>
        <w:tc>
          <w:tcPr>
            <w:tcW w:w="8165" w:type="dxa"/>
            <w:gridSpan w:val="7"/>
            <w:vMerge w:val="restart"/>
            <w:tcBorders>
              <w:top w:val="nil"/>
              <w:left w:val="nil"/>
              <w:bottom w:val="nil"/>
              <w:right w:val="nil"/>
            </w:tcBorders>
            <w:shd w:val="clear" w:color="auto" w:fill="auto"/>
            <w:hideMark/>
          </w:tcPr>
          <w:p w:rsidR="0037535F" w:rsidRDefault="0037535F" w:rsidP="007359D3">
            <w:pPr>
              <w:rPr>
                <w:rFonts w:ascii="Arial" w:hAnsi="Arial" w:cs="Arial"/>
                <w:sz w:val="20"/>
                <w:szCs w:val="20"/>
              </w:rPr>
            </w:pPr>
            <w:r>
              <w:rPr>
                <w:rFonts w:ascii="Arial" w:hAnsi="Arial" w:cs="Arial"/>
                <w:sz w:val="20"/>
                <w:szCs w:val="20"/>
              </w:rPr>
              <w:t>El costo de la alternativa 2, es notablemente superior al de la solución propuesta alternativa n°1</w:t>
            </w:r>
          </w:p>
        </w:tc>
      </w:tr>
      <w:tr w:rsidR="0037535F" w:rsidTr="0037535F">
        <w:trPr>
          <w:trHeight w:val="315"/>
          <w:jc w:val="center"/>
        </w:trPr>
        <w:tc>
          <w:tcPr>
            <w:tcW w:w="8165" w:type="dxa"/>
            <w:gridSpan w:val="7"/>
            <w:vMerge/>
            <w:tcBorders>
              <w:top w:val="nil"/>
              <w:left w:val="nil"/>
              <w:bottom w:val="nil"/>
              <w:right w:val="nil"/>
            </w:tcBorders>
            <w:vAlign w:val="center"/>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c - 1 - 2).- Sistema de Descarga</w:t>
            </w:r>
          </w:p>
        </w:tc>
      </w:tr>
      <w:tr w:rsidR="0037535F" w:rsidTr="0037535F">
        <w:trPr>
          <w:trHeight w:val="315"/>
          <w:jc w:val="center"/>
        </w:trPr>
        <w:tc>
          <w:tcPr>
            <w:tcW w:w="8165" w:type="dxa"/>
            <w:gridSpan w:val="7"/>
            <w:vMerge w:val="restart"/>
            <w:tcBorders>
              <w:top w:val="nil"/>
              <w:left w:val="nil"/>
              <w:bottom w:val="nil"/>
              <w:right w:val="nil"/>
            </w:tcBorders>
            <w:shd w:val="clear" w:color="auto" w:fill="auto"/>
            <w:hideMark/>
          </w:tcPr>
          <w:p w:rsidR="0037535F" w:rsidRDefault="0037535F" w:rsidP="007359D3">
            <w:pPr>
              <w:rPr>
                <w:rFonts w:ascii="Arial" w:hAnsi="Arial" w:cs="Arial"/>
                <w:sz w:val="20"/>
                <w:szCs w:val="20"/>
              </w:rPr>
            </w:pPr>
            <w:r>
              <w:rPr>
                <w:rFonts w:ascii="Arial" w:hAnsi="Arial" w:cs="Arial"/>
                <w:sz w:val="20"/>
                <w:szCs w:val="20"/>
              </w:rPr>
              <w:t xml:space="preserve"> </w:t>
            </w:r>
          </w:p>
          <w:p w:rsidR="0037535F" w:rsidRDefault="0037535F" w:rsidP="007359D3">
            <w:pPr>
              <w:rPr>
                <w:rFonts w:ascii="Arial" w:hAnsi="Arial" w:cs="Arial"/>
                <w:sz w:val="20"/>
                <w:szCs w:val="20"/>
              </w:rPr>
            </w:pPr>
            <w:r>
              <w:rPr>
                <w:rFonts w:ascii="Arial" w:hAnsi="Arial" w:cs="Arial"/>
                <w:sz w:val="20"/>
                <w:szCs w:val="20"/>
              </w:rPr>
              <w:t>El costo de la alternativa 2, presenta trabajos de instalación mayores a los de la solución propuesta alternativa n°1</w:t>
            </w:r>
          </w:p>
        </w:tc>
      </w:tr>
      <w:tr w:rsidR="0037535F" w:rsidTr="0037535F">
        <w:trPr>
          <w:trHeight w:val="315"/>
          <w:jc w:val="center"/>
        </w:trPr>
        <w:tc>
          <w:tcPr>
            <w:tcW w:w="8165" w:type="dxa"/>
            <w:gridSpan w:val="7"/>
            <w:vMerge/>
            <w:tcBorders>
              <w:top w:val="nil"/>
              <w:left w:val="nil"/>
              <w:bottom w:val="nil"/>
              <w:right w:val="nil"/>
            </w:tcBorders>
            <w:vAlign w:val="center"/>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r>
              <w:rPr>
                <w:rFonts w:ascii="Arial" w:hAnsi="Arial" w:cs="Arial"/>
                <w:sz w:val="20"/>
                <w:szCs w:val="20"/>
              </w:rPr>
              <w:t>Como son:</w:t>
            </w: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5925" w:type="dxa"/>
            <w:gridSpan w:val="5"/>
            <w:tcBorders>
              <w:top w:val="nil"/>
              <w:left w:val="nil"/>
              <w:bottom w:val="nil"/>
              <w:right w:val="nil"/>
            </w:tcBorders>
            <w:shd w:val="clear" w:color="auto" w:fill="auto"/>
            <w:noWrap/>
            <w:vAlign w:val="bottom"/>
            <w:hideMark/>
          </w:tcPr>
          <w:p w:rsidR="0037535F" w:rsidRDefault="0037535F" w:rsidP="0037535F">
            <w:pPr>
              <w:rPr>
                <w:rFonts w:ascii="Arial" w:hAnsi="Arial" w:cs="Arial"/>
                <w:sz w:val="18"/>
                <w:szCs w:val="18"/>
              </w:rPr>
            </w:pPr>
            <w:r>
              <w:rPr>
                <w:rFonts w:ascii="Arial" w:hAnsi="Arial" w:cs="Arial"/>
                <w:sz w:val="18"/>
                <w:szCs w:val="18"/>
              </w:rPr>
              <w:t xml:space="preserve">     1.- SIETE (7), obras de fijación de válvula, en vez de TRES (3)</w:t>
            </w: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18"/>
                <w:szCs w:val="18"/>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37535F">
            <w:pPr>
              <w:rPr>
                <w:rFonts w:ascii="Arial" w:hAnsi="Arial" w:cs="Arial"/>
                <w:sz w:val="18"/>
                <w:szCs w:val="18"/>
              </w:rPr>
            </w:pPr>
            <w:r>
              <w:rPr>
                <w:rFonts w:ascii="Arial" w:hAnsi="Arial" w:cs="Arial"/>
                <w:sz w:val="18"/>
                <w:szCs w:val="18"/>
              </w:rPr>
              <w:t xml:space="preserve">     2.- SIETE (7), válvulas de mariposa, en vez de TRES (3) de compuerta deslizante.</w:t>
            </w: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18"/>
                <w:szCs w:val="18"/>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18"/>
                <w:szCs w:val="18"/>
              </w:rPr>
            </w:pPr>
          </w:p>
        </w:tc>
      </w:tr>
      <w:tr w:rsidR="0037535F" w:rsidTr="0037535F">
        <w:trPr>
          <w:trHeight w:val="570"/>
          <w:jc w:val="center"/>
        </w:trPr>
        <w:tc>
          <w:tcPr>
            <w:tcW w:w="8165" w:type="dxa"/>
            <w:gridSpan w:val="7"/>
            <w:tcBorders>
              <w:top w:val="nil"/>
              <w:left w:val="nil"/>
              <w:bottom w:val="nil"/>
              <w:right w:val="nil"/>
            </w:tcBorders>
            <w:shd w:val="clear" w:color="auto" w:fill="auto"/>
            <w:hideMark/>
          </w:tcPr>
          <w:p w:rsidR="0037535F" w:rsidRDefault="00751536" w:rsidP="0037535F">
            <w:pPr>
              <w:rPr>
                <w:rFonts w:ascii="Arial" w:hAnsi="Arial" w:cs="Arial"/>
                <w:sz w:val="18"/>
                <w:szCs w:val="18"/>
              </w:rPr>
            </w:pPr>
            <w:r>
              <w:rPr>
                <w:rFonts w:ascii="Arial" w:hAnsi="Arial" w:cs="Arial"/>
                <w:sz w:val="18"/>
                <w:szCs w:val="18"/>
              </w:rPr>
              <w:t xml:space="preserve">     3.- VEINTIÚ</w:t>
            </w:r>
            <w:r w:rsidR="0037535F">
              <w:rPr>
                <w:rFonts w:ascii="Arial" w:hAnsi="Arial" w:cs="Arial"/>
                <w:sz w:val="18"/>
                <w:szCs w:val="18"/>
              </w:rPr>
              <w:t xml:space="preserve">N (21), m. de tubo de acero, Ced. 40, de 0.91 m. </w:t>
            </w:r>
            <w:r w:rsidR="0037535F">
              <w:rPr>
                <w:rFonts w:ascii="Symbol" w:hAnsi="Symbol" w:cs="Arial"/>
                <w:sz w:val="18"/>
                <w:szCs w:val="18"/>
              </w:rPr>
              <w:t></w:t>
            </w:r>
            <w:r w:rsidR="0037535F">
              <w:rPr>
                <w:rFonts w:ascii="Arial" w:hAnsi="Arial" w:cs="Arial"/>
                <w:sz w:val="18"/>
                <w:szCs w:val="18"/>
              </w:rPr>
              <w:t xml:space="preserve"> (36"), en vez de CERO (0). </w:t>
            </w: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37535F">
            <w:pPr>
              <w:rPr>
                <w:rFonts w:ascii="Arial" w:hAnsi="Arial" w:cs="Arial"/>
                <w:sz w:val="18"/>
                <w:szCs w:val="18"/>
              </w:rPr>
            </w:pPr>
            <w:r>
              <w:rPr>
                <w:rFonts w:ascii="Arial" w:hAnsi="Arial" w:cs="Arial"/>
                <w:sz w:val="18"/>
                <w:szCs w:val="18"/>
              </w:rPr>
              <w:t xml:space="preserve">   4.- CATORCE (14), bridas de acero, forjado, de 0.91 m. </w:t>
            </w:r>
            <w:r>
              <w:rPr>
                <w:rFonts w:ascii="Symbol" w:hAnsi="Symbol" w:cs="Arial"/>
                <w:sz w:val="18"/>
                <w:szCs w:val="18"/>
              </w:rPr>
              <w:t></w:t>
            </w:r>
            <w:r>
              <w:rPr>
                <w:rFonts w:ascii="Arial" w:hAnsi="Arial" w:cs="Arial"/>
                <w:sz w:val="18"/>
                <w:szCs w:val="18"/>
              </w:rPr>
              <w:t xml:space="preserve"> (36"), deslizables (S.O.), </w:t>
            </w: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37535F">
            <w:pPr>
              <w:rPr>
                <w:rFonts w:ascii="Arial" w:hAnsi="Arial" w:cs="Arial"/>
                <w:sz w:val="18"/>
                <w:szCs w:val="18"/>
              </w:rPr>
            </w:pPr>
            <w:r>
              <w:rPr>
                <w:rFonts w:ascii="Arial" w:hAnsi="Arial" w:cs="Arial"/>
                <w:sz w:val="18"/>
                <w:szCs w:val="18"/>
              </w:rPr>
              <w:t xml:space="preserve">     cara plana (F.F.), CATORCE (14) empaques de neopreno, de 8.79 Kg. / cm</w:t>
            </w:r>
            <w:r>
              <w:rPr>
                <w:rFonts w:ascii="Arial" w:hAnsi="Arial" w:cs="Arial"/>
                <w:sz w:val="18"/>
                <w:szCs w:val="18"/>
                <w:vertAlign w:val="superscript"/>
              </w:rPr>
              <w:t>2</w:t>
            </w:r>
            <w:r>
              <w:rPr>
                <w:rFonts w:ascii="Arial" w:hAnsi="Arial" w:cs="Arial"/>
                <w:sz w:val="18"/>
                <w:szCs w:val="18"/>
              </w:rPr>
              <w:t>, (125 psig.)</w:t>
            </w: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37535F">
            <w:pPr>
              <w:rPr>
                <w:rFonts w:ascii="Arial" w:hAnsi="Arial" w:cs="Arial"/>
                <w:sz w:val="18"/>
                <w:szCs w:val="18"/>
              </w:rPr>
            </w:pPr>
            <w:r>
              <w:rPr>
                <w:rFonts w:ascii="Arial" w:hAnsi="Arial" w:cs="Arial"/>
                <w:sz w:val="18"/>
                <w:szCs w:val="18"/>
              </w:rPr>
              <w:t xml:space="preserve">     cara plana (F.F.), CATORCE (14) empaques de neopreno, en vez de CERO (0). </w:t>
            </w: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c - 1 - 3).- Sistema de Desarenado</w:t>
            </w:r>
          </w:p>
        </w:tc>
      </w:tr>
      <w:tr w:rsidR="0037535F" w:rsidTr="0037535F">
        <w:trPr>
          <w:trHeight w:val="315"/>
          <w:jc w:val="center"/>
        </w:trPr>
        <w:tc>
          <w:tcPr>
            <w:tcW w:w="1285"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r>
              <w:rPr>
                <w:rFonts w:ascii="Arial" w:hAnsi="Arial" w:cs="Arial"/>
                <w:sz w:val="20"/>
                <w:szCs w:val="20"/>
              </w:rPr>
              <w:t>Como son:</w:t>
            </w: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1285"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37535F">
        <w:trPr>
          <w:trHeight w:val="315"/>
          <w:jc w:val="center"/>
        </w:trPr>
        <w:tc>
          <w:tcPr>
            <w:tcW w:w="8165" w:type="dxa"/>
            <w:gridSpan w:val="7"/>
            <w:tcBorders>
              <w:top w:val="nil"/>
              <w:left w:val="nil"/>
              <w:bottom w:val="nil"/>
              <w:right w:val="nil"/>
            </w:tcBorders>
            <w:shd w:val="clear" w:color="auto" w:fill="auto"/>
            <w:noWrap/>
            <w:vAlign w:val="bottom"/>
            <w:hideMark/>
          </w:tcPr>
          <w:p w:rsidR="0037535F" w:rsidRDefault="0037535F" w:rsidP="0037535F">
            <w:pPr>
              <w:jc w:val="center"/>
              <w:rPr>
                <w:rFonts w:ascii="Arial" w:hAnsi="Arial" w:cs="Arial"/>
                <w:sz w:val="18"/>
                <w:szCs w:val="18"/>
              </w:rPr>
            </w:pPr>
            <w:r>
              <w:rPr>
                <w:rFonts w:ascii="Arial" w:hAnsi="Arial" w:cs="Arial"/>
                <w:sz w:val="18"/>
                <w:szCs w:val="18"/>
              </w:rPr>
              <w:t xml:space="preserve">     1.- CUATRO (4), obras de fijación de compuerta radial, en vez de DOS (2)</w:t>
            </w:r>
          </w:p>
        </w:tc>
      </w:tr>
    </w:tbl>
    <w:p w:rsidR="0037535F" w:rsidRDefault="0037535F" w:rsidP="0037535F">
      <w:pPr>
        <w:jc w:val="both"/>
        <w:rPr>
          <w:rFonts w:ascii="Arial" w:hAnsi="Arial" w:cs="Arial"/>
        </w:rPr>
      </w:pPr>
    </w:p>
    <w:p w:rsidR="0037535F" w:rsidRPr="00574A47" w:rsidRDefault="0037535F" w:rsidP="0037535F">
      <w:pPr>
        <w:widowControl w:val="0"/>
        <w:jc w:val="center"/>
        <w:rPr>
          <w:rFonts w:cs="Arial"/>
          <w:snapToGrid w:val="0"/>
          <w:color w:val="FF0000"/>
        </w:rPr>
      </w:pPr>
    </w:p>
    <w:p w:rsidR="0037535F" w:rsidRPr="00E72DE7" w:rsidRDefault="0037535F" w:rsidP="0037535F">
      <w:pPr>
        <w:widowControl w:val="0"/>
        <w:rPr>
          <w:rFonts w:cs="Arial"/>
          <w:b/>
          <w:bCs/>
          <w:snapToGrid w:val="0"/>
          <w:sz w:val="20"/>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r w:rsidRPr="00DB0D5B">
        <w:rPr>
          <w:rFonts w:ascii="Arial" w:hAnsi="Arial"/>
          <w:b/>
          <w:color w:val="000000"/>
          <w:szCs w:val="20"/>
          <w:lang w:val="es-ES"/>
        </w:rPr>
        <w:t xml:space="preserve">ESQUEMA Y EVALUACIÓN DE SOLUCIONES </w:t>
      </w:r>
      <w:r>
        <w:rPr>
          <w:rFonts w:ascii="Arial" w:hAnsi="Arial"/>
          <w:b/>
          <w:color w:val="000000"/>
          <w:szCs w:val="20"/>
          <w:lang w:val="es-ES"/>
        </w:rPr>
        <w:t>SELECCIÓN DE ALTERNATIVA</w:t>
      </w:r>
      <w:r w:rsidRPr="00DB0D5B">
        <w:rPr>
          <w:rFonts w:ascii="Arial" w:hAnsi="Arial"/>
          <w:b/>
          <w:color w:val="000000"/>
          <w:szCs w:val="20"/>
          <w:lang w:val="es-ES"/>
        </w:rPr>
        <w:t xml:space="preserve">.  </w:t>
      </w:r>
    </w:p>
    <w:p w:rsidR="0037535F" w:rsidRDefault="0037535F" w:rsidP="0037535F">
      <w:pPr>
        <w:widowControl w:val="0"/>
        <w:rPr>
          <w:rFonts w:ascii="Arial" w:hAnsi="Arial"/>
          <w:b/>
          <w:color w:val="000000"/>
          <w:szCs w:val="20"/>
          <w:lang w:val="es-ES"/>
        </w:rPr>
      </w:pPr>
    </w:p>
    <w:p w:rsidR="0037535F" w:rsidRPr="00DB0D5B" w:rsidRDefault="0037535F" w:rsidP="0037535F">
      <w:pPr>
        <w:widowControl w:val="0"/>
        <w:rPr>
          <w:rFonts w:ascii="Arial" w:hAnsi="Arial"/>
          <w:b/>
          <w:color w:val="000000"/>
          <w:szCs w:val="20"/>
          <w:lang w:val="es-ES"/>
        </w:rPr>
      </w:pPr>
      <w:r>
        <w:rPr>
          <w:rFonts w:ascii="Arial" w:hAnsi="Arial"/>
          <w:b/>
          <w:color w:val="000000"/>
          <w:szCs w:val="20"/>
          <w:lang w:val="es-ES"/>
        </w:rPr>
        <w:t>Esquemas seleccionados.</w:t>
      </w:r>
    </w:p>
    <w:tbl>
      <w:tblPr>
        <w:tblW w:w="8080" w:type="dxa"/>
        <w:jc w:val="center"/>
        <w:tblCellMar>
          <w:left w:w="70" w:type="dxa"/>
          <w:right w:w="70" w:type="dxa"/>
        </w:tblCellMar>
        <w:tblLook w:val="04A0" w:firstRow="1" w:lastRow="0" w:firstColumn="1" w:lastColumn="0" w:noHBand="0" w:noVBand="1"/>
      </w:tblPr>
      <w:tblGrid>
        <w:gridCol w:w="1470"/>
        <w:gridCol w:w="1108"/>
        <w:gridCol w:w="1290"/>
        <w:gridCol w:w="1290"/>
        <w:gridCol w:w="969"/>
        <w:gridCol w:w="747"/>
        <w:gridCol w:w="1206"/>
      </w:tblGrid>
      <w:tr w:rsidR="0037535F" w:rsidTr="007359D3">
        <w:trPr>
          <w:trHeight w:val="300"/>
          <w:jc w:val="center"/>
        </w:trPr>
        <w:tc>
          <w:tcPr>
            <w:tcW w:w="8080"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b/>
                <w:bCs/>
              </w:rPr>
            </w:pPr>
          </w:p>
        </w:tc>
      </w:tr>
      <w:tr w:rsidR="0037535F" w:rsidTr="007359D3">
        <w:trPr>
          <w:trHeight w:val="345"/>
          <w:jc w:val="center"/>
        </w:trPr>
        <w:tc>
          <w:tcPr>
            <w:tcW w:w="8080"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b/>
                <w:bCs/>
              </w:rPr>
            </w:pPr>
            <w:r>
              <w:rPr>
                <w:rFonts w:ascii="Arial" w:hAnsi="Arial" w:cs="Arial"/>
                <w:b/>
                <w:bCs/>
              </w:rPr>
              <w:t>OBRA DE TOMA Y ESTRUCTURA DE LIMPIA</w:t>
            </w:r>
          </w:p>
        </w:tc>
      </w:tr>
      <w:tr w:rsidR="0037535F" w:rsidTr="007359D3">
        <w:trPr>
          <w:trHeight w:val="345"/>
          <w:jc w:val="center"/>
        </w:trPr>
        <w:tc>
          <w:tcPr>
            <w:tcW w:w="147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b/>
                <w:bCs/>
              </w:rPr>
            </w:pPr>
          </w:p>
        </w:tc>
        <w:tc>
          <w:tcPr>
            <w:tcW w:w="1108"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969"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747"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c>
          <w:tcPr>
            <w:tcW w:w="1206"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rPr>
            </w:pPr>
          </w:p>
        </w:tc>
      </w:tr>
      <w:tr w:rsidR="0037535F" w:rsidTr="007359D3">
        <w:trPr>
          <w:trHeight w:val="345"/>
          <w:jc w:val="center"/>
        </w:trPr>
        <w:tc>
          <w:tcPr>
            <w:tcW w:w="8080"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b/>
                <w:bCs/>
              </w:rPr>
            </w:pPr>
            <w:r>
              <w:rPr>
                <w:rFonts w:ascii="Arial" w:hAnsi="Arial" w:cs="Arial"/>
                <w:b/>
                <w:bCs/>
              </w:rPr>
              <w:t>ALTERNATIVA SELECCIONADA</w:t>
            </w:r>
          </w:p>
        </w:tc>
      </w:tr>
      <w:tr w:rsidR="0037535F" w:rsidTr="007359D3">
        <w:trPr>
          <w:trHeight w:val="162"/>
          <w:jc w:val="center"/>
        </w:trPr>
        <w:tc>
          <w:tcPr>
            <w:tcW w:w="147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08"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7359D3">
        <w:trPr>
          <w:trHeight w:val="255"/>
          <w:jc w:val="center"/>
        </w:trPr>
        <w:tc>
          <w:tcPr>
            <w:tcW w:w="3868" w:type="dxa"/>
            <w:gridSpan w:val="3"/>
            <w:tcBorders>
              <w:top w:val="nil"/>
              <w:left w:val="nil"/>
              <w:bottom w:val="nil"/>
              <w:right w:val="nil"/>
            </w:tcBorders>
            <w:shd w:val="clear" w:color="auto" w:fill="auto"/>
            <w:noWrap/>
            <w:vAlign w:val="bottom"/>
            <w:hideMark/>
          </w:tcPr>
          <w:p w:rsidR="0037535F" w:rsidRDefault="00E90D4B" w:rsidP="007359D3">
            <w:pPr>
              <w:rPr>
                <w:rFonts w:ascii="Arial" w:hAnsi="Arial" w:cs="Arial"/>
                <w:b/>
                <w:bCs/>
                <w:sz w:val="20"/>
                <w:szCs w:val="20"/>
              </w:rPr>
            </w:pPr>
            <w:r>
              <w:rPr>
                <w:rFonts w:ascii="Arial" w:hAnsi="Arial" w:cs="Arial"/>
                <w:b/>
                <w:bCs/>
                <w:sz w:val="20"/>
                <w:szCs w:val="20"/>
              </w:rPr>
              <w:t>a).- Sistema S</w:t>
            </w:r>
            <w:r w:rsidR="0037535F">
              <w:rPr>
                <w:rFonts w:ascii="Arial" w:hAnsi="Arial" w:cs="Arial"/>
                <w:b/>
                <w:bCs/>
                <w:sz w:val="20"/>
                <w:szCs w:val="20"/>
              </w:rPr>
              <w:t>eleccionado</w:t>
            </w: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7359D3">
        <w:trPr>
          <w:trHeight w:val="162"/>
          <w:jc w:val="center"/>
        </w:trPr>
        <w:tc>
          <w:tcPr>
            <w:tcW w:w="147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08"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7359D3">
        <w:trPr>
          <w:trHeight w:val="255"/>
          <w:jc w:val="center"/>
        </w:trPr>
        <w:tc>
          <w:tcPr>
            <w:tcW w:w="3868" w:type="dxa"/>
            <w:gridSpan w:val="3"/>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a - 1).- Sistema de Obra de Toma.</w:t>
            </w: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7359D3">
        <w:trPr>
          <w:trHeight w:val="255"/>
          <w:jc w:val="center"/>
        </w:trPr>
        <w:tc>
          <w:tcPr>
            <w:tcW w:w="147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08"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7359D3">
        <w:trPr>
          <w:trHeight w:val="255"/>
          <w:jc w:val="center"/>
        </w:trPr>
        <w:tc>
          <w:tcPr>
            <w:tcW w:w="8080"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 xml:space="preserve">     Para la descarga de la Presa a los canales de riego, se seleccionaron TRES (3)</w:t>
            </w:r>
          </w:p>
        </w:tc>
      </w:tr>
      <w:tr w:rsidR="0037535F" w:rsidTr="007359D3">
        <w:trPr>
          <w:trHeight w:val="255"/>
          <w:jc w:val="center"/>
        </w:trPr>
        <w:tc>
          <w:tcPr>
            <w:tcW w:w="8080"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 xml:space="preserve"> compuerta deslizante de 1.22 m. x 1.22 m., con las siguientes características:</w:t>
            </w:r>
          </w:p>
        </w:tc>
      </w:tr>
      <w:tr w:rsidR="0037535F" w:rsidTr="007359D3">
        <w:trPr>
          <w:trHeight w:val="255"/>
          <w:jc w:val="center"/>
        </w:trPr>
        <w:tc>
          <w:tcPr>
            <w:tcW w:w="147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08"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E90D4B" w:rsidTr="007359D3">
        <w:trPr>
          <w:trHeight w:val="255"/>
          <w:jc w:val="center"/>
        </w:trPr>
        <w:tc>
          <w:tcPr>
            <w:tcW w:w="1470"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E90D4B" w:rsidRDefault="00E90D4B" w:rsidP="00E90D4B">
            <w:pPr>
              <w:jc w:val="center"/>
              <w:rPr>
                <w:rFonts w:ascii="Arial" w:hAnsi="Arial" w:cs="Arial"/>
                <w:b/>
                <w:bCs/>
                <w:sz w:val="20"/>
                <w:szCs w:val="20"/>
              </w:rPr>
            </w:pPr>
            <w:r>
              <w:rPr>
                <w:rFonts w:ascii="Arial" w:hAnsi="Arial" w:cs="Arial"/>
                <w:b/>
                <w:bCs/>
                <w:sz w:val="20"/>
                <w:szCs w:val="20"/>
              </w:rPr>
              <w:t>Descripción</w:t>
            </w:r>
          </w:p>
        </w:tc>
        <w:tc>
          <w:tcPr>
            <w:tcW w:w="1108"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E90D4B" w:rsidRDefault="00E90D4B" w:rsidP="00E90D4B">
            <w:pPr>
              <w:jc w:val="center"/>
              <w:rPr>
                <w:rFonts w:ascii="Arial" w:hAnsi="Arial" w:cs="Arial"/>
                <w:b/>
                <w:bCs/>
                <w:sz w:val="20"/>
                <w:szCs w:val="20"/>
              </w:rPr>
            </w:pPr>
            <w:r>
              <w:rPr>
                <w:rFonts w:ascii="Arial" w:hAnsi="Arial" w:cs="Arial"/>
                <w:b/>
                <w:bCs/>
                <w:sz w:val="20"/>
                <w:szCs w:val="20"/>
              </w:rPr>
              <w:t>Cantidad</w:t>
            </w:r>
          </w:p>
        </w:tc>
        <w:tc>
          <w:tcPr>
            <w:tcW w:w="1290"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COSTO</w:t>
            </w:r>
          </w:p>
        </w:tc>
        <w:tc>
          <w:tcPr>
            <w:tcW w:w="1290"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COSTO</w:t>
            </w:r>
          </w:p>
        </w:tc>
        <w:tc>
          <w:tcPr>
            <w:tcW w:w="969"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ÁREA</w:t>
            </w:r>
          </w:p>
        </w:tc>
        <w:tc>
          <w:tcPr>
            <w:tcW w:w="747"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ÁREA</w:t>
            </w:r>
          </w:p>
        </w:tc>
        <w:tc>
          <w:tcPr>
            <w:tcW w:w="1206"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SISTEMA</w:t>
            </w:r>
          </w:p>
        </w:tc>
      </w:tr>
      <w:tr w:rsidR="00E90D4B" w:rsidTr="007359D3">
        <w:trPr>
          <w:trHeight w:val="255"/>
          <w:jc w:val="center"/>
        </w:trPr>
        <w:tc>
          <w:tcPr>
            <w:tcW w:w="147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90D4B" w:rsidRDefault="00E90D4B" w:rsidP="00E90D4B">
            <w:pPr>
              <w:rPr>
                <w:rFonts w:ascii="Arial" w:hAnsi="Arial" w:cs="Arial"/>
                <w:b/>
                <w:bCs/>
                <w:sz w:val="20"/>
                <w:szCs w:val="20"/>
              </w:rPr>
            </w:pPr>
          </w:p>
        </w:tc>
        <w:tc>
          <w:tcPr>
            <w:tcW w:w="1108"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90D4B" w:rsidRDefault="00E90D4B" w:rsidP="00E90D4B">
            <w:pPr>
              <w:rPr>
                <w:rFonts w:ascii="Arial" w:hAnsi="Arial" w:cs="Arial"/>
                <w:b/>
                <w:bCs/>
                <w:sz w:val="20"/>
                <w:szCs w:val="20"/>
              </w:rPr>
            </w:pPr>
          </w:p>
        </w:tc>
        <w:tc>
          <w:tcPr>
            <w:tcW w:w="1290"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Unitario</w:t>
            </w:r>
          </w:p>
        </w:tc>
        <w:tc>
          <w:tcPr>
            <w:tcW w:w="1290"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Total</w:t>
            </w:r>
          </w:p>
        </w:tc>
        <w:tc>
          <w:tcPr>
            <w:tcW w:w="969"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Unitaria</w:t>
            </w:r>
          </w:p>
        </w:tc>
        <w:tc>
          <w:tcPr>
            <w:tcW w:w="747"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Total</w:t>
            </w:r>
          </w:p>
        </w:tc>
        <w:tc>
          <w:tcPr>
            <w:tcW w:w="1206"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FIJACIÓN</w:t>
            </w:r>
          </w:p>
        </w:tc>
      </w:tr>
      <w:tr w:rsidR="00E90D4B" w:rsidTr="007359D3">
        <w:trPr>
          <w:trHeight w:val="285"/>
          <w:jc w:val="center"/>
        </w:trPr>
        <w:tc>
          <w:tcPr>
            <w:tcW w:w="147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90D4B" w:rsidRDefault="00E90D4B" w:rsidP="00E90D4B">
            <w:pPr>
              <w:rPr>
                <w:rFonts w:ascii="Arial" w:hAnsi="Arial" w:cs="Arial"/>
                <w:b/>
                <w:bCs/>
                <w:sz w:val="20"/>
                <w:szCs w:val="20"/>
              </w:rPr>
            </w:pPr>
          </w:p>
        </w:tc>
        <w:tc>
          <w:tcPr>
            <w:tcW w:w="1108"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90D4B" w:rsidRDefault="00E90D4B" w:rsidP="00E90D4B">
            <w:pPr>
              <w:rPr>
                <w:rFonts w:ascii="Arial" w:hAnsi="Arial" w:cs="Arial"/>
                <w:b/>
                <w:bCs/>
                <w:sz w:val="20"/>
                <w:szCs w:val="20"/>
              </w:rPr>
            </w:pPr>
          </w:p>
        </w:tc>
        <w:tc>
          <w:tcPr>
            <w:tcW w:w="1290"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w:t>
            </w:r>
          </w:p>
        </w:tc>
        <w:tc>
          <w:tcPr>
            <w:tcW w:w="1290"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w:t>
            </w:r>
          </w:p>
        </w:tc>
        <w:tc>
          <w:tcPr>
            <w:tcW w:w="969"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747"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206"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 xml:space="preserve"> </w:t>
            </w:r>
          </w:p>
        </w:tc>
      </w:tr>
      <w:tr w:rsidR="0037535F" w:rsidTr="007359D3">
        <w:trPr>
          <w:trHeight w:val="255"/>
          <w:jc w:val="center"/>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COMP.</w:t>
            </w:r>
          </w:p>
        </w:tc>
        <w:tc>
          <w:tcPr>
            <w:tcW w:w="1108"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3</w:t>
            </w:r>
          </w:p>
        </w:tc>
        <w:tc>
          <w:tcPr>
            <w:tcW w:w="129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158,592.00</w:t>
            </w:r>
          </w:p>
        </w:tc>
        <w:tc>
          <w:tcPr>
            <w:tcW w:w="129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475,776.00</w:t>
            </w:r>
          </w:p>
        </w:tc>
        <w:tc>
          <w:tcPr>
            <w:tcW w:w="969"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1.49</w:t>
            </w:r>
          </w:p>
        </w:tc>
        <w:tc>
          <w:tcPr>
            <w:tcW w:w="747"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4.47</w:t>
            </w:r>
          </w:p>
        </w:tc>
        <w:tc>
          <w:tcPr>
            <w:tcW w:w="1206"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3</w:t>
            </w:r>
          </w:p>
        </w:tc>
      </w:tr>
      <w:tr w:rsidR="0037535F" w:rsidTr="007359D3">
        <w:trPr>
          <w:trHeight w:val="255"/>
          <w:jc w:val="center"/>
        </w:trPr>
        <w:tc>
          <w:tcPr>
            <w:tcW w:w="147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108"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7359D3">
        <w:trPr>
          <w:trHeight w:val="225"/>
          <w:jc w:val="center"/>
        </w:trPr>
        <w:tc>
          <w:tcPr>
            <w:tcW w:w="147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08"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rPr>
                <w:rFonts w:ascii="Arial" w:hAnsi="Arial" w:cs="Arial"/>
                <w:sz w:val="20"/>
                <w:szCs w:val="20"/>
              </w:rPr>
            </w:pPr>
          </w:p>
        </w:tc>
      </w:tr>
      <w:tr w:rsidR="0037535F" w:rsidTr="007359D3">
        <w:trPr>
          <w:trHeight w:val="315"/>
          <w:jc w:val="center"/>
        </w:trPr>
        <w:tc>
          <w:tcPr>
            <w:tcW w:w="3868" w:type="dxa"/>
            <w:gridSpan w:val="3"/>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r>
              <w:rPr>
                <w:rFonts w:ascii="Arial" w:hAnsi="Arial" w:cs="Arial"/>
                <w:b/>
                <w:bCs/>
                <w:sz w:val="20"/>
                <w:szCs w:val="20"/>
              </w:rPr>
              <w:t>a - 2).- Sistema de Desarenado</w:t>
            </w: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7359D3">
        <w:trPr>
          <w:trHeight w:val="315"/>
          <w:jc w:val="center"/>
        </w:trPr>
        <w:tc>
          <w:tcPr>
            <w:tcW w:w="147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08"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37535F" w:rsidTr="007359D3">
        <w:trPr>
          <w:trHeight w:val="315"/>
          <w:jc w:val="center"/>
        </w:trPr>
        <w:tc>
          <w:tcPr>
            <w:tcW w:w="8080"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Para la descarga de arenas de la Presa, se seleccionó UNA (1) compuerta tipo radial, de</w:t>
            </w:r>
          </w:p>
        </w:tc>
      </w:tr>
      <w:tr w:rsidR="0037535F" w:rsidTr="007359D3">
        <w:trPr>
          <w:trHeight w:val="315"/>
          <w:jc w:val="center"/>
        </w:trPr>
        <w:tc>
          <w:tcPr>
            <w:tcW w:w="8080" w:type="dxa"/>
            <w:gridSpan w:val="7"/>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 xml:space="preserve"> 2.50 m. de altura x 3.50 m. de ancho, con las siguientes características:</w:t>
            </w:r>
          </w:p>
        </w:tc>
      </w:tr>
      <w:tr w:rsidR="0037535F" w:rsidTr="007359D3">
        <w:trPr>
          <w:trHeight w:val="315"/>
          <w:jc w:val="center"/>
        </w:trPr>
        <w:tc>
          <w:tcPr>
            <w:tcW w:w="147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108"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rPr>
                <w:rFonts w:ascii="Arial" w:hAnsi="Arial" w:cs="Arial"/>
                <w:b/>
                <w:bCs/>
                <w:sz w:val="20"/>
                <w:szCs w:val="20"/>
              </w:rPr>
            </w:pPr>
          </w:p>
        </w:tc>
        <w:tc>
          <w:tcPr>
            <w:tcW w:w="1290"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747"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c>
          <w:tcPr>
            <w:tcW w:w="1206" w:type="dxa"/>
            <w:tcBorders>
              <w:top w:val="nil"/>
              <w:left w:val="nil"/>
              <w:bottom w:val="nil"/>
              <w:right w:val="nil"/>
            </w:tcBorders>
            <w:shd w:val="clear" w:color="auto" w:fill="auto"/>
            <w:noWrap/>
            <w:vAlign w:val="bottom"/>
            <w:hideMark/>
          </w:tcPr>
          <w:p w:rsidR="0037535F" w:rsidRDefault="0037535F" w:rsidP="007359D3">
            <w:pPr>
              <w:jc w:val="center"/>
              <w:rPr>
                <w:rFonts w:ascii="Arial" w:hAnsi="Arial" w:cs="Arial"/>
                <w:sz w:val="20"/>
                <w:szCs w:val="20"/>
              </w:rPr>
            </w:pPr>
          </w:p>
        </w:tc>
      </w:tr>
      <w:tr w:rsidR="00E90D4B" w:rsidTr="007359D3">
        <w:trPr>
          <w:trHeight w:val="315"/>
          <w:jc w:val="center"/>
        </w:trPr>
        <w:tc>
          <w:tcPr>
            <w:tcW w:w="1470"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E90D4B" w:rsidRDefault="00E90D4B" w:rsidP="00E90D4B">
            <w:pPr>
              <w:jc w:val="center"/>
              <w:rPr>
                <w:rFonts w:ascii="Arial" w:hAnsi="Arial" w:cs="Arial"/>
                <w:b/>
                <w:bCs/>
                <w:sz w:val="20"/>
                <w:szCs w:val="20"/>
              </w:rPr>
            </w:pPr>
            <w:r>
              <w:rPr>
                <w:rFonts w:ascii="Arial" w:hAnsi="Arial" w:cs="Arial"/>
                <w:b/>
                <w:bCs/>
                <w:sz w:val="20"/>
                <w:szCs w:val="20"/>
              </w:rPr>
              <w:t>Descripción</w:t>
            </w:r>
          </w:p>
        </w:tc>
        <w:tc>
          <w:tcPr>
            <w:tcW w:w="1108"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E90D4B" w:rsidRDefault="00E90D4B" w:rsidP="00E90D4B">
            <w:pPr>
              <w:jc w:val="center"/>
              <w:rPr>
                <w:rFonts w:ascii="Arial" w:hAnsi="Arial" w:cs="Arial"/>
                <w:b/>
                <w:bCs/>
                <w:sz w:val="20"/>
                <w:szCs w:val="20"/>
              </w:rPr>
            </w:pPr>
            <w:r>
              <w:rPr>
                <w:rFonts w:ascii="Arial" w:hAnsi="Arial" w:cs="Arial"/>
                <w:b/>
                <w:bCs/>
                <w:sz w:val="20"/>
                <w:szCs w:val="20"/>
              </w:rPr>
              <w:t>Cantidad</w:t>
            </w:r>
          </w:p>
        </w:tc>
        <w:tc>
          <w:tcPr>
            <w:tcW w:w="1290"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COSTO</w:t>
            </w:r>
          </w:p>
        </w:tc>
        <w:tc>
          <w:tcPr>
            <w:tcW w:w="1290"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COSTO</w:t>
            </w:r>
          </w:p>
        </w:tc>
        <w:tc>
          <w:tcPr>
            <w:tcW w:w="969"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ÁREA</w:t>
            </w:r>
          </w:p>
        </w:tc>
        <w:tc>
          <w:tcPr>
            <w:tcW w:w="747"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ÁREA</w:t>
            </w:r>
          </w:p>
        </w:tc>
        <w:tc>
          <w:tcPr>
            <w:tcW w:w="1206" w:type="dxa"/>
            <w:tcBorders>
              <w:top w:val="single" w:sz="4" w:space="0" w:color="auto"/>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SISTEMA</w:t>
            </w:r>
          </w:p>
        </w:tc>
      </w:tr>
      <w:tr w:rsidR="00E90D4B" w:rsidTr="007359D3">
        <w:trPr>
          <w:trHeight w:val="315"/>
          <w:jc w:val="center"/>
        </w:trPr>
        <w:tc>
          <w:tcPr>
            <w:tcW w:w="147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90D4B" w:rsidRDefault="00E90D4B" w:rsidP="00E90D4B">
            <w:pPr>
              <w:rPr>
                <w:rFonts w:ascii="Arial" w:hAnsi="Arial" w:cs="Arial"/>
                <w:b/>
                <w:bCs/>
                <w:sz w:val="20"/>
                <w:szCs w:val="20"/>
              </w:rPr>
            </w:pPr>
          </w:p>
        </w:tc>
        <w:tc>
          <w:tcPr>
            <w:tcW w:w="1108"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90D4B" w:rsidRDefault="00E90D4B" w:rsidP="00E90D4B">
            <w:pPr>
              <w:rPr>
                <w:rFonts w:ascii="Arial" w:hAnsi="Arial" w:cs="Arial"/>
                <w:b/>
                <w:bCs/>
                <w:sz w:val="20"/>
                <w:szCs w:val="20"/>
              </w:rPr>
            </w:pPr>
          </w:p>
        </w:tc>
        <w:tc>
          <w:tcPr>
            <w:tcW w:w="1290"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Unitario</w:t>
            </w:r>
          </w:p>
        </w:tc>
        <w:tc>
          <w:tcPr>
            <w:tcW w:w="1290"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Total</w:t>
            </w:r>
          </w:p>
        </w:tc>
        <w:tc>
          <w:tcPr>
            <w:tcW w:w="969"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Unitaria</w:t>
            </w:r>
          </w:p>
        </w:tc>
        <w:tc>
          <w:tcPr>
            <w:tcW w:w="747"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Total</w:t>
            </w:r>
          </w:p>
        </w:tc>
        <w:tc>
          <w:tcPr>
            <w:tcW w:w="1206" w:type="dxa"/>
            <w:tcBorders>
              <w:top w:val="nil"/>
              <w:left w:val="nil"/>
              <w:bottom w:val="nil"/>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FIJACIÓN</w:t>
            </w:r>
          </w:p>
        </w:tc>
      </w:tr>
      <w:tr w:rsidR="00E90D4B" w:rsidTr="007359D3">
        <w:trPr>
          <w:trHeight w:val="315"/>
          <w:jc w:val="center"/>
        </w:trPr>
        <w:tc>
          <w:tcPr>
            <w:tcW w:w="147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90D4B" w:rsidRDefault="00E90D4B" w:rsidP="00E90D4B">
            <w:pPr>
              <w:rPr>
                <w:rFonts w:ascii="Arial" w:hAnsi="Arial" w:cs="Arial"/>
                <w:b/>
                <w:bCs/>
                <w:sz w:val="20"/>
                <w:szCs w:val="20"/>
              </w:rPr>
            </w:pPr>
          </w:p>
        </w:tc>
        <w:tc>
          <w:tcPr>
            <w:tcW w:w="1108"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90D4B" w:rsidRDefault="00E90D4B" w:rsidP="00E90D4B">
            <w:pPr>
              <w:rPr>
                <w:rFonts w:ascii="Arial" w:hAnsi="Arial" w:cs="Arial"/>
                <w:b/>
                <w:bCs/>
                <w:sz w:val="20"/>
                <w:szCs w:val="20"/>
              </w:rPr>
            </w:pPr>
          </w:p>
        </w:tc>
        <w:tc>
          <w:tcPr>
            <w:tcW w:w="1290"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w:t>
            </w:r>
          </w:p>
        </w:tc>
        <w:tc>
          <w:tcPr>
            <w:tcW w:w="1290"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w:t>
            </w:r>
          </w:p>
        </w:tc>
        <w:tc>
          <w:tcPr>
            <w:tcW w:w="969"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747"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m</w:t>
            </w:r>
            <w:r>
              <w:rPr>
                <w:rFonts w:ascii="Arial" w:hAnsi="Arial" w:cs="Arial"/>
                <w:b/>
                <w:bCs/>
                <w:sz w:val="20"/>
                <w:szCs w:val="20"/>
                <w:vertAlign w:val="superscript"/>
              </w:rPr>
              <w:t>2</w:t>
            </w:r>
          </w:p>
        </w:tc>
        <w:tc>
          <w:tcPr>
            <w:tcW w:w="1206" w:type="dxa"/>
            <w:tcBorders>
              <w:top w:val="nil"/>
              <w:left w:val="nil"/>
              <w:bottom w:val="single" w:sz="4" w:space="0" w:color="auto"/>
              <w:right w:val="single" w:sz="8" w:space="0" w:color="auto"/>
            </w:tcBorders>
            <w:shd w:val="clear" w:color="auto" w:fill="C6D9F1" w:themeFill="text2" w:themeFillTint="33"/>
            <w:noWrap/>
            <w:vAlign w:val="bottom"/>
            <w:hideMark/>
          </w:tcPr>
          <w:p w:rsidR="00E90D4B" w:rsidRDefault="00E90D4B" w:rsidP="00E90D4B">
            <w:pPr>
              <w:jc w:val="center"/>
              <w:rPr>
                <w:rFonts w:ascii="Arial" w:hAnsi="Arial" w:cs="Arial"/>
                <w:b/>
                <w:bCs/>
                <w:sz w:val="20"/>
                <w:szCs w:val="20"/>
              </w:rPr>
            </w:pPr>
            <w:r>
              <w:rPr>
                <w:rFonts w:ascii="Arial" w:hAnsi="Arial" w:cs="Arial"/>
                <w:b/>
                <w:bCs/>
                <w:sz w:val="20"/>
                <w:szCs w:val="20"/>
              </w:rPr>
              <w:t xml:space="preserve"> </w:t>
            </w:r>
          </w:p>
        </w:tc>
      </w:tr>
      <w:tr w:rsidR="0037535F" w:rsidTr="007359D3">
        <w:trPr>
          <w:trHeight w:val="315"/>
          <w:jc w:val="center"/>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RADIAL</w:t>
            </w:r>
          </w:p>
        </w:tc>
        <w:tc>
          <w:tcPr>
            <w:tcW w:w="1108"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w:t>
            </w:r>
          </w:p>
        </w:tc>
        <w:tc>
          <w:tcPr>
            <w:tcW w:w="129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458,256.00</w:t>
            </w:r>
          </w:p>
        </w:tc>
        <w:tc>
          <w:tcPr>
            <w:tcW w:w="1290"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458,256.00</w:t>
            </w:r>
          </w:p>
        </w:tc>
        <w:tc>
          <w:tcPr>
            <w:tcW w:w="969"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15.00</w:t>
            </w:r>
          </w:p>
        </w:tc>
        <w:tc>
          <w:tcPr>
            <w:tcW w:w="747"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15.00</w:t>
            </w:r>
          </w:p>
        </w:tc>
        <w:tc>
          <w:tcPr>
            <w:tcW w:w="1206" w:type="dxa"/>
            <w:tcBorders>
              <w:top w:val="nil"/>
              <w:left w:val="nil"/>
              <w:bottom w:val="single" w:sz="4" w:space="0" w:color="auto"/>
              <w:right w:val="single" w:sz="4" w:space="0" w:color="auto"/>
            </w:tcBorders>
            <w:shd w:val="clear" w:color="auto" w:fill="auto"/>
            <w:noWrap/>
            <w:vAlign w:val="bottom"/>
            <w:hideMark/>
          </w:tcPr>
          <w:p w:rsidR="0037535F" w:rsidRDefault="0037535F" w:rsidP="007359D3">
            <w:pPr>
              <w:jc w:val="center"/>
              <w:rPr>
                <w:rFonts w:ascii="Arial" w:hAnsi="Arial" w:cs="Arial"/>
                <w:sz w:val="20"/>
                <w:szCs w:val="20"/>
              </w:rPr>
            </w:pPr>
            <w:r>
              <w:rPr>
                <w:rFonts w:ascii="Arial" w:hAnsi="Arial" w:cs="Arial"/>
                <w:sz w:val="20"/>
                <w:szCs w:val="20"/>
              </w:rPr>
              <w:t>2</w:t>
            </w:r>
          </w:p>
        </w:tc>
      </w:tr>
    </w:tbl>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Pr="00DB0D5B" w:rsidRDefault="0037535F" w:rsidP="0037535F">
      <w:pPr>
        <w:widowControl w:val="0"/>
        <w:rPr>
          <w:rFonts w:ascii="Arial" w:hAnsi="Arial"/>
          <w:b/>
          <w:color w:val="000000"/>
          <w:szCs w:val="20"/>
          <w:lang w:val="es-ES"/>
        </w:rPr>
      </w:pPr>
      <w:r w:rsidRPr="00DB0D5B">
        <w:rPr>
          <w:rFonts w:ascii="Arial" w:hAnsi="Arial"/>
          <w:b/>
          <w:color w:val="000000"/>
          <w:szCs w:val="20"/>
          <w:lang w:val="es-ES"/>
        </w:rPr>
        <w:t>Desarenador</w:t>
      </w:r>
      <w:r>
        <w:rPr>
          <w:rFonts w:ascii="Arial" w:hAnsi="Arial"/>
          <w:b/>
          <w:color w:val="000000"/>
          <w:szCs w:val="20"/>
          <w:lang w:val="es-ES"/>
        </w:rPr>
        <w:t>.</w:t>
      </w:r>
    </w:p>
    <w:p w:rsidR="0037535F" w:rsidRPr="00DB0D5B" w:rsidRDefault="0037535F" w:rsidP="00E90D4B">
      <w:pPr>
        <w:widowControl w:val="0"/>
        <w:jc w:val="both"/>
        <w:rPr>
          <w:rFonts w:ascii="Arial" w:hAnsi="Arial" w:cs="Arial"/>
        </w:rPr>
      </w:pPr>
    </w:p>
    <w:p w:rsidR="0037535F" w:rsidRPr="00DB0D5B" w:rsidRDefault="0037535F" w:rsidP="00E90D4B">
      <w:pPr>
        <w:widowControl w:val="0"/>
        <w:jc w:val="both"/>
        <w:rPr>
          <w:rFonts w:ascii="Arial" w:hAnsi="Arial" w:cs="Arial"/>
        </w:rPr>
      </w:pPr>
      <w:r w:rsidRPr="00DB0D5B">
        <w:rPr>
          <w:rFonts w:ascii="Arial" w:hAnsi="Arial" w:cs="Arial"/>
        </w:rPr>
        <w:t xml:space="preserve">La nueva válvula para remoción de arena, será de tipo radial, dado que existe la posibilidad de barrer las arenas solo en tiempo de lluvias y cuando se cuente con el máximo tirante, dicha </w:t>
      </w:r>
      <w:r>
        <w:rPr>
          <w:rFonts w:ascii="Arial" w:hAnsi="Arial" w:cs="Arial"/>
        </w:rPr>
        <w:t>compuerta</w:t>
      </w:r>
      <w:r w:rsidRPr="00DB0D5B">
        <w:rPr>
          <w:rFonts w:ascii="Arial" w:hAnsi="Arial" w:cs="Arial"/>
        </w:rPr>
        <w:t xml:space="preserve"> será operada por un sistema de malacate motorizado. </w:t>
      </w:r>
    </w:p>
    <w:p w:rsidR="0037535F" w:rsidRDefault="0037535F" w:rsidP="00E90D4B">
      <w:pPr>
        <w:widowControl w:val="0"/>
        <w:jc w:val="both"/>
        <w:rPr>
          <w:rFonts w:ascii="Arial" w:hAnsi="Arial" w:cs="Arial"/>
        </w:rPr>
      </w:pPr>
    </w:p>
    <w:p w:rsidR="00E90D4B" w:rsidRDefault="00E90D4B" w:rsidP="00E90D4B">
      <w:pPr>
        <w:widowControl w:val="0"/>
        <w:jc w:val="both"/>
        <w:rPr>
          <w:rFonts w:ascii="Arial" w:hAnsi="Arial" w:cs="Arial"/>
        </w:rPr>
      </w:pPr>
    </w:p>
    <w:p w:rsidR="00E90D4B" w:rsidRDefault="00E90D4B" w:rsidP="00E90D4B">
      <w:pPr>
        <w:widowControl w:val="0"/>
        <w:jc w:val="both"/>
        <w:rPr>
          <w:rFonts w:ascii="Arial" w:hAnsi="Arial" w:cs="Arial"/>
        </w:rPr>
      </w:pPr>
    </w:p>
    <w:p w:rsidR="00E90D4B" w:rsidRDefault="00E90D4B" w:rsidP="00E90D4B">
      <w:pPr>
        <w:widowControl w:val="0"/>
        <w:jc w:val="both"/>
        <w:rPr>
          <w:rFonts w:ascii="Arial" w:hAnsi="Arial" w:cs="Arial"/>
        </w:rPr>
      </w:pPr>
    </w:p>
    <w:p w:rsidR="00E90D4B" w:rsidRDefault="00E90D4B" w:rsidP="00E90D4B">
      <w:pPr>
        <w:widowControl w:val="0"/>
        <w:jc w:val="both"/>
        <w:rPr>
          <w:rFonts w:ascii="Arial" w:hAnsi="Arial" w:cs="Arial"/>
        </w:rPr>
      </w:pPr>
    </w:p>
    <w:p w:rsidR="00E90D4B" w:rsidRDefault="00E90D4B" w:rsidP="00E90D4B">
      <w:pPr>
        <w:widowControl w:val="0"/>
        <w:jc w:val="both"/>
        <w:rPr>
          <w:rFonts w:ascii="Arial" w:hAnsi="Arial" w:cs="Arial"/>
        </w:rPr>
      </w:pPr>
    </w:p>
    <w:p w:rsidR="00E90D4B" w:rsidRDefault="00E90D4B" w:rsidP="00E90D4B">
      <w:pPr>
        <w:widowControl w:val="0"/>
        <w:jc w:val="both"/>
        <w:rPr>
          <w:rFonts w:ascii="Arial" w:hAnsi="Arial" w:cs="Arial"/>
        </w:rPr>
      </w:pPr>
    </w:p>
    <w:p w:rsidR="00E90D4B" w:rsidRDefault="00E90D4B" w:rsidP="00E90D4B">
      <w:pPr>
        <w:widowControl w:val="0"/>
        <w:jc w:val="both"/>
        <w:rPr>
          <w:rFonts w:ascii="Arial" w:hAnsi="Arial" w:cs="Arial"/>
        </w:rPr>
      </w:pPr>
    </w:p>
    <w:p w:rsidR="00E90D4B" w:rsidRDefault="00E90D4B" w:rsidP="00E90D4B">
      <w:pPr>
        <w:widowControl w:val="0"/>
        <w:jc w:val="both"/>
        <w:rPr>
          <w:rFonts w:ascii="Arial" w:hAnsi="Arial" w:cs="Arial"/>
        </w:rPr>
      </w:pPr>
    </w:p>
    <w:p w:rsidR="0037535F" w:rsidRDefault="0037535F" w:rsidP="0037535F">
      <w:pPr>
        <w:widowControl w:val="0"/>
        <w:jc w:val="center"/>
        <w:rPr>
          <w:rFonts w:ascii="Arial" w:hAnsi="Arial"/>
          <w:b/>
          <w:color w:val="000000"/>
          <w:szCs w:val="20"/>
          <w:lang w:val="es-ES"/>
        </w:rPr>
      </w:pPr>
      <w:r>
        <w:rPr>
          <w:rFonts w:ascii="Arial" w:hAnsi="Arial"/>
          <w:b/>
          <w:noProof/>
          <w:color w:val="000000"/>
          <w:szCs w:val="20"/>
          <w:lang w:eastAsia="es-MX"/>
        </w:rPr>
        <w:drawing>
          <wp:inline distT="0" distB="0" distL="0" distR="0" wp14:anchorId="0A9A8E70" wp14:editId="66570D97">
            <wp:extent cx="2686050" cy="3613094"/>
            <wp:effectExtent l="38100" t="38100" r="38100" b="45085"/>
            <wp:docPr id="3751" name="Imagen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3613094"/>
                    </a:xfrm>
                    <a:prstGeom prst="rect">
                      <a:avLst/>
                    </a:prstGeom>
                    <a:noFill/>
                    <a:ln w="31750">
                      <a:solidFill>
                        <a:sysClr val="windowText" lastClr="000000"/>
                      </a:solidFill>
                    </a:ln>
                  </pic:spPr>
                </pic:pic>
              </a:graphicData>
            </a:graphic>
          </wp:inline>
        </w:drawing>
      </w:r>
    </w:p>
    <w:p w:rsidR="0037535F" w:rsidRDefault="0037535F" w:rsidP="0037535F">
      <w:pPr>
        <w:widowControl w:val="0"/>
        <w:jc w:val="center"/>
        <w:rPr>
          <w:rFonts w:ascii="Arial" w:hAnsi="Arial"/>
          <w:b/>
          <w:color w:val="000000"/>
          <w:szCs w:val="20"/>
          <w:lang w:val="es-ES"/>
        </w:rPr>
      </w:pPr>
      <w:r>
        <w:rPr>
          <w:rFonts w:ascii="Arial" w:hAnsi="Arial"/>
          <w:b/>
          <w:color w:val="000000"/>
          <w:szCs w:val="20"/>
          <w:lang w:val="es-ES"/>
        </w:rPr>
        <w:t>C</w:t>
      </w:r>
      <w:r w:rsidR="00E90D4B">
        <w:rPr>
          <w:rFonts w:ascii="Arial" w:hAnsi="Arial"/>
          <w:b/>
          <w:color w:val="000000"/>
          <w:szCs w:val="20"/>
          <w:lang w:val="es-ES"/>
        </w:rPr>
        <w:t xml:space="preserve">ompuerta Deslizante de </w:t>
      </w:r>
      <w:r>
        <w:rPr>
          <w:rFonts w:ascii="Arial" w:hAnsi="Arial"/>
          <w:b/>
          <w:color w:val="000000"/>
          <w:szCs w:val="20"/>
          <w:lang w:val="es-ES"/>
        </w:rPr>
        <w:t>1.22</w:t>
      </w:r>
      <w:r w:rsidR="00E90D4B">
        <w:rPr>
          <w:rFonts w:ascii="Arial" w:hAnsi="Arial"/>
          <w:b/>
          <w:color w:val="000000"/>
          <w:szCs w:val="20"/>
          <w:lang w:val="es-ES"/>
        </w:rPr>
        <w:t xml:space="preserve"> </w:t>
      </w:r>
      <w:r>
        <w:rPr>
          <w:rFonts w:ascii="Arial" w:hAnsi="Arial"/>
          <w:b/>
          <w:color w:val="000000"/>
          <w:szCs w:val="20"/>
          <w:lang w:val="es-ES"/>
        </w:rPr>
        <w:t>M X 1.22</w:t>
      </w:r>
      <w:r w:rsidR="00E90D4B">
        <w:rPr>
          <w:rFonts w:ascii="Arial" w:hAnsi="Arial"/>
          <w:b/>
          <w:color w:val="000000"/>
          <w:szCs w:val="20"/>
          <w:lang w:val="es-ES"/>
        </w:rPr>
        <w:t xml:space="preserve"> </w:t>
      </w:r>
      <w:r>
        <w:rPr>
          <w:rFonts w:ascii="Arial" w:hAnsi="Arial"/>
          <w:b/>
          <w:color w:val="000000"/>
          <w:szCs w:val="20"/>
          <w:lang w:val="es-ES"/>
        </w:rPr>
        <w:t xml:space="preserve">M </w:t>
      </w:r>
    </w:p>
    <w:p w:rsidR="00E90D4B" w:rsidRDefault="00E90D4B" w:rsidP="0037535F">
      <w:pPr>
        <w:widowControl w:val="0"/>
        <w:jc w:val="center"/>
        <w:rPr>
          <w:rFonts w:ascii="Arial" w:hAnsi="Arial"/>
          <w:b/>
          <w:color w:val="000000"/>
          <w:szCs w:val="20"/>
          <w:lang w:val="es-ES"/>
        </w:rPr>
      </w:pPr>
    </w:p>
    <w:p w:rsidR="0037535F" w:rsidRDefault="0037535F" w:rsidP="0037535F">
      <w:pPr>
        <w:widowControl w:val="0"/>
        <w:jc w:val="center"/>
        <w:rPr>
          <w:rFonts w:ascii="Arial" w:hAnsi="Arial"/>
          <w:b/>
          <w:color w:val="000000"/>
          <w:szCs w:val="20"/>
          <w:lang w:val="es-ES"/>
        </w:rPr>
      </w:pPr>
      <w:r>
        <w:rPr>
          <w:rFonts w:ascii="Arial" w:hAnsi="Arial"/>
          <w:b/>
          <w:noProof/>
          <w:color w:val="000000"/>
          <w:szCs w:val="20"/>
          <w:lang w:eastAsia="es-MX"/>
        </w:rPr>
        <w:drawing>
          <wp:inline distT="0" distB="0" distL="0" distR="0" wp14:anchorId="34B14ED2" wp14:editId="11299686">
            <wp:extent cx="2543175" cy="3547403"/>
            <wp:effectExtent l="38100" t="38100" r="28575" b="34290"/>
            <wp:docPr id="3752" name="Imagen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3547403"/>
                    </a:xfrm>
                    <a:prstGeom prst="rect">
                      <a:avLst/>
                    </a:prstGeom>
                    <a:noFill/>
                    <a:ln w="31750">
                      <a:solidFill>
                        <a:sysClr val="windowText" lastClr="000000"/>
                      </a:solidFill>
                    </a:ln>
                  </pic:spPr>
                </pic:pic>
              </a:graphicData>
            </a:graphic>
          </wp:inline>
        </w:drawing>
      </w:r>
    </w:p>
    <w:p w:rsidR="0037535F" w:rsidRDefault="0037535F" w:rsidP="0037535F">
      <w:pPr>
        <w:widowControl w:val="0"/>
        <w:jc w:val="center"/>
        <w:rPr>
          <w:rFonts w:ascii="Arial" w:hAnsi="Arial"/>
          <w:b/>
          <w:color w:val="000000"/>
          <w:szCs w:val="20"/>
          <w:lang w:val="es-ES"/>
        </w:rPr>
      </w:pPr>
      <w:r>
        <w:rPr>
          <w:rFonts w:ascii="Arial" w:hAnsi="Arial"/>
          <w:b/>
          <w:color w:val="000000"/>
          <w:szCs w:val="20"/>
          <w:lang w:val="es-ES"/>
        </w:rPr>
        <w:t>C</w:t>
      </w:r>
      <w:r w:rsidR="00E90D4B">
        <w:rPr>
          <w:rFonts w:ascii="Arial" w:hAnsi="Arial"/>
          <w:b/>
          <w:color w:val="000000"/>
          <w:szCs w:val="20"/>
          <w:lang w:val="es-ES"/>
        </w:rPr>
        <w:t xml:space="preserve">ompuerta Radial de </w:t>
      </w:r>
      <w:r w:rsidRPr="005B2B0F">
        <w:rPr>
          <w:rFonts w:ascii="Arial" w:hAnsi="Arial"/>
          <w:b/>
          <w:color w:val="000000"/>
          <w:szCs w:val="20"/>
          <w:lang w:val="es-ES"/>
        </w:rPr>
        <w:t xml:space="preserve">2.50 M. </w:t>
      </w:r>
      <w:r w:rsidR="00E90D4B">
        <w:rPr>
          <w:rFonts w:ascii="Arial" w:hAnsi="Arial"/>
          <w:b/>
          <w:color w:val="000000"/>
          <w:szCs w:val="20"/>
          <w:lang w:val="es-ES"/>
        </w:rPr>
        <w:t>de Altura</w:t>
      </w:r>
      <w:r w:rsidRPr="005B2B0F">
        <w:rPr>
          <w:rFonts w:ascii="Arial" w:hAnsi="Arial"/>
          <w:b/>
          <w:color w:val="000000"/>
          <w:szCs w:val="20"/>
          <w:lang w:val="es-ES"/>
        </w:rPr>
        <w:t xml:space="preserve"> X 3.50 M. </w:t>
      </w:r>
      <w:r w:rsidR="00E90D4B">
        <w:rPr>
          <w:rFonts w:ascii="Arial" w:hAnsi="Arial"/>
          <w:b/>
          <w:color w:val="000000"/>
          <w:szCs w:val="20"/>
          <w:lang w:val="es-ES"/>
        </w:rPr>
        <w:t>de Ancho</w:t>
      </w: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Default="0037535F" w:rsidP="0037535F">
      <w:pPr>
        <w:widowControl w:val="0"/>
        <w:rPr>
          <w:rFonts w:ascii="Arial" w:hAnsi="Arial"/>
          <w:b/>
          <w:color w:val="000000"/>
          <w:szCs w:val="20"/>
          <w:lang w:val="es-ES"/>
        </w:rPr>
      </w:pPr>
    </w:p>
    <w:p w:rsidR="0037535F" w:rsidRPr="00DB0D5B" w:rsidRDefault="0037535F" w:rsidP="0037535F">
      <w:pPr>
        <w:widowControl w:val="0"/>
        <w:rPr>
          <w:rFonts w:ascii="Arial" w:hAnsi="Arial"/>
          <w:b/>
          <w:color w:val="000000"/>
          <w:szCs w:val="20"/>
          <w:lang w:val="es-ES"/>
        </w:rPr>
      </w:pPr>
      <w:r w:rsidRPr="00DB0D5B">
        <w:rPr>
          <w:rFonts w:ascii="Arial" w:hAnsi="Arial"/>
          <w:b/>
          <w:color w:val="000000"/>
          <w:szCs w:val="20"/>
          <w:lang w:val="es-ES"/>
        </w:rPr>
        <w:t xml:space="preserve">Obra de toma.  </w:t>
      </w:r>
    </w:p>
    <w:p w:rsidR="0037535F" w:rsidRPr="00411D8A" w:rsidRDefault="0037535F" w:rsidP="0037535F">
      <w:pPr>
        <w:widowControl w:val="0"/>
        <w:rPr>
          <w:rFonts w:cs="Arial"/>
          <w:snapToGrid w:val="0"/>
        </w:rPr>
      </w:pPr>
    </w:p>
    <w:p w:rsidR="0037535F" w:rsidRDefault="0037535F" w:rsidP="0037535F">
      <w:pPr>
        <w:jc w:val="both"/>
        <w:rPr>
          <w:rFonts w:ascii="Soberana Sans" w:hAnsi="Soberana Sans" w:cs="Arial"/>
          <w:b/>
        </w:rPr>
      </w:pPr>
      <w:r>
        <w:rPr>
          <w:rFonts w:ascii="Cambria,Bold" w:hAnsi="Cambria,Bold" w:cs="Cambria,Bold"/>
          <w:b/>
          <w:bCs/>
          <w:color w:val="000000" w:themeColor="text1"/>
        </w:rPr>
        <w:t>ESQUEMA SELEC</w:t>
      </w:r>
      <w:r w:rsidR="00E90D4B">
        <w:rPr>
          <w:rFonts w:ascii="Cambria,Bold" w:hAnsi="Cambria,Bold" w:cs="Cambria,Bold"/>
          <w:b/>
          <w:bCs/>
          <w:color w:val="000000" w:themeColor="text1"/>
        </w:rPr>
        <w:t>C</w:t>
      </w:r>
      <w:r>
        <w:rPr>
          <w:rFonts w:ascii="Cambria,Bold" w:hAnsi="Cambria,Bold" w:cs="Cambria,Bold"/>
          <w:b/>
          <w:bCs/>
          <w:color w:val="000000" w:themeColor="text1"/>
        </w:rPr>
        <w:t>IONADA OBRA DE TOMA CON TRES COMPUERTAS.</w:t>
      </w:r>
    </w:p>
    <w:p w:rsidR="0037535F" w:rsidRDefault="0037535F" w:rsidP="0037535F">
      <w:pPr>
        <w:jc w:val="both"/>
        <w:rPr>
          <w:rFonts w:ascii="Soberana Sans" w:hAnsi="Soberana Sans" w:cs="Arial"/>
          <w:b/>
        </w:rPr>
      </w:pPr>
    </w:p>
    <w:p w:rsidR="0037535F" w:rsidRDefault="00751536" w:rsidP="0037535F">
      <w:pPr>
        <w:jc w:val="center"/>
        <w:rPr>
          <w:rFonts w:ascii="Soberana Sans" w:hAnsi="Soberana Sans" w:cs="Arial"/>
          <w:b/>
        </w:rPr>
      </w:pPr>
      <w:r>
        <w:rPr>
          <w:rFonts w:ascii="Arial" w:hAnsi="Arial" w:cs="Arial"/>
          <w:noProof/>
          <w:lang w:eastAsia="es-MX"/>
        </w:rPr>
        <w:drawing>
          <wp:inline distT="0" distB="0" distL="0" distR="0" wp14:anchorId="03804A0E" wp14:editId="6BA5B77A">
            <wp:extent cx="3590925" cy="6143625"/>
            <wp:effectExtent l="0" t="0" r="9525" b="9525"/>
            <wp:docPr id="3783" name="Imagen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6143625"/>
                    </a:xfrm>
                    <a:prstGeom prst="rect">
                      <a:avLst/>
                    </a:prstGeom>
                    <a:noFill/>
                    <a:ln>
                      <a:noFill/>
                    </a:ln>
                  </pic:spPr>
                </pic:pic>
              </a:graphicData>
            </a:graphic>
          </wp:inline>
        </w:drawing>
      </w:r>
    </w:p>
    <w:p w:rsidR="0037535F" w:rsidRPr="00411D8A" w:rsidRDefault="0037535F" w:rsidP="0037535F">
      <w:pPr>
        <w:widowControl w:val="0"/>
        <w:rPr>
          <w:rFonts w:cs="Arial"/>
          <w:snapToGrid w:val="0"/>
        </w:rPr>
      </w:pPr>
    </w:p>
    <w:p w:rsidR="0037535F" w:rsidRPr="00411D8A" w:rsidRDefault="0037535F" w:rsidP="0037535F">
      <w:pPr>
        <w:widowControl w:val="0"/>
        <w:rPr>
          <w:rFonts w:cs="Arial"/>
          <w:snapToGrid w:val="0"/>
        </w:rPr>
      </w:pPr>
      <w:r w:rsidRPr="00411D8A">
        <w:rPr>
          <w:rFonts w:cs="Arial"/>
          <w:snapToGrid w:val="0"/>
        </w:rPr>
        <w:tab/>
      </w:r>
    </w:p>
    <w:p w:rsidR="0037535F" w:rsidRDefault="0037535F" w:rsidP="0037535F">
      <w:pPr>
        <w:widowControl w:val="0"/>
        <w:rPr>
          <w:rFonts w:cs="Arial"/>
          <w:snapToGrid w:val="0"/>
        </w:rPr>
      </w:pPr>
      <w:r>
        <w:rPr>
          <w:rFonts w:cs="Arial"/>
          <w:snapToGrid w:val="0"/>
        </w:rPr>
        <w:t xml:space="preserve"> </w:t>
      </w:r>
    </w:p>
    <w:p w:rsidR="0037535F" w:rsidRDefault="0037535F" w:rsidP="0037535F">
      <w:pPr>
        <w:widowControl w:val="0"/>
        <w:rPr>
          <w:rFonts w:cs="Arial"/>
          <w:snapToGrid w:val="0"/>
        </w:rPr>
      </w:pPr>
    </w:p>
    <w:p w:rsidR="0037535F" w:rsidRDefault="0037535F" w:rsidP="0037535F">
      <w:pPr>
        <w:widowControl w:val="0"/>
        <w:rPr>
          <w:rFonts w:cs="Arial"/>
          <w:snapToGrid w:val="0"/>
        </w:rPr>
      </w:pPr>
    </w:p>
    <w:p w:rsidR="0037535F" w:rsidRDefault="0037535F" w:rsidP="0037535F">
      <w:pPr>
        <w:widowControl w:val="0"/>
        <w:rPr>
          <w:rFonts w:cs="Arial"/>
          <w:snapToGrid w:val="0"/>
        </w:rPr>
      </w:pPr>
    </w:p>
    <w:p w:rsidR="0037535F" w:rsidRDefault="0037535F" w:rsidP="0037535F">
      <w:pPr>
        <w:widowControl w:val="0"/>
        <w:rPr>
          <w:rFonts w:cs="Arial"/>
          <w:snapToGrid w:val="0"/>
        </w:rPr>
      </w:pPr>
    </w:p>
    <w:p w:rsidR="0037535F" w:rsidRPr="00411D8A" w:rsidRDefault="0037535F" w:rsidP="0037535F">
      <w:pPr>
        <w:widowControl w:val="0"/>
        <w:rPr>
          <w:rFonts w:cs="Arial"/>
          <w:snapToGrid w:val="0"/>
        </w:rPr>
      </w:pPr>
    </w:p>
    <w:p w:rsidR="0037535F" w:rsidRPr="00E72DE7" w:rsidRDefault="0037535F" w:rsidP="0037535F">
      <w:pPr>
        <w:widowControl w:val="0"/>
        <w:rPr>
          <w:rFonts w:cs="Arial"/>
          <w:snapToGrid w:val="0"/>
          <w:sz w:val="20"/>
        </w:rPr>
      </w:pPr>
    </w:p>
    <w:p w:rsidR="0037535F" w:rsidRPr="00E72DE7" w:rsidRDefault="0037535F" w:rsidP="0037535F">
      <w:pPr>
        <w:widowControl w:val="0"/>
        <w:jc w:val="center"/>
        <w:rPr>
          <w:rFonts w:cs="Arial"/>
          <w:b/>
          <w:snapToGrid w:val="0"/>
          <w:sz w:val="20"/>
        </w:rPr>
      </w:pPr>
      <w:r>
        <w:rPr>
          <w:rFonts w:cs="Arial"/>
          <w:b/>
          <w:snapToGrid w:val="0"/>
          <w:sz w:val="20"/>
        </w:rPr>
        <w:t xml:space="preserve">COMPUERTAS </w:t>
      </w:r>
      <w:r w:rsidRPr="00E72DE7">
        <w:rPr>
          <w:rFonts w:cs="Arial"/>
          <w:b/>
          <w:snapToGrid w:val="0"/>
          <w:sz w:val="20"/>
        </w:rPr>
        <w:t>REQUERIDAS PARA ESTE PROYECTO</w:t>
      </w:r>
    </w:p>
    <w:p w:rsidR="0037535F" w:rsidRPr="00E72DE7" w:rsidRDefault="0037535F" w:rsidP="0037535F">
      <w:pPr>
        <w:widowControl w:val="0"/>
        <w:rPr>
          <w:rFonts w:cs="Arial"/>
          <w:snapToGrid w:val="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
        <w:gridCol w:w="1261"/>
        <w:gridCol w:w="1717"/>
        <w:gridCol w:w="1728"/>
        <w:gridCol w:w="2352"/>
        <w:gridCol w:w="1528"/>
      </w:tblGrid>
      <w:tr w:rsidR="0037535F" w:rsidRPr="00E72DE7" w:rsidTr="00E90D4B">
        <w:tc>
          <w:tcPr>
            <w:tcW w:w="659" w:type="dxa"/>
            <w:shd w:val="clear" w:color="auto" w:fill="C6D9F1" w:themeFill="text2" w:themeFillTint="33"/>
          </w:tcPr>
          <w:p w:rsidR="0037535F" w:rsidRPr="00E90D4B" w:rsidRDefault="0037535F" w:rsidP="007359D3">
            <w:pPr>
              <w:widowControl w:val="0"/>
              <w:jc w:val="center"/>
              <w:rPr>
                <w:rFonts w:ascii="Arial" w:hAnsi="Arial" w:cs="Arial"/>
                <w:b/>
                <w:snapToGrid w:val="0"/>
                <w:sz w:val="20"/>
              </w:rPr>
            </w:pPr>
            <w:r w:rsidRPr="00E90D4B">
              <w:rPr>
                <w:rFonts w:ascii="Arial" w:hAnsi="Arial" w:cs="Arial"/>
                <w:b/>
                <w:snapToGrid w:val="0"/>
                <w:sz w:val="20"/>
              </w:rPr>
              <w:t>No.</w:t>
            </w:r>
          </w:p>
        </w:tc>
        <w:tc>
          <w:tcPr>
            <w:tcW w:w="1261" w:type="dxa"/>
            <w:shd w:val="clear" w:color="auto" w:fill="C6D9F1" w:themeFill="text2" w:themeFillTint="33"/>
          </w:tcPr>
          <w:p w:rsidR="0037535F" w:rsidRPr="00E90D4B" w:rsidRDefault="0037535F" w:rsidP="007359D3">
            <w:pPr>
              <w:widowControl w:val="0"/>
              <w:jc w:val="center"/>
              <w:rPr>
                <w:rFonts w:ascii="Arial" w:hAnsi="Arial" w:cs="Arial"/>
                <w:b/>
                <w:snapToGrid w:val="0"/>
                <w:sz w:val="20"/>
              </w:rPr>
            </w:pPr>
            <w:r w:rsidRPr="00E90D4B">
              <w:rPr>
                <w:rFonts w:ascii="Arial" w:hAnsi="Arial" w:cs="Arial"/>
                <w:b/>
                <w:snapToGrid w:val="0"/>
                <w:sz w:val="20"/>
              </w:rPr>
              <w:t>CANTIDAD</w:t>
            </w:r>
          </w:p>
        </w:tc>
        <w:tc>
          <w:tcPr>
            <w:tcW w:w="1717" w:type="dxa"/>
            <w:shd w:val="clear" w:color="auto" w:fill="C6D9F1" w:themeFill="text2" w:themeFillTint="33"/>
          </w:tcPr>
          <w:p w:rsidR="0037535F" w:rsidRPr="00E90D4B" w:rsidRDefault="0037535F" w:rsidP="007359D3">
            <w:pPr>
              <w:widowControl w:val="0"/>
              <w:jc w:val="center"/>
              <w:rPr>
                <w:rFonts w:ascii="Arial" w:hAnsi="Arial" w:cs="Arial"/>
                <w:b/>
                <w:snapToGrid w:val="0"/>
                <w:sz w:val="20"/>
              </w:rPr>
            </w:pPr>
            <w:r w:rsidRPr="00E90D4B">
              <w:rPr>
                <w:rFonts w:ascii="Arial" w:hAnsi="Arial" w:cs="Arial"/>
                <w:b/>
                <w:snapToGrid w:val="0"/>
                <w:sz w:val="20"/>
              </w:rPr>
              <w:t>USO</w:t>
            </w:r>
          </w:p>
        </w:tc>
        <w:tc>
          <w:tcPr>
            <w:tcW w:w="1728" w:type="dxa"/>
            <w:shd w:val="clear" w:color="auto" w:fill="C6D9F1" w:themeFill="text2" w:themeFillTint="33"/>
          </w:tcPr>
          <w:p w:rsidR="0037535F" w:rsidRPr="00E90D4B" w:rsidRDefault="0037535F" w:rsidP="007359D3">
            <w:pPr>
              <w:widowControl w:val="0"/>
              <w:jc w:val="center"/>
              <w:rPr>
                <w:rFonts w:ascii="Arial" w:hAnsi="Arial" w:cs="Arial"/>
                <w:b/>
                <w:snapToGrid w:val="0"/>
                <w:sz w:val="20"/>
              </w:rPr>
            </w:pPr>
            <w:r w:rsidRPr="00E90D4B">
              <w:rPr>
                <w:rFonts w:ascii="Arial" w:hAnsi="Arial" w:cs="Arial"/>
                <w:b/>
                <w:snapToGrid w:val="0"/>
                <w:sz w:val="20"/>
              </w:rPr>
              <w:t>TIPO</w:t>
            </w:r>
          </w:p>
        </w:tc>
        <w:tc>
          <w:tcPr>
            <w:tcW w:w="2352" w:type="dxa"/>
            <w:shd w:val="clear" w:color="auto" w:fill="C6D9F1" w:themeFill="text2" w:themeFillTint="33"/>
          </w:tcPr>
          <w:p w:rsidR="0037535F" w:rsidRPr="00E90D4B" w:rsidRDefault="0037535F" w:rsidP="007359D3">
            <w:pPr>
              <w:widowControl w:val="0"/>
              <w:jc w:val="center"/>
              <w:rPr>
                <w:rFonts w:ascii="Arial" w:hAnsi="Arial" w:cs="Arial"/>
                <w:b/>
                <w:snapToGrid w:val="0"/>
                <w:sz w:val="20"/>
              </w:rPr>
            </w:pPr>
            <w:r w:rsidRPr="00E90D4B">
              <w:rPr>
                <w:rFonts w:ascii="Arial" w:hAnsi="Arial" w:cs="Arial"/>
                <w:b/>
                <w:snapToGrid w:val="0"/>
                <w:sz w:val="20"/>
              </w:rPr>
              <w:t>DIÁMETRO O SECCIÓN</w:t>
            </w:r>
          </w:p>
        </w:tc>
        <w:tc>
          <w:tcPr>
            <w:tcW w:w="1337" w:type="dxa"/>
            <w:shd w:val="clear" w:color="auto" w:fill="C6D9F1" w:themeFill="text2" w:themeFillTint="33"/>
          </w:tcPr>
          <w:p w:rsidR="0037535F" w:rsidRPr="00E90D4B" w:rsidRDefault="0037535F" w:rsidP="007359D3">
            <w:pPr>
              <w:widowControl w:val="0"/>
              <w:jc w:val="center"/>
              <w:rPr>
                <w:rFonts w:ascii="Arial" w:hAnsi="Arial" w:cs="Arial"/>
                <w:b/>
                <w:snapToGrid w:val="0"/>
                <w:sz w:val="20"/>
              </w:rPr>
            </w:pPr>
            <w:r w:rsidRPr="00E90D4B">
              <w:rPr>
                <w:rFonts w:ascii="Arial" w:hAnsi="Arial" w:cs="Arial"/>
                <w:b/>
                <w:snapToGrid w:val="0"/>
                <w:sz w:val="20"/>
              </w:rPr>
              <w:t>OPERACIÓN</w:t>
            </w:r>
          </w:p>
        </w:tc>
      </w:tr>
      <w:tr w:rsidR="0037535F" w:rsidRPr="00E72DE7" w:rsidTr="007359D3">
        <w:tc>
          <w:tcPr>
            <w:tcW w:w="659" w:type="dxa"/>
          </w:tcPr>
          <w:p w:rsidR="0037535F" w:rsidRPr="00E90D4B" w:rsidRDefault="0037535F" w:rsidP="007359D3">
            <w:pPr>
              <w:widowControl w:val="0"/>
              <w:jc w:val="right"/>
              <w:rPr>
                <w:rFonts w:ascii="Arial" w:hAnsi="Arial" w:cs="Arial"/>
                <w:snapToGrid w:val="0"/>
                <w:sz w:val="20"/>
              </w:rPr>
            </w:pPr>
            <w:r w:rsidRPr="00E90D4B">
              <w:rPr>
                <w:rFonts w:ascii="Arial" w:hAnsi="Arial" w:cs="Arial"/>
                <w:snapToGrid w:val="0"/>
                <w:sz w:val="20"/>
              </w:rPr>
              <w:t>1</w:t>
            </w:r>
          </w:p>
        </w:tc>
        <w:tc>
          <w:tcPr>
            <w:tcW w:w="1261" w:type="dxa"/>
          </w:tcPr>
          <w:p w:rsidR="0037535F" w:rsidRPr="00E90D4B" w:rsidRDefault="0037535F" w:rsidP="007359D3">
            <w:pPr>
              <w:widowControl w:val="0"/>
              <w:jc w:val="center"/>
              <w:rPr>
                <w:rFonts w:ascii="Arial" w:hAnsi="Arial" w:cs="Arial"/>
                <w:snapToGrid w:val="0"/>
                <w:sz w:val="20"/>
              </w:rPr>
            </w:pPr>
            <w:r w:rsidRPr="00E90D4B">
              <w:rPr>
                <w:rFonts w:ascii="Arial" w:hAnsi="Arial" w:cs="Arial"/>
                <w:snapToGrid w:val="0"/>
                <w:sz w:val="20"/>
              </w:rPr>
              <w:t>1</w:t>
            </w:r>
          </w:p>
        </w:tc>
        <w:tc>
          <w:tcPr>
            <w:tcW w:w="1717" w:type="dxa"/>
          </w:tcPr>
          <w:p w:rsidR="0037535F" w:rsidRPr="00E90D4B" w:rsidRDefault="0037535F" w:rsidP="007359D3">
            <w:pPr>
              <w:widowControl w:val="0"/>
              <w:rPr>
                <w:rFonts w:ascii="Arial" w:hAnsi="Arial" w:cs="Arial"/>
                <w:snapToGrid w:val="0"/>
                <w:sz w:val="20"/>
              </w:rPr>
            </w:pPr>
            <w:r w:rsidRPr="00E90D4B">
              <w:rPr>
                <w:rFonts w:ascii="Arial" w:hAnsi="Arial" w:cs="Arial"/>
                <w:snapToGrid w:val="0"/>
                <w:sz w:val="20"/>
              </w:rPr>
              <w:t>REMOCIÓN DE ARENA</w:t>
            </w:r>
          </w:p>
        </w:tc>
        <w:tc>
          <w:tcPr>
            <w:tcW w:w="1728" w:type="dxa"/>
          </w:tcPr>
          <w:p w:rsidR="0037535F" w:rsidRPr="00E90D4B" w:rsidRDefault="0037535F" w:rsidP="007359D3">
            <w:pPr>
              <w:widowControl w:val="0"/>
              <w:rPr>
                <w:rFonts w:ascii="Arial" w:hAnsi="Arial" w:cs="Arial"/>
                <w:snapToGrid w:val="0"/>
                <w:sz w:val="20"/>
              </w:rPr>
            </w:pPr>
            <w:r w:rsidRPr="00E90D4B">
              <w:rPr>
                <w:rFonts w:ascii="Arial" w:hAnsi="Arial" w:cs="Arial"/>
                <w:snapToGrid w:val="0"/>
                <w:sz w:val="20"/>
              </w:rPr>
              <w:t xml:space="preserve"> RADIAL</w:t>
            </w:r>
          </w:p>
        </w:tc>
        <w:tc>
          <w:tcPr>
            <w:tcW w:w="2352" w:type="dxa"/>
          </w:tcPr>
          <w:p w:rsidR="0037535F" w:rsidRPr="00E90D4B" w:rsidRDefault="0037535F" w:rsidP="00E90D4B">
            <w:pPr>
              <w:widowControl w:val="0"/>
              <w:rPr>
                <w:rFonts w:ascii="Arial" w:hAnsi="Arial" w:cs="Arial"/>
                <w:snapToGrid w:val="0"/>
                <w:sz w:val="20"/>
              </w:rPr>
            </w:pPr>
            <w:r w:rsidRPr="00E90D4B">
              <w:rPr>
                <w:rFonts w:ascii="Arial" w:hAnsi="Arial" w:cs="Arial"/>
                <w:snapToGrid w:val="0"/>
                <w:sz w:val="20"/>
              </w:rPr>
              <w:t xml:space="preserve"> 3.50 X 2.50</w:t>
            </w:r>
          </w:p>
        </w:tc>
        <w:tc>
          <w:tcPr>
            <w:tcW w:w="1337" w:type="dxa"/>
          </w:tcPr>
          <w:p w:rsidR="0037535F" w:rsidRPr="00E90D4B" w:rsidRDefault="00E90D4B" w:rsidP="007359D3">
            <w:pPr>
              <w:widowControl w:val="0"/>
              <w:rPr>
                <w:rFonts w:ascii="Arial" w:hAnsi="Arial" w:cs="Arial"/>
                <w:snapToGrid w:val="0"/>
                <w:sz w:val="20"/>
              </w:rPr>
            </w:pPr>
            <w:r>
              <w:rPr>
                <w:rFonts w:ascii="Arial" w:hAnsi="Arial" w:cs="Arial"/>
                <w:snapToGrid w:val="0"/>
                <w:sz w:val="20"/>
              </w:rPr>
              <w:t>AUTOMÁTICA DE MOTOR ELÉ</w:t>
            </w:r>
            <w:r w:rsidR="0037535F" w:rsidRPr="00E90D4B">
              <w:rPr>
                <w:rFonts w:ascii="Arial" w:hAnsi="Arial" w:cs="Arial"/>
                <w:snapToGrid w:val="0"/>
                <w:sz w:val="20"/>
              </w:rPr>
              <w:t>CTRICO</w:t>
            </w:r>
          </w:p>
        </w:tc>
      </w:tr>
      <w:tr w:rsidR="0037535F" w:rsidRPr="00E72DE7" w:rsidTr="007359D3">
        <w:tc>
          <w:tcPr>
            <w:tcW w:w="659" w:type="dxa"/>
          </w:tcPr>
          <w:p w:rsidR="0037535F" w:rsidRPr="00E90D4B" w:rsidRDefault="0037535F" w:rsidP="007359D3">
            <w:pPr>
              <w:widowControl w:val="0"/>
              <w:jc w:val="right"/>
              <w:rPr>
                <w:rFonts w:ascii="Arial" w:hAnsi="Arial" w:cs="Arial"/>
                <w:snapToGrid w:val="0"/>
                <w:sz w:val="20"/>
              </w:rPr>
            </w:pPr>
            <w:r w:rsidRPr="00E90D4B">
              <w:rPr>
                <w:rFonts w:ascii="Arial" w:hAnsi="Arial" w:cs="Arial"/>
                <w:snapToGrid w:val="0"/>
                <w:sz w:val="20"/>
              </w:rPr>
              <w:t>2</w:t>
            </w:r>
          </w:p>
        </w:tc>
        <w:tc>
          <w:tcPr>
            <w:tcW w:w="1261" w:type="dxa"/>
          </w:tcPr>
          <w:p w:rsidR="0037535F" w:rsidRPr="00E90D4B" w:rsidRDefault="0037535F" w:rsidP="007359D3">
            <w:pPr>
              <w:widowControl w:val="0"/>
              <w:jc w:val="center"/>
              <w:rPr>
                <w:rFonts w:ascii="Arial" w:hAnsi="Arial" w:cs="Arial"/>
                <w:snapToGrid w:val="0"/>
                <w:sz w:val="20"/>
              </w:rPr>
            </w:pPr>
            <w:r w:rsidRPr="00E90D4B">
              <w:rPr>
                <w:rFonts w:ascii="Arial" w:hAnsi="Arial" w:cs="Arial"/>
                <w:snapToGrid w:val="0"/>
                <w:sz w:val="20"/>
              </w:rPr>
              <w:t>3</w:t>
            </w:r>
          </w:p>
        </w:tc>
        <w:tc>
          <w:tcPr>
            <w:tcW w:w="1717" w:type="dxa"/>
          </w:tcPr>
          <w:p w:rsidR="0037535F" w:rsidRPr="00E90D4B" w:rsidRDefault="0037535F" w:rsidP="007359D3">
            <w:pPr>
              <w:widowControl w:val="0"/>
              <w:rPr>
                <w:rFonts w:ascii="Arial" w:hAnsi="Arial" w:cs="Arial"/>
                <w:snapToGrid w:val="0"/>
                <w:sz w:val="20"/>
              </w:rPr>
            </w:pPr>
            <w:r w:rsidRPr="00E90D4B">
              <w:rPr>
                <w:rFonts w:ascii="Arial" w:hAnsi="Arial" w:cs="Arial"/>
                <w:snapToGrid w:val="0"/>
                <w:sz w:val="20"/>
              </w:rPr>
              <w:t>ALIMENTACIÓN DE AGUA AL CANAL DE RIEGO</w:t>
            </w:r>
          </w:p>
        </w:tc>
        <w:tc>
          <w:tcPr>
            <w:tcW w:w="1728" w:type="dxa"/>
          </w:tcPr>
          <w:p w:rsidR="0037535F" w:rsidRPr="00E90D4B" w:rsidRDefault="00E90D4B" w:rsidP="007359D3">
            <w:pPr>
              <w:widowControl w:val="0"/>
              <w:rPr>
                <w:rFonts w:ascii="Arial" w:hAnsi="Arial" w:cs="Arial"/>
                <w:snapToGrid w:val="0"/>
                <w:sz w:val="20"/>
              </w:rPr>
            </w:pPr>
            <w:r w:rsidRPr="00E90D4B">
              <w:rPr>
                <w:rFonts w:ascii="Arial" w:hAnsi="Arial" w:cs="Arial"/>
                <w:snapToGrid w:val="0"/>
                <w:sz w:val="20"/>
              </w:rPr>
              <w:t>DES</w:t>
            </w:r>
            <w:r w:rsidR="0037535F" w:rsidRPr="00E90D4B">
              <w:rPr>
                <w:rFonts w:ascii="Arial" w:hAnsi="Arial" w:cs="Arial"/>
                <w:snapToGrid w:val="0"/>
                <w:sz w:val="20"/>
              </w:rPr>
              <w:t xml:space="preserve">LIZANTE </w:t>
            </w:r>
          </w:p>
        </w:tc>
        <w:tc>
          <w:tcPr>
            <w:tcW w:w="2352" w:type="dxa"/>
          </w:tcPr>
          <w:p w:rsidR="0037535F" w:rsidRPr="00E90D4B" w:rsidRDefault="0037535F" w:rsidP="00E90D4B">
            <w:pPr>
              <w:widowControl w:val="0"/>
              <w:rPr>
                <w:rFonts w:ascii="Arial" w:hAnsi="Arial" w:cs="Arial"/>
                <w:snapToGrid w:val="0"/>
                <w:sz w:val="20"/>
              </w:rPr>
            </w:pPr>
            <w:r w:rsidRPr="00E90D4B">
              <w:rPr>
                <w:rFonts w:ascii="Arial" w:hAnsi="Arial" w:cs="Arial"/>
                <w:snapToGrid w:val="0"/>
                <w:sz w:val="20"/>
              </w:rPr>
              <w:t xml:space="preserve">DE 1.22 X 1.22 CM </w:t>
            </w:r>
          </w:p>
        </w:tc>
        <w:tc>
          <w:tcPr>
            <w:tcW w:w="1337" w:type="dxa"/>
          </w:tcPr>
          <w:p w:rsidR="0037535F" w:rsidRPr="00E90D4B" w:rsidRDefault="00E90D4B" w:rsidP="007359D3">
            <w:pPr>
              <w:widowControl w:val="0"/>
              <w:rPr>
                <w:rFonts w:ascii="Arial" w:hAnsi="Arial" w:cs="Arial"/>
                <w:snapToGrid w:val="0"/>
                <w:sz w:val="20"/>
              </w:rPr>
            </w:pPr>
            <w:r>
              <w:rPr>
                <w:rFonts w:ascii="Arial" w:hAnsi="Arial" w:cs="Arial"/>
                <w:snapToGrid w:val="0"/>
                <w:sz w:val="20"/>
              </w:rPr>
              <w:t>AUTOMÁTICA DE MOTOR ELÉ</w:t>
            </w:r>
            <w:r w:rsidR="0037535F" w:rsidRPr="00E90D4B">
              <w:rPr>
                <w:rFonts w:ascii="Arial" w:hAnsi="Arial" w:cs="Arial"/>
                <w:snapToGrid w:val="0"/>
                <w:sz w:val="20"/>
              </w:rPr>
              <w:t xml:space="preserve">CTRICO </w:t>
            </w:r>
          </w:p>
        </w:tc>
      </w:tr>
    </w:tbl>
    <w:p w:rsidR="0037535F" w:rsidRPr="00411D8A" w:rsidRDefault="0037535F" w:rsidP="0037535F">
      <w:pPr>
        <w:widowControl w:val="0"/>
        <w:rPr>
          <w:rFonts w:cs="Arial"/>
          <w:snapToGrid w:val="0"/>
        </w:rPr>
      </w:pPr>
    </w:p>
    <w:p w:rsidR="0037535F" w:rsidRDefault="0037535F" w:rsidP="00E90D4B">
      <w:pPr>
        <w:autoSpaceDE w:val="0"/>
        <w:autoSpaceDN w:val="0"/>
        <w:adjustRightInd w:val="0"/>
        <w:jc w:val="both"/>
        <w:rPr>
          <w:rFonts w:ascii="Cambria,Bold" w:hAnsi="Cambria,Bold" w:cs="Cambria,Bold"/>
          <w:bCs/>
          <w:color w:val="000000" w:themeColor="text1"/>
        </w:rPr>
      </w:pPr>
      <w:r>
        <w:rPr>
          <w:rFonts w:ascii="Cambria,Bold" w:hAnsi="Cambria,Bold" w:cs="Cambria,Bold"/>
          <w:bCs/>
          <w:color w:val="000000" w:themeColor="text1"/>
        </w:rPr>
        <w:t>Para la condición en que la obra de toma est</w:t>
      </w:r>
      <w:r w:rsidR="00E90D4B">
        <w:rPr>
          <w:rFonts w:ascii="Cambria,Bold" w:hAnsi="Cambria,Bold" w:cs="Cambria,Bold"/>
          <w:bCs/>
          <w:color w:val="000000" w:themeColor="text1"/>
        </w:rPr>
        <w:t xml:space="preserve">é </w:t>
      </w:r>
      <w:r>
        <w:rPr>
          <w:rFonts w:ascii="Cambria,Bold" w:hAnsi="Cambria,Bold" w:cs="Cambria,Bold"/>
          <w:bCs/>
          <w:color w:val="000000" w:themeColor="text1"/>
        </w:rPr>
        <w:t>cerrada y abierta la compuerta del desarenador, el cálculo y la determinación de las pendientes necesarias para que se produzca una velocidad mayor de 2.0 m/seg será la siguiente.</w:t>
      </w:r>
    </w:p>
    <w:p w:rsidR="0037535F" w:rsidRDefault="0037535F" w:rsidP="0037535F">
      <w:pPr>
        <w:autoSpaceDE w:val="0"/>
        <w:autoSpaceDN w:val="0"/>
        <w:adjustRightInd w:val="0"/>
        <w:rPr>
          <w:rFonts w:ascii="Cambria,Bold" w:hAnsi="Cambria,Bold" w:cs="Cambria,Bold"/>
          <w:bCs/>
          <w:color w:val="000000" w:themeColor="text1"/>
        </w:rPr>
      </w:pPr>
    </w:p>
    <w:p w:rsidR="00E90D4B" w:rsidRDefault="00E90D4B" w:rsidP="0037535F">
      <w:pPr>
        <w:autoSpaceDE w:val="0"/>
        <w:autoSpaceDN w:val="0"/>
        <w:adjustRightInd w:val="0"/>
        <w:rPr>
          <w:rFonts w:ascii="Cambria,Bold" w:hAnsi="Cambria,Bold" w:cs="Cambria,Bold"/>
          <w:bCs/>
          <w:color w:val="000000" w:themeColor="text1"/>
        </w:rPr>
      </w:pPr>
    </w:p>
    <w:p w:rsidR="0037535F" w:rsidRDefault="0037535F" w:rsidP="0037535F">
      <w:pPr>
        <w:autoSpaceDE w:val="0"/>
        <w:autoSpaceDN w:val="0"/>
        <w:adjustRightInd w:val="0"/>
        <w:rPr>
          <w:rFonts w:ascii="Cambria,Bold" w:hAnsi="Cambria,Bold" w:cs="Cambria,Bold"/>
          <w:bCs/>
          <w:color w:val="000000" w:themeColor="text1"/>
        </w:rPr>
      </w:pPr>
      <w:r>
        <w:rPr>
          <w:rFonts w:ascii="Cambria,Bold" w:hAnsi="Cambria,Bold" w:cs="Cambria,Bold"/>
          <w:b/>
          <w:bCs/>
          <w:color w:val="000000" w:themeColor="text1"/>
        </w:rPr>
        <w:t>DESARENADOR ESQUEMA SELECCIONADO.</w:t>
      </w:r>
    </w:p>
    <w:p w:rsidR="0037535F" w:rsidRDefault="0037535F" w:rsidP="0037535F">
      <w:pPr>
        <w:autoSpaceDE w:val="0"/>
        <w:autoSpaceDN w:val="0"/>
        <w:adjustRightInd w:val="0"/>
        <w:rPr>
          <w:rFonts w:ascii="Cambria,Bold" w:hAnsi="Cambria,Bold" w:cs="Cambria,Bold"/>
          <w:bCs/>
          <w:color w:val="000000" w:themeColor="text1"/>
        </w:rPr>
      </w:pPr>
    </w:p>
    <w:p w:rsidR="0037535F" w:rsidRDefault="0037535F" w:rsidP="0037535F">
      <w:pPr>
        <w:autoSpaceDE w:val="0"/>
        <w:autoSpaceDN w:val="0"/>
        <w:adjustRightInd w:val="0"/>
        <w:rPr>
          <w:rFonts w:ascii="Cambria,Bold" w:hAnsi="Cambria,Bold" w:cs="Cambria,Bold"/>
          <w:bCs/>
          <w:color w:val="000000" w:themeColor="text1"/>
        </w:rPr>
      </w:pPr>
      <w:r w:rsidRPr="00841772">
        <w:rPr>
          <w:noProof/>
          <w:lang w:eastAsia="es-MX"/>
        </w:rPr>
        <w:drawing>
          <wp:inline distT="0" distB="0" distL="0" distR="0" wp14:anchorId="4F7CAC98" wp14:editId="7CF624FF">
            <wp:extent cx="5554980" cy="4381500"/>
            <wp:effectExtent l="0" t="0" r="7620" b="0"/>
            <wp:docPr id="3756" name="Imagen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4980" cy="4381500"/>
                    </a:xfrm>
                    <a:prstGeom prst="rect">
                      <a:avLst/>
                    </a:prstGeom>
                    <a:noFill/>
                    <a:ln>
                      <a:noFill/>
                    </a:ln>
                  </pic:spPr>
                </pic:pic>
              </a:graphicData>
            </a:graphic>
          </wp:inline>
        </w:drawing>
      </w:r>
    </w:p>
    <w:p w:rsidR="0037535F" w:rsidRDefault="0037535F" w:rsidP="0037535F">
      <w:pPr>
        <w:autoSpaceDE w:val="0"/>
        <w:autoSpaceDN w:val="0"/>
        <w:adjustRightInd w:val="0"/>
        <w:rPr>
          <w:rFonts w:ascii="Cambria,Bold" w:hAnsi="Cambria,Bold" w:cs="Cambria,Bold"/>
          <w:bCs/>
          <w:color w:val="000000" w:themeColor="text1"/>
        </w:rPr>
      </w:pPr>
    </w:p>
    <w:p w:rsidR="0037535F" w:rsidRDefault="0037535F" w:rsidP="0037535F">
      <w:pPr>
        <w:autoSpaceDE w:val="0"/>
        <w:autoSpaceDN w:val="0"/>
        <w:adjustRightInd w:val="0"/>
        <w:rPr>
          <w:rFonts w:ascii="Cambria,Bold" w:hAnsi="Cambria,Bold" w:cs="Cambria,Bold"/>
          <w:bCs/>
          <w:color w:val="000000" w:themeColor="text1"/>
        </w:rPr>
      </w:pPr>
    </w:p>
    <w:p w:rsidR="0037535F" w:rsidRDefault="0037535F" w:rsidP="0037535F">
      <w:pPr>
        <w:autoSpaceDE w:val="0"/>
        <w:autoSpaceDN w:val="0"/>
        <w:adjustRightInd w:val="0"/>
        <w:rPr>
          <w:rFonts w:ascii="Cambria,Bold" w:hAnsi="Cambria,Bold" w:cs="Cambria,Bold"/>
          <w:bCs/>
          <w:color w:val="000000" w:themeColor="text1"/>
        </w:rPr>
      </w:pPr>
    </w:p>
    <w:p w:rsidR="0037535F" w:rsidRDefault="0037535F" w:rsidP="0037535F">
      <w:pPr>
        <w:autoSpaceDE w:val="0"/>
        <w:autoSpaceDN w:val="0"/>
        <w:adjustRightInd w:val="0"/>
        <w:rPr>
          <w:rFonts w:ascii="Cambria,Bold" w:hAnsi="Cambria,Bold" w:cs="Cambria,Bold"/>
          <w:bCs/>
          <w:color w:val="000000" w:themeColor="text1"/>
        </w:rPr>
      </w:pPr>
    </w:p>
    <w:p w:rsidR="0037535F" w:rsidRDefault="0037535F" w:rsidP="0037535F">
      <w:pPr>
        <w:autoSpaceDE w:val="0"/>
        <w:autoSpaceDN w:val="0"/>
        <w:adjustRightInd w:val="0"/>
        <w:rPr>
          <w:rFonts w:ascii="Cambria,Bold" w:hAnsi="Cambria,Bold" w:cs="Cambria,Bold"/>
          <w:bCs/>
          <w:color w:val="000000" w:themeColor="text1"/>
        </w:rPr>
      </w:pPr>
    </w:p>
    <w:p w:rsidR="0037535F" w:rsidRDefault="0037535F" w:rsidP="0037535F">
      <w:pPr>
        <w:autoSpaceDE w:val="0"/>
        <w:autoSpaceDN w:val="0"/>
        <w:adjustRightInd w:val="0"/>
        <w:jc w:val="center"/>
        <w:rPr>
          <w:rFonts w:ascii="Cambria,Bold" w:hAnsi="Cambria,Bold" w:cs="Cambria,Bold"/>
          <w:bCs/>
          <w:color w:val="000000" w:themeColor="text1"/>
        </w:rPr>
      </w:pPr>
      <w:r w:rsidRPr="00101828">
        <w:rPr>
          <w:noProof/>
          <w:lang w:eastAsia="es-MX"/>
        </w:rPr>
        <w:drawing>
          <wp:inline distT="0" distB="0" distL="0" distR="0" wp14:anchorId="09F64C6B" wp14:editId="48DE4910">
            <wp:extent cx="3964519" cy="2880000"/>
            <wp:effectExtent l="19050" t="19050" r="17145" b="15875"/>
            <wp:docPr id="3759" name="Imagen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64519" cy="2880000"/>
                    </a:xfrm>
                    <a:prstGeom prst="rect">
                      <a:avLst/>
                    </a:prstGeom>
                    <a:ln w="22225">
                      <a:solidFill>
                        <a:schemeClr val="accent1"/>
                      </a:solidFill>
                    </a:ln>
                  </pic:spPr>
                </pic:pic>
              </a:graphicData>
            </a:graphic>
          </wp:inline>
        </w:drawing>
      </w:r>
    </w:p>
    <w:p w:rsidR="0037535F" w:rsidRDefault="0037535F" w:rsidP="0037535F">
      <w:pPr>
        <w:autoSpaceDE w:val="0"/>
        <w:autoSpaceDN w:val="0"/>
        <w:adjustRightInd w:val="0"/>
        <w:rPr>
          <w:rFonts w:ascii="Cambria,Bold" w:hAnsi="Cambria,Bold" w:cs="Cambria,Bold"/>
          <w:b/>
          <w:bCs/>
          <w:color w:val="000000" w:themeColor="text1"/>
        </w:rPr>
      </w:pPr>
    </w:p>
    <w:p w:rsidR="0037535F" w:rsidRDefault="0037535F" w:rsidP="0037535F">
      <w:pPr>
        <w:autoSpaceDE w:val="0"/>
        <w:autoSpaceDN w:val="0"/>
        <w:adjustRightInd w:val="0"/>
        <w:rPr>
          <w:rFonts w:ascii="Cambria,Bold" w:hAnsi="Cambria,Bold" w:cs="Cambria,Bold"/>
          <w:b/>
          <w:bCs/>
          <w:color w:val="000000" w:themeColor="text1"/>
        </w:rPr>
      </w:pPr>
      <w:r>
        <w:rPr>
          <w:rFonts w:ascii="Cambria,Bold" w:hAnsi="Cambria,Bold" w:cs="Cambria,Bold"/>
          <w:b/>
          <w:bCs/>
          <w:color w:val="000000" w:themeColor="text1"/>
        </w:rPr>
        <w:t xml:space="preserve"> </w:t>
      </w:r>
    </w:p>
    <w:p w:rsidR="0037535F" w:rsidRDefault="0037535F" w:rsidP="0037535F">
      <w:pPr>
        <w:autoSpaceDE w:val="0"/>
        <w:autoSpaceDN w:val="0"/>
        <w:adjustRightInd w:val="0"/>
        <w:rPr>
          <w:rFonts w:ascii="Cambria,Bold" w:hAnsi="Cambria,Bold" w:cs="Cambria,Bold"/>
          <w:b/>
          <w:bCs/>
          <w:color w:val="000000" w:themeColor="text1"/>
        </w:rPr>
      </w:pPr>
      <w:r w:rsidRPr="00DE1854">
        <w:rPr>
          <w:noProof/>
          <w:lang w:eastAsia="es-MX"/>
        </w:rPr>
        <w:drawing>
          <wp:inline distT="0" distB="0" distL="0" distR="0" wp14:anchorId="12A5BA64" wp14:editId="7AEC3E0E">
            <wp:extent cx="6061710" cy="3030855"/>
            <wp:effectExtent l="19050" t="19050" r="15240" b="17145"/>
            <wp:docPr id="3762" name="Imagen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1710" cy="3030855"/>
                    </a:xfrm>
                    <a:prstGeom prst="rect">
                      <a:avLst/>
                    </a:prstGeom>
                    <a:noFill/>
                    <a:ln w="22225">
                      <a:solidFill>
                        <a:schemeClr val="accent1"/>
                      </a:solidFill>
                    </a:ln>
                  </pic:spPr>
                </pic:pic>
              </a:graphicData>
            </a:graphic>
          </wp:inline>
        </w:drawing>
      </w:r>
    </w:p>
    <w:p w:rsidR="0037535F" w:rsidRDefault="0037535F" w:rsidP="0037535F">
      <w:pPr>
        <w:autoSpaceDE w:val="0"/>
        <w:autoSpaceDN w:val="0"/>
        <w:adjustRightInd w:val="0"/>
        <w:rPr>
          <w:rFonts w:ascii="Cambria,Bold" w:hAnsi="Cambria,Bold" w:cs="Cambria,Bold"/>
          <w:b/>
          <w:bCs/>
          <w:color w:val="000000" w:themeColor="text1"/>
        </w:rPr>
      </w:pPr>
    </w:p>
    <w:p w:rsidR="0037535F" w:rsidRPr="00411D8A" w:rsidRDefault="0037535F" w:rsidP="0037535F">
      <w:pPr>
        <w:widowControl w:val="0"/>
        <w:rPr>
          <w:rFonts w:cs="Arial"/>
          <w:snapToGrid w:val="0"/>
        </w:rPr>
      </w:pPr>
    </w:p>
    <w:p w:rsidR="0037535F" w:rsidRDefault="0037535F" w:rsidP="0037535F">
      <w:pPr>
        <w:jc w:val="both"/>
        <w:rPr>
          <w:rFonts w:ascii="Arial" w:hAnsi="Arial" w:cs="Arial"/>
        </w:rPr>
      </w:pPr>
    </w:p>
    <w:p w:rsidR="0037535F" w:rsidRDefault="0037535F" w:rsidP="0037535F">
      <w:pPr>
        <w:jc w:val="both"/>
        <w:rPr>
          <w:rFonts w:ascii="Arial" w:hAnsi="Arial" w:cs="Arial"/>
        </w:rPr>
      </w:pPr>
    </w:p>
    <w:p w:rsidR="0037535F" w:rsidRDefault="0037535F" w:rsidP="0037535F">
      <w:pPr>
        <w:jc w:val="both"/>
        <w:rPr>
          <w:rFonts w:ascii="Arial" w:hAnsi="Arial" w:cs="Arial"/>
        </w:rPr>
      </w:pPr>
    </w:p>
    <w:p w:rsidR="0037535F" w:rsidRDefault="0037535F" w:rsidP="0037535F">
      <w:pPr>
        <w:jc w:val="both"/>
        <w:rPr>
          <w:rFonts w:ascii="Arial" w:hAnsi="Arial" w:cs="Arial"/>
        </w:rPr>
      </w:pPr>
    </w:p>
    <w:p w:rsidR="0037535F" w:rsidRDefault="0037535F" w:rsidP="0037535F">
      <w:pPr>
        <w:jc w:val="both"/>
        <w:rPr>
          <w:rFonts w:ascii="Arial" w:hAnsi="Arial" w:cs="Arial"/>
        </w:rPr>
      </w:pPr>
    </w:p>
    <w:p w:rsidR="0037535F" w:rsidRDefault="0037535F" w:rsidP="0037535F">
      <w:pPr>
        <w:jc w:val="both"/>
        <w:rPr>
          <w:rFonts w:ascii="Arial" w:hAnsi="Arial" w:cs="Arial"/>
        </w:rPr>
      </w:pPr>
    </w:p>
    <w:p w:rsidR="0037535F" w:rsidRDefault="0037535F" w:rsidP="0037535F">
      <w:pPr>
        <w:jc w:val="both"/>
        <w:rPr>
          <w:rFonts w:ascii="Arial" w:hAnsi="Arial" w:cs="Arial"/>
        </w:rPr>
      </w:pPr>
    </w:p>
    <w:p w:rsidR="0037535F" w:rsidRDefault="0037535F" w:rsidP="0037535F">
      <w:pPr>
        <w:jc w:val="both"/>
        <w:rPr>
          <w:rFonts w:ascii="Arial" w:hAnsi="Arial" w:cs="Arial"/>
        </w:rPr>
      </w:pPr>
    </w:p>
    <w:p w:rsidR="0037535F" w:rsidRDefault="0037535F" w:rsidP="0037535F">
      <w:pPr>
        <w:jc w:val="both"/>
        <w:rPr>
          <w:rFonts w:ascii="Arial" w:hAnsi="Arial" w:cs="Arial"/>
        </w:rPr>
      </w:pPr>
    </w:p>
    <w:p w:rsidR="0049433F" w:rsidRPr="00FA2DB2" w:rsidRDefault="0049433F" w:rsidP="0049433F">
      <w:pPr>
        <w:pStyle w:val="Ttulo1"/>
        <w:keepNext w:val="0"/>
        <w:jc w:val="both"/>
      </w:pPr>
      <w:bookmarkStart w:id="5" w:name="_Toc456207812"/>
      <w:r w:rsidRPr="00FA2DB2">
        <w:t>D.5.3.1.- Visita a la Obra.</w:t>
      </w:r>
      <w:bookmarkEnd w:id="5"/>
    </w:p>
    <w:p w:rsidR="0049433F" w:rsidRPr="00FA2DB2" w:rsidRDefault="0049433F" w:rsidP="0049433F">
      <w:pPr>
        <w:jc w:val="both"/>
        <w:rPr>
          <w:rFonts w:ascii="Arial" w:hAnsi="Arial" w:cs="Arial"/>
        </w:rPr>
      </w:pPr>
    </w:p>
    <w:p w:rsidR="0049433F" w:rsidRPr="00FA2DB2" w:rsidRDefault="0049433F" w:rsidP="0049433F">
      <w:pPr>
        <w:pStyle w:val="Ttulo1"/>
        <w:keepNext w:val="0"/>
        <w:jc w:val="both"/>
      </w:pPr>
      <w:bookmarkStart w:id="6" w:name="_Toc456207813"/>
      <w:r w:rsidRPr="00FA2DB2">
        <w:t>D.5.3.1.1.- Visita Obligatoria Para Definir los Alcances de los Trabajos a Realizar Para el Equipamiento de la Obra de Toma y Desarenador o Estructura de Limpia.</w:t>
      </w:r>
      <w:bookmarkEnd w:id="6"/>
    </w:p>
    <w:p w:rsidR="0049433F" w:rsidRPr="00FA2DB2" w:rsidRDefault="0049433F" w:rsidP="00FA2DB2">
      <w:pPr>
        <w:jc w:val="both"/>
        <w:rPr>
          <w:rFonts w:ascii="Arial" w:hAnsi="Arial" w:cs="Arial"/>
        </w:rPr>
      </w:pPr>
    </w:p>
    <w:p w:rsidR="00751536" w:rsidRPr="00FA2DB2" w:rsidRDefault="00751536" w:rsidP="00751536">
      <w:pPr>
        <w:widowControl w:val="0"/>
        <w:jc w:val="both"/>
        <w:rPr>
          <w:rFonts w:ascii="Arial" w:hAnsi="Arial" w:cs="Arial"/>
          <w:snapToGrid w:val="0"/>
        </w:rPr>
      </w:pPr>
      <w:r w:rsidRPr="00FA2DB2">
        <w:rPr>
          <w:rFonts w:ascii="Arial" w:hAnsi="Arial" w:cs="Arial"/>
          <w:snapToGrid w:val="0"/>
        </w:rPr>
        <w:t xml:space="preserve">De la visita de </w:t>
      </w:r>
      <w:r>
        <w:rPr>
          <w:rFonts w:ascii="Arial" w:hAnsi="Arial" w:cs="Arial"/>
          <w:snapToGrid w:val="0"/>
        </w:rPr>
        <w:t>campo efectuada al sitio de la Presa D</w:t>
      </w:r>
      <w:r w:rsidRPr="00FA2DB2">
        <w:rPr>
          <w:rFonts w:ascii="Arial" w:hAnsi="Arial" w:cs="Arial"/>
          <w:snapToGrid w:val="0"/>
        </w:rPr>
        <w:t>erivadora, se detectó lo siguiente con lo cual se definió los alcances de los trabajos a realizar:</w:t>
      </w:r>
    </w:p>
    <w:p w:rsidR="00751536" w:rsidRDefault="00751536" w:rsidP="00751536">
      <w:pPr>
        <w:widowControl w:val="0"/>
        <w:jc w:val="both"/>
        <w:rPr>
          <w:rFonts w:ascii="Arial" w:hAnsi="Arial" w:cs="Arial"/>
          <w:snapToGrid w:val="0"/>
        </w:rPr>
      </w:pPr>
    </w:p>
    <w:p w:rsidR="00751536" w:rsidRDefault="00751536" w:rsidP="00751536">
      <w:pPr>
        <w:widowControl w:val="0"/>
        <w:jc w:val="both"/>
        <w:rPr>
          <w:rFonts w:ascii="Arial" w:hAnsi="Arial" w:cs="Arial"/>
          <w:snapToGrid w:val="0"/>
        </w:rPr>
      </w:pPr>
      <w:r w:rsidRPr="00FA2DB2">
        <w:rPr>
          <w:rFonts w:ascii="Arial" w:hAnsi="Arial" w:cs="Arial"/>
          <w:snapToGrid w:val="0"/>
        </w:rPr>
        <w:t>En base a su ubicación de la presa la obra de toma estará localizada en la margen derecha, donde se localiza el canal principal existente hacia la zona de riego.</w:t>
      </w:r>
    </w:p>
    <w:p w:rsidR="00751536" w:rsidRPr="00FA2DB2" w:rsidRDefault="00751536" w:rsidP="00751536">
      <w:pPr>
        <w:widowControl w:val="0"/>
        <w:jc w:val="both"/>
        <w:rPr>
          <w:rFonts w:ascii="Arial" w:hAnsi="Arial" w:cs="Arial"/>
          <w:snapToGrid w:val="0"/>
        </w:rPr>
      </w:pPr>
    </w:p>
    <w:p w:rsidR="00751536" w:rsidRPr="00FA2DB2" w:rsidRDefault="00751536" w:rsidP="00751536">
      <w:pPr>
        <w:widowControl w:val="0"/>
        <w:jc w:val="both"/>
        <w:rPr>
          <w:rFonts w:ascii="Arial" w:hAnsi="Arial" w:cs="Arial"/>
          <w:snapToGrid w:val="0"/>
        </w:rPr>
      </w:pPr>
      <w:r w:rsidRPr="00FA2DB2">
        <w:rPr>
          <w:rFonts w:ascii="Arial" w:hAnsi="Arial" w:cs="Arial"/>
          <w:snapToGrid w:val="0"/>
        </w:rPr>
        <w:t>La nueva presa contará con:</w:t>
      </w:r>
    </w:p>
    <w:p w:rsidR="00751536" w:rsidRPr="00FA2DB2" w:rsidRDefault="00751536" w:rsidP="00751536">
      <w:pPr>
        <w:widowControl w:val="0"/>
        <w:jc w:val="both"/>
        <w:rPr>
          <w:rFonts w:ascii="Arial" w:hAnsi="Arial" w:cs="Arial"/>
          <w:snapToGrid w:val="0"/>
        </w:rPr>
      </w:pPr>
    </w:p>
    <w:p w:rsidR="00751536" w:rsidRPr="00FA2DB2" w:rsidRDefault="00751536" w:rsidP="00751536">
      <w:pPr>
        <w:widowControl w:val="0"/>
        <w:numPr>
          <w:ilvl w:val="0"/>
          <w:numId w:val="23"/>
        </w:numPr>
        <w:jc w:val="both"/>
        <w:rPr>
          <w:rFonts w:ascii="Arial" w:hAnsi="Arial" w:cs="Arial"/>
          <w:snapToGrid w:val="0"/>
        </w:rPr>
      </w:pPr>
      <w:r w:rsidRPr="00FA2DB2">
        <w:rPr>
          <w:rFonts w:ascii="Arial" w:hAnsi="Arial" w:cs="Arial"/>
          <w:snapToGrid w:val="0"/>
        </w:rPr>
        <w:t>Obra de toma.</w:t>
      </w:r>
    </w:p>
    <w:p w:rsidR="00751536" w:rsidRPr="00FA2DB2" w:rsidRDefault="00751536" w:rsidP="00751536">
      <w:pPr>
        <w:widowControl w:val="0"/>
        <w:numPr>
          <w:ilvl w:val="0"/>
          <w:numId w:val="23"/>
        </w:numPr>
        <w:jc w:val="both"/>
        <w:rPr>
          <w:rFonts w:ascii="Arial" w:hAnsi="Arial" w:cs="Arial"/>
          <w:snapToGrid w:val="0"/>
        </w:rPr>
      </w:pPr>
      <w:r w:rsidRPr="00FA2DB2">
        <w:rPr>
          <w:rFonts w:ascii="Arial" w:hAnsi="Arial" w:cs="Arial"/>
          <w:snapToGrid w:val="0"/>
        </w:rPr>
        <w:t>Desarenador para evitar el paso de sólidos mayores a la caja de la obra de toma.</w:t>
      </w:r>
    </w:p>
    <w:p w:rsidR="00751536" w:rsidRPr="00FA2DB2" w:rsidRDefault="00751536" w:rsidP="00751536">
      <w:pPr>
        <w:widowControl w:val="0"/>
        <w:numPr>
          <w:ilvl w:val="0"/>
          <w:numId w:val="23"/>
        </w:numPr>
        <w:jc w:val="both"/>
        <w:rPr>
          <w:rFonts w:ascii="Arial" w:hAnsi="Arial" w:cs="Arial"/>
          <w:snapToGrid w:val="0"/>
        </w:rPr>
      </w:pPr>
      <w:r w:rsidRPr="00FA2DB2">
        <w:rPr>
          <w:rFonts w:ascii="Arial" w:hAnsi="Arial" w:cs="Arial"/>
          <w:snapToGrid w:val="0"/>
        </w:rPr>
        <w:t>Válvula tipo cuchilla para controlar el gasto en la obra de toma.</w:t>
      </w:r>
    </w:p>
    <w:p w:rsidR="00751536" w:rsidRPr="00FA2DB2" w:rsidRDefault="00751536" w:rsidP="00751536">
      <w:pPr>
        <w:widowControl w:val="0"/>
        <w:numPr>
          <w:ilvl w:val="0"/>
          <w:numId w:val="23"/>
        </w:numPr>
        <w:jc w:val="both"/>
        <w:rPr>
          <w:rFonts w:ascii="Arial" w:hAnsi="Arial" w:cs="Arial"/>
          <w:snapToGrid w:val="0"/>
        </w:rPr>
      </w:pPr>
      <w:r w:rsidRPr="00FA2DB2">
        <w:rPr>
          <w:rFonts w:ascii="Arial" w:hAnsi="Arial" w:cs="Arial"/>
          <w:snapToGrid w:val="0"/>
        </w:rPr>
        <w:t>Válvula tipo radial o semicircular, para la eliminación de arenas.</w:t>
      </w:r>
    </w:p>
    <w:p w:rsidR="00751536" w:rsidRPr="00FA2DB2" w:rsidRDefault="00751536" w:rsidP="00751536">
      <w:pPr>
        <w:widowControl w:val="0"/>
        <w:numPr>
          <w:ilvl w:val="0"/>
          <w:numId w:val="23"/>
        </w:numPr>
        <w:jc w:val="both"/>
        <w:rPr>
          <w:rFonts w:ascii="Arial" w:hAnsi="Arial" w:cs="Arial"/>
          <w:snapToGrid w:val="0"/>
        </w:rPr>
      </w:pPr>
      <w:r w:rsidRPr="00FA2DB2">
        <w:rPr>
          <w:rFonts w:ascii="Arial" w:hAnsi="Arial" w:cs="Arial"/>
          <w:snapToGrid w:val="0"/>
        </w:rPr>
        <w:t>Sistema motorizado de control manual, para la válvula de cuchilla, que regula el gasto.</w:t>
      </w:r>
    </w:p>
    <w:p w:rsidR="00751536" w:rsidRPr="00FA2DB2" w:rsidRDefault="00751536" w:rsidP="00751536">
      <w:pPr>
        <w:widowControl w:val="0"/>
        <w:numPr>
          <w:ilvl w:val="0"/>
          <w:numId w:val="23"/>
        </w:numPr>
        <w:jc w:val="both"/>
        <w:rPr>
          <w:rFonts w:ascii="Arial" w:hAnsi="Arial" w:cs="Arial"/>
          <w:snapToGrid w:val="0"/>
        </w:rPr>
      </w:pPr>
      <w:r w:rsidRPr="00FA2DB2">
        <w:rPr>
          <w:rFonts w:ascii="Arial" w:hAnsi="Arial" w:cs="Arial"/>
          <w:snapToGrid w:val="0"/>
        </w:rPr>
        <w:t xml:space="preserve">Sistema </w:t>
      </w:r>
      <w:r>
        <w:rPr>
          <w:rFonts w:ascii="Arial" w:hAnsi="Arial" w:cs="Arial"/>
          <w:snapToGrid w:val="0"/>
        </w:rPr>
        <w:t>motorizado de control manual, vá</w:t>
      </w:r>
      <w:r w:rsidRPr="00FA2DB2">
        <w:rPr>
          <w:rFonts w:ascii="Arial" w:hAnsi="Arial" w:cs="Arial"/>
          <w:snapToGrid w:val="0"/>
        </w:rPr>
        <w:t>lvula radial o semicircular.</w:t>
      </w:r>
    </w:p>
    <w:p w:rsidR="00751536" w:rsidRPr="00FA2DB2" w:rsidRDefault="00751536" w:rsidP="00751536">
      <w:pPr>
        <w:widowControl w:val="0"/>
        <w:ind w:left="360"/>
        <w:jc w:val="both"/>
        <w:rPr>
          <w:rFonts w:ascii="Arial" w:hAnsi="Arial" w:cs="Arial"/>
          <w:snapToGrid w:val="0"/>
        </w:rPr>
      </w:pPr>
    </w:p>
    <w:p w:rsidR="00751536" w:rsidRPr="00FA2DB2" w:rsidRDefault="00751536" w:rsidP="00751536">
      <w:pPr>
        <w:widowControl w:val="0"/>
        <w:jc w:val="both"/>
        <w:rPr>
          <w:rFonts w:ascii="Arial" w:hAnsi="Arial" w:cs="Arial"/>
          <w:b/>
          <w:snapToGrid w:val="0"/>
        </w:rPr>
      </w:pPr>
      <w:r w:rsidRPr="00FA2DB2">
        <w:rPr>
          <w:rFonts w:ascii="Arial" w:hAnsi="Arial" w:cs="Arial"/>
          <w:b/>
          <w:snapToGrid w:val="0"/>
        </w:rPr>
        <w:t>Trabajos complementarios.</w:t>
      </w:r>
    </w:p>
    <w:p w:rsidR="00751536" w:rsidRPr="00FA2DB2" w:rsidRDefault="00751536" w:rsidP="00751536">
      <w:pPr>
        <w:widowControl w:val="0"/>
        <w:jc w:val="both"/>
        <w:rPr>
          <w:rFonts w:ascii="Arial" w:hAnsi="Arial" w:cs="Arial"/>
          <w:snapToGrid w:val="0"/>
        </w:rPr>
      </w:pPr>
    </w:p>
    <w:p w:rsidR="00751536" w:rsidRPr="00FA2DB2" w:rsidRDefault="00751536" w:rsidP="00751536">
      <w:pPr>
        <w:widowControl w:val="0"/>
        <w:numPr>
          <w:ilvl w:val="0"/>
          <w:numId w:val="24"/>
        </w:numPr>
        <w:jc w:val="both"/>
        <w:rPr>
          <w:rFonts w:ascii="Arial" w:hAnsi="Arial" w:cs="Arial"/>
          <w:snapToGrid w:val="0"/>
        </w:rPr>
      </w:pPr>
      <w:r w:rsidRPr="00FA2DB2">
        <w:rPr>
          <w:rFonts w:ascii="Arial" w:hAnsi="Arial" w:cs="Arial"/>
          <w:snapToGrid w:val="0"/>
        </w:rPr>
        <w:t>Construcción de una caseta para el o los operadores de las válvulas.</w:t>
      </w:r>
    </w:p>
    <w:p w:rsidR="00751536" w:rsidRPr="00FA2DB2" w:rsidRDefault="00751536" w:rsidP="00751536">
      <w:pPr>
        <w:widowControl w:val="0"/>
        <w:numPr>
          <w:ilvl w:val="0"/>
          <w:numId w:val="24"/>
        </w:numPr>
        <w:jc w:val="both"/>
        <w:rPr>
          <w:rFonts w:ascii="Arial" w:hAnsi="Arial" w:cs="Arial"/>
          <w:snapToGrid w:val="0"/>
        </w:rPr>
      </w:pPr>
      <w:r w:rsidRPr="00FA2DB2">
        <w:rPr>
          <w:rFonts w:ascii="Arial" w:hAnsi="Arial" w:cs="Arial"/>
          <w:snapToGrid w:val="0"/>
        </w:rPr>
        <w:t>Construcción de un cuarto para los controles y sistemas automatizados, para la operación de las válvulas.</w:t>
      </w:r>
    </w:p>
    <w:p w:rsidR="00751536" w:rsidRPr="00FA2DB2" w:rsidRDefault="00751536" w:rsidP="00751536">
      <w:pPr>
        <w:widowControl w:val="0"/>
        <w:numPr>
          <w:ilvl w:val="0"/>
          <w:numId w:val="24"/>
        </w:numPr>
        <w:jc w:val="both"/>
        <w:rPr>
          <w:rFonts w:ascii="Arial" w:hAnsi="Arial" w:cs="Arial"/>
          <w:snapToGrid w:val="0"/>
        </w:rPr>
      </w:pPr>
      <w:r w:rsidRPr="00FA2DB2">
        <w:rPr>
          <w:rFonts w:ascii="Arial" w:hAnsi="Arial" w:cs="Arial"/>
          <w:snapToGrid w:val="0"/>
        </w:rPr>
        <w:t>Elaboración de las redes eléctricas para la operación de los sistemas automatizados.</w:t>
      </w:r>
    </w:p>
    <w:p w:rsidR="00751536" w:rsidRPr="00FA2DB2" w:rsidRDefault="00751536" w:rsidP="00751536">
      <w:pPr>
        <w:widowControl w:val="0"/>
        <w:jc w:val="both"/>
        <w:rPr>
          <w:rFonts w:ascii="Arial" w:hAnsi="Arial" w:cs="Arial"/>
          <w:snapToGrid w:val="0"/>
        </w:rPr>
      </w:pPr>
    </w:p>
    <w:p w:rsidR="00751536" w:rsidRDefault="00751536" w:rsidP="00751536">
      <w:pPr>
        <w:widowControl w:val="0"/>
        <w:jc w:val="both"/>
        <w:rPr>
          <w:rFonts w:ascii="Arial" w:hAnsi="Arial" w:cs="Arial"/>
          <w:snapToGrid w:val="0"/>
        </w:rPr>
      </w:pPr>
      <w:r w:rsidRPr="00FA2DB2">
        <w:rPr>
          <w:rFonts w:ascii="Arial" w:hAnsi="Arial" w:cs="Arial"/>
          <w:snapToGrid w:val="0"/>
        </w:rPr>
        <w:t>Durante el recorrido se detectó que el acceso a la cortina, vertedero, obra de toma, válvula de compuerta y todos los demás sistemas del sistema derivador, están totalmente libres para el acceso de cualquier persona.</w:t>
      </w:r>
    </w:p>
    <w:p w:rsidR="00751536" w:rsidRPr="00FA2DB2" w:rsidRDefault="00751536" w:rsidP="00751536">
      <w:pPr>
        <w:widowControl w:val="0"/>
        <w:jc w:val="both"/>
        <w:rPr>
          <w:rFonts w:ascii="Arial" w:hAnsi="Arial" w:cs="Arial"/>
          <w:snapToGrid w:val="0"/>
        </w:rPr>
      </w:pPr>
    </w:p>
    <w:p w:rsidR="00751536" w:rsidRDefault="00751536" w:rsidP="00751536">
      <w:pPr>
        <w:widowControl w:val="0"/>
        <w:jc w:val="both"/>
        <w:rPr>
          <w:rFonts w:ascii="Arial" w:hAnsi="Arial" w:cs="Arial"/>
          <w:snapToGrid w:val="0"/>
        </w:rPr>
      </w:pPr>
      <w:r w:rsidRPr="00FA2DB2">
        <w:rPr>
          <w:rFonts w:ascii="Arial" w:hAnsi="Arial" w:cs="Arial"/>
          <w:snapToGrid w:val="0"/>
        </w:rPr>
        <w:t>Lo anterior representa un riesgo mayor, tanto para las personas que libremente acceden a este lugar, las personas que habitan en los márgenes y las instalaciones mismas.</w:t>
      </w:r>
    </w:p>
    <w:p w:rsidR="00751536" w:rsidRPr="00FA2DB2" w:rsidRDefault="00751536" w:rsidP="00751536">
      <w:pPr>
        <w:widowControl w:val="0"/>
        <w:jc w:val="both"/>
        <w:rPr>
          <w:rFonts w:ascii="Arial" w:hAnsi="Arial" w:cs="Arial"/>
          <w:snapToGrid w:val="0"/>
        </w:rPr>
      </w:pPr>
    </w:p>
    <w:p w:rsidR="00751536" w:rsidRDefault="00751536" w:rsidP="00751536">
      <w:pPr>
        <w:widowControl w:val="0"/>
        <w:jc w:val="both"/>
        <w:rPr>
          <w:rFonts w:ascii="Arial" w:hAnsi="Arial" w:cs="Arial"/>
          <w:snapToGrid w:val="0"/>
        </w:rPr>
      </w:pPr>
      <w:r w:rsidRPr="00FA2DB2">
        <w:rPr>
          <w:rFonts w:ascii="Arial" w:hAnsi="Arial" w:cs="Arial"/>
          <w:snapToGrid w:val="0"/>
        </w:rPr>
        <w:t>Por lo tanto</w:t>
      </w:r>
      <w:r>
        <w:rPr>
          <w:rFonts w:ascii="Arial" w:hAnsi="Arial" w:cs="Arial"/>
          <w:snapToGrid w:val="0"/>
        </w:rPr>
        <w:t>,</w:t>
      </w:r>
      <w:r w:rsidRPr="00FA2DB2">
        <w:rPr>
          <w:rFonts w:ascii="Arial" w:hAnsi="Arial" w:cs="Arial"/>
          <w:snapToGrid w:val="0"/>
        </w:rPr>
        <w:t xml:space="preserve"> el proyecto de la nueva presa deberá incluir un enrejado perimetral, y accesos restringidos a las áreas de cortina, vertederos, obra de toma, mecanismos de operación de válvulas y cualquier otro punto de riesgo, tanto para personas, como instalaciones.</w:t>
      </w:r>
    </w:p>
    <w:p w:rsidR="00751536" w:rsidRPr="00FA2DB2" w:rsidRDefault="00751536" w:rsidP="00751536">
      <w:pPr>
        <w:widowControl w:val="0"/>
        <w:jc w:val="both"/>
        <w:rPr>
          <w:rFonts w:ascii="Arial" w:hAnsi="Arial" w:cs="Arial"/>
          <w:snapToGrid w:val="0"/>
        </w:rPr>
      </w:pPr>
    </w:p>
    <w:p w:rsidR="00751536" w:rsidRPr="00FA2DB2" w:rsidRDefault="00751536" w:rsidP="00751536">
      <w:pPr>
        <w:widowControl w:val="0"/>
        <w:jc w:val="both"/>
        <w:rPr>
          <w:rFonts w:ascii="Arial" w:hAnsi="Arial" w:cs="Arial"/>
          <w:snapToGrid w:val="0"/>
        </w:rPr>
      </w:pPr>
      <w:r w:rsidRPr="00FA2DB2">
        <w:rPr>
          <w:rFonts w:ascii="Arial" w:hAnsi="Arial" w:cs="Arial"/>
          <w:snapToGrid w:val="0"/>
        </w:rPr>
        <w:t>La acometida para los sistemas eléctricos está a una distancia no máxima de 200 metros por lo que no se tiene ningún problema para el suministro eléctrico.</w:t>
      </w:r>
    </w:p>
    <w:p w:rsidR="00664004" w:rsidRPr="00FA2DB2" w:rsidRDefault="00664004" w:rsidP="00FA2DB2">
      <w:pPr>
        <w:widowControl w:val="0"/>
        <w:jc w:val="both"/>
        <w:rPr>
          <w:rFonts w:ascii="Arial" w:hAnsi="Arial" w:cs="Arial"/>
          <w:snapToGrid w:val="0"/>
        </w:rPr>
      </w:pPr>
    </w:p>
    <w:p w:rsidR="00664004" w:rsidRPr="00FA2DB2" w:rsidRDefault="00664004" w:rsidP="00FA2DB2">
      <w:pPr>
        <w:widowControl w:val="0"/>
        <w:jc w:val="both"/>
        <w:rPr>
          <w:rFonts w:ascii="Arial" w:hAnsi="Arial" w:cs="Arial"/>
          <w:snapToGrid w:val="0"/>
        </w:rPr>
      </w:pPr>
    </w:p>
    <w:p w:rsidR="00664004" w:rsidRPr="00FA2DB2" w:rsidRDefault="00664004" w:rsidP="00FA2DB2">
      <w:pPr>
        <w:widowControl w:val="0"/>
        <w:jc w:val="both"/>
        <w:rPr>
          <w:rFonts w:ascii="Arial" w:hAnsi="Arial" w:cs="Arial"/>
          <w:snapToGrid w:val="0"/>
        </w:rPr>
      </w:pPr>
    </w:p>
    <w:p w:rsidR="00664004" w:rsidRDefault="00664004" w:rsidP="00FA2DB2">
      <w:pPr>
        <w:widowControl w:val="0"/>
        <w:jc w:val="both"/>
        <w:rPr>
          <w:rFonts w:ascii="Arial" w:hAnsi="Arial" w:cs="Arial"/>
          <w:snapToGrid w:val="0"/>
        </w:rPr>
      </w:pPr>
    </w:p>
    <w:p w:rsidR="00CF3F07" w:rsidRDefault="00CF3F07" w:rsidP="00FA2DB2">
      <w:pPr>
        <w:widowControl w:val="0"/>
        <w:jc w:val="both"/>
        <w:rPr>
          <w:rFonts w:ascii="Arial" w:hAnsi="Arial" w:cs="Arial"/>
          <w:snapToGrid w:val="0"/>
        </w:rPr>
      </w:pPr>
    </w:p>
    <w:p w:rsidR="00664004" w:rsidRPr="002654D4" w:rsidRDefault="00664004" w:rsidP="00664004">
      <w:pPr>
        <w:jc w:val="center"/>
        <w:rPr>
          <w:rFonts w:ascii="Arial" w:hAnsi="Arial" w:cs="Arial"/>
        </w:rPr>
      </w:pPr>
      <w:r>
        <w:rPr>
          <w:rFonts w:ascii="Arial" w:hAnsi="Arial" w:cs="Arial"/>
          <w:noProof/>
          <w:lang w:eastAsia="es-MX"/>
        </w:rPr>
        <w:drawing>
          <wp:inline distT="0" distB="0" distL="0" distR="0" wp14:anchorId="541593F9" wp14:editId="5ADA9F15">
            <wp:extent cx="4320000" cy="3240000"/>
            <wp:effectExtent l="19050" t="19050" r="23495" b="17780"/>
            <wp:docPr id="63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76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a:ln w="19050">
                      <a:solidFill>
                        <a:schemeClr val="accent2"/>
                      </a:solidFill>
                    </a:ln>
                  </pic:spPr>
                </pic:pic>
              </a:graphicData>
            </a:graphic>
          </wp:inline>
        </w:drawing>
      </w:r>
    </w:p>
    <w:p w:rsidR="00664004" w:rsidRPr="00147879" w:rsidRDefault="00664004" w:rsidP="00664004">
      <w:pPr>
        <w:jc w:val="center"/>
        <w:rPr>
          <w:rFonts w:ascii="Arial" w:hAnsi="Arial" w:cs="Arial"/>
          <w:b/>
        </w:rPr>
      </w:pPr>
      <w:r w:rsidRPr="00147879">
        <w:rPr>
          <w:rFonts w:ascii="Arial" w:hAnsi="Arial" w:cs="Arial"/>
          <w:b/>
        </w:rPr>
        <w:t xml:space="preserve">Vista panorámica del eje de la cortina </w:t>
      </w:r>
    </w:p>
    <w:p w:rsidR="00664004" w:rsidRDefault="00664004" w:rsidP="00664004">
      <w:pPr>
        <w:jc w:val="both"/>
        <w:rPr>
          <w:rFonts w:ascii="Arial" w:hAnsi="Arial" w:cs="Arial"/>
        </w:rPr>
      </w:pPr>
    </w:p>
    <w:p w:rsidR="00FA2DB2" w:rsidRDefault="00FA2DB2" w:rsidP="00664004">
      <w:pPr>
        <w:jc w:val="both"/>
        <w:rPr>
          <w:rFonts w:ascii="Arial" w:hAnsi="Arial" w:cs="Arial"/>
        </w:rPr>
      </w:pPr>
    </w:p>
    <w:p w:rsidR="00FA2DB2" w:rsidRDefault="00FA2DB2" w:rsidP="00664004">
      <w:pPr>
        <w:jc w:val="both"/>
        <w:rPr>
          <w:rFonts w:ascii="Arial" w:hAnsi="Arial" w:cs="Arial"/>
        </w:rPr>
      </w:pPr>
    </w:p>
    <w:p w:rsidR="00664004" w:rsidRDefault="00664004" w:rsidP="00664004">
      <w:pPr>
        <w:jc w:val="center"/>
        <w:rPr>
          <w:rFonts w:ascii="Arial" w:hAnsi="Arial" w:cs="Arial"/>
        </w:rPr>
      </w:pPr>
      <w:r>
        <w:rPr>
          <w:rFonts w:ascii="Arial" w:hAnsi="Arial" w:cs="Arial"/>
          <w:noProof/>
          <w:lang w:eastAsia="es-MX"/>
        </w:rPr>
        <w:drawing>
          <wp:inline distT="0" distB="0" distL="0" distR="0" wp14:anchorId="1015CA7D" wp14:editId="2F05D96E">
            <wp:extent cx="4319999" cy="3240000"/>
            <wp:effectExtent l="19050" t="19050" r="23495" b="17780"/>
            <wp:docPr id="63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9999" cy="3240000"/>
                    </a:xfrm>
                    <a:prstGeom prst="rect">
                      <a:avLst/>
                    </a:prstGeom>
                    <a:ln w="19050">
                      <a:solidFill>
                        <a:schemeClr val="accent2"/>
                      </a:solidFill>
                    </a:ln>
                  </pic:spPr>
                </pic:pic>
              </a:graphicData>
            </a:graphic>
          </wp:inline>
        </w:drawing>
      </w:r>
    </w:p>
    <w:p w:rsidR="00664004" w:rsidRPr="00147879" w:rsidRDefault="00664004" w:rsidP="00664004">
      <w:pPr>
        <w:jc w:val="center"/>
        <w:rPr>
          <w:rFonts w:ascii="Arial" w:hAnsi="Arial" w:cs="Arial"/>
          <w:b/>
        </w:rPr>
      </w:pPr>
      <w:r w:rsidRPr="00147879">
        <w:rPr>
          <w:rFonts w:ascii="Arial" w:hAnsi="Arial" w:cs="Arial"/>
          <w:b/>
        </w:rPr>
        <w:t xml:space="preserve">Vista del canal de conducción y obra de toma existente  </w:t>
      </w:r>
    </w:p>
    <w:p w:rsidR="00664004" w:rsidRDefault="00664004" w:rsidP="00664004">
      <w:pPr>
        <w:jc w:val="both"/>
        <w:rPr>
          <w:rFonts w:ascii="Arial" w:hAnsi="Arial" w:cs="Arial"/>
        </w:rPr>
      </w:pPr>
    </w:p>
    <w:p w:rsidR="00664004" w:rsidRDefault="00664004" w:rsidP="00664004">
      <w:pPr>
        <w:jc w:val="both"/>
        <w:rPr>
          <w:rFonts w:ascii="Arial" w:hAnsi="Arial" w:cs="Arial"/>
        </w:rPr>
      </w:pPr>
    </w:p>
    <w:p w:rsidR="00FA2DB2" w:rsidRDefault="00FA2DB2" w:rsidP="00664004">
      <w:pPr>
        <w:jc w:val="both"/>
        <w:rPr>
          <w:rFonts w:ascii="Arial" w:hAnsi="Arial" w:cs="Arial"/>
        </w:rPr>
      </w:pPr>
    </w:p>
    <w:p w:rsidR="00FA2DB2" w:rsidRDefault="00FA2DB2" w:rsidP="00664004">
      <w:pPr>
        <w:jc w:val="both"/>
        <w:rPr>
          <w:rFonts w:ascii="Arial" w:hAnsi="Arial" w:cs="Arial"/>
        </w:rPr>
      </w:pPr>
    </w:p>
    <w:p w:rsidR="00FA2DB2" w:rsidRDefault="00FA2DB2" w:rsidP="00664004">
      <w:pPr>
        <w:jc w:val="both"/>
        <w:rPr>
          <w:rFonts w:ascii="Arial" w:hAnsi="Arial" w:cs="Arial"/>
        </w:rPr>
      </w:pPr>
    </w:p>
    <w:p w:rsidR="00664004" w:rsidRDefault="00664004" w:rsidP="00664004">
      <w:pPr>
        <w:jc w:val="center"/>
        <w:rPr>
          <w:rFonts w:ascii="Arial" w:hAnsi="Arial" w:cs="Arial"/>
        </w:rPr>
      </w:pPr>
      <w:r>
        <w:rPr>
          <w:rFonts w:ascii="Arial" w:hAnsi="Arial" w:cs="Arial"/>
          <w:noProof/>
          <w:lang w:eastAsia="es-MX"/>
        </w:rPr>
        <w:drawing>
          <wp:inline distT="0" distB="0" distL="0" distR="0" wp14:anchorId="0E731766" wp14:editId="70554DA3">
            <wp:extent cx="4319999" cy="3240000"/>
            <wp:effectExtent l="19050" t="19050" r="23495" b="17780"/>
            <wp:docPr id="63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4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9999" cy="3240000"/>
                    </a:xfrm>
                    <a:prstGeom prst="rect">
                      <a:avLst/>
                    </a:prstGeom>
                    <a:ln w="19050">
                      <a:solidFill>
                        <a:schemeClr val="accent2"/>
                      </a:solidFill>
                    </a:ln>
                  </pic:spPr>
                </pic:pic>
              </a:graphicData>
            </a:graphic>
          </wp:inline>
        </w:drawing>
      </w:r>
    </w:p>
    <w:p w:rsidR="00664004" w:rsidRPr="00147879" w:rsidRDefault="00664004" w:rsidP="00664004">
      <w:pPr>
        <w:jc w:val="center"/>
        <w:rPr>
          <w:rFonts w:ascii="Arial" w:hAnsi="Arial" w:cs="Arial"/>
          <w:b/>
        </w:rPr>
      </w:pPr>
      <w:r w:rsidRPr="00147879">
        <w:rPr>
          <w:rFonts w:ascii="Arial" w:hAnsi="Arial" w:cs="Arial"/>
          <w:b/>
        </w:rPr>
        <w:t xml:space="preserve">Vista del eje de la cortina </w:t>
      </w:r>
    </w:p>
    <w:p w:rsidR="00664004" w:rsidRDefault="00664004" w:rsidP="00664004">
      <w:pPr>
        <w:jc w:val="both"/>
        <w:rPr>
          <w:rFonts w:ascii="Arial" w:hAnsi="Arial" w:cs="Arial"/>
        </w:rPr>
      </w:pPr>
    </w:p>
    <w:p w:rsidR="00664004" w:rsidRDefault="00664004" w:rsidP="00664004">
      <w:pPr>
        <w:jc w:val="both"/>
        <w:rPr>
          <w:rFonts w:ascii="Arial" w:hAnsi="Arial" w:cs="Arial"/>
        </w:rPr>
      </w:pPr>
    </w:p>
    <w:p w:rsidR="00FA2DB2" w:rsidRDefault="00FA2DB2" w:rsidP="00664004">
      <w:pPr>
        <w:jc w:val="both"/>
        <w:rPr>
          <w:rFonts w:ascii="Arial" w:hAnsi="Arial" w:cs="Arial"/>
        </w:rPr>
      </w:pPr>
    </w:p>
    <w:p w:rsidR="00664004" w:rsidRDefault="00664004" w:rsidP="00664004">
      <w:pPr>
        <w:jc w:val="center"/>
        <w:rPr>
          <w:rFonts w:ascii="Arial" w:hAnsi="Arial" w:cs="Arial"/>
        </w:rPr>
      </w:pPr>
      <w:r>
        <w:rPr>
          <w:rFonts w:ascii="Arial" w:hAnsi="Arial" w:cs="Arial"/>
          <w:noProof/>
          <w:lang w:eastAsia="es-MX"/>
        </w:rPr>
        <w:drawing>
          <wp:inline distT="0" distB="0" distL="0" distR="0" wp14:anchorId="13905F27" wp14:editId="249F153D">
            <wp:extent cx="4320000" cy="3240000"/>
            <wp:effectExtent l="19050" t="19050" r="23495" b="17780"/>
            <wp:docPr id="63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a:ln w="19050">
                      <a:solidFill>
                        <a:schemeClr val="accent2"/>
                      </a:solidFill>
                    </a:ln>
                  </pic:spPr>
                </pic:pic>
              </a:graphicData>
            </a:graphic>
          </wp:inline>
        </w:drawing>
      </w:r>
    </w:p>
    <w:p w:rsidR="00664004" w:rsidRPr="00147879" w:rsidRDefault="00664004" w:rsidP="00664004">
      <w:pPr>
        <w:jc w:val="center"/>
        <w:rPr>
          <w:rFonts w:ascii="Arial" w:hAnsi="Arial" w:cs="Arial"/>
          <w:b/>
        </w:rPr>
      </w:pPr>
      <w:r w:rsidRPr="00147879">
        <w:rPr>
          <w:rFonts w:ascii="Arial" w:hAnsi="Arial" w:cs="Arial"/>
          <w:b/>
        </w:rPr>
        <w:t>Vista del canal reconstruido</w:t>
      </w:r>
    </w:p>
    <w:p w:rsidR="00664004" w:rsidRDefault="00664004" w:rsidP="00664004">
      <w:pPr>
        <w:jc w:val="both"/>
        <w:rPr>
          <w:rFonts w:ascii="Arial" w:hAnsi="Arial" w:cs="Arial"/>
        </w:rPr>
      </w:pPr>
    </w:p>
    <w:p w:rsidR="00664004" w:rsidRDefault="00664004" w:rsidP="00664004">
      <w:pPr>
        <w:jc w:val="both"/>
        <w:rPr>
          <w:rFonts w:ascii="Arial" w:hAnsi="Arial" w:cs="Arial"/>
        </w:rPr>
      </w:pPr>
    </w:p>
    <w:p w:rsidR="00664004" w:rsidRDefault="00664004" w:rsidP="00664004">
      <w:pPr>
        <w:jc w:val="both"/>
        <w:rPr>
          <w:rFonts w:ascii="Arial" w:hAnsi="Arial" w:cs="Arial"/>
        </w:rPr>
      </w:pPr>
    </w:p>
    <w:p w:rsidR="00664004" w:rsidRDefault="00664004" w:rsidP="00664004">
      <w:pPr>
        <w:jc w:val="both"/>
        <w:rPr>
          <w:rFonts w:ascii="Arial" w:hAnsi="Arial" w:cs="Arial"/>
        </w:rPr>
      </w:pPr>
    </w:p>
    <w:p w:rsidR="00664004" w:rsidRDefault="00664004" w:rsidP="00664004">
      <w:pPr>
        <w:jc w:val="both"/>
        <w:rPr>
          <w:rFonts w:ascii="Arial" w:hAnsi="Arial" w:cs="Arial"/>
        </w:rPr>
      </w:pPr>
    </w:p>
    <w:p w:rsidR="00664004" w:rsidRDefault="00664004" w:rsidP="00664004">
      <w:pPr>
        <w:jc w:val="center"/>
        <w:rPr>
          <w:rFonts w:ascii="Arial" w:hAnsi="Arial" w:cs="Arial"/>
        </w:rPr>
      </w:pPr>
      <w:r>
        <w:rPr>
          <w:rFonts w:ascii="Arial" w:hAnsi="Arial" w:cs="Arial"/>
          <w:noProof/>
          <w:lang w:eastAsia="es-MX"/>
        </w:rPr>
        <w:drawing>
          <wp:inline distT="0" distB="0" distL="0" distR="0" wp14:anchorId="05FE963D" wp14:editId="12D643CE">
            <wp:extent cx="4319999" cy="3240000"/>
            <wp:effectExtent l="19050" t="19050" r="23495" b="17780"/>
            <wp:docPr id="63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9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9999" cy="3240000"/>
                    </a:xfrm>
                    <a:prstGeom prst="rect">
                      <a:avLst/>
                    </a:prstGeom>
                    <a:ln w="19050">
                      <a:solidFill>
                        <a:schemeClr val="accent2"/>
                      </a:solidFill>
                    </a:ln>
                  </pic:spPr>
                </pic:pic>
              </a:graphicData>
            </a:graphic>
          </wp:inline>
        </w:drawing>
      </w:r>
    </w:p>
    <w:p w:rsidR="00664004" w:rsidRPr="00313D48" w:rsidRDefault="00664004" w:rsidP="00664004">
      <w:pPr>
        <w:jc w:val="center"/>
        <w:rPr>
          <w:rFonts w:ascii="Arial" w:hAnsi="Arial" w:cs="Arial"/>
          <w:b/>
        </w:rPr>
      </w:pPr>
      <w:r w:rsidRPr="00313D48">
        <w:rPr>
          <w:rFonts w:ascii="Arial" w:hAnsi="Arial" w:cs="Arial"/>
          <w:b/>
        </w:rPr>
        <w:t xml:space="preserve">Vista de mojonera existente sobre el eje de la cortina </w:t>
      </w:r>
    </w:p>
    <w:p w:rsidR="00664004" w:rsidRDefault="00664004" w:rsidP="00664004">
      <w:pPr>
        <w:jc w:val="center"/>
        <w:rPr>
          <w:rFonts w:ascii="Arial" w:hAnsi="Arial" w:cs="Arial"/>
        </w:rPr>
      </w:pPr>
    </w:p>
    <w:p w:rsidR="00FA2DB2" w:rsidRDefault="00FA2DB2" w:rsidP="00664004">
      <w:pPr>
        <w:jc w:val="center"/>
        <w:rPr>
          <w:rFonts w:ascii="Arial" w:hAnsi="Arial" w:cs="Arial"/>
        </w:rPr>
      </w:pPr>
    </w:p>
    <w:p w:rsidR="00FA2DB2" w:rsidRDefault="00FA2DB2" w:rsidP="00664004">
      <w:pPr>
        <w:jc w:val="center"/>
        <w:rPr>
          <w:rFonts w:ascii="Arial" w:hAnsi="Arial" w:cs="Arial"/>
        </w:rPr>
      </w:pPr>
    </w:p>
    <w:p w:rsidR="00664004" w:rsidRDefault="00664004" w:rsidP="00664004">
      <w:pPr>
        <w:jc w:val="center"/>
        <w:rPr>
          <w:rFonts w:ascii="Arial" w:hAnsi="Arial" w:cs="Arial"/>
        </w:rPr>
      </w:pPr>
      <w:r>
        <w:rPr>
          <w:rFonts w:ascii="Arial" w:hAnsi="Arial" w:cs="Arial"/>
          <w:noProof/>
          <w:lang w:eastAsia="es-MX"/>
        </w:rPr>
        <w:drawing>
          <wp:inline distT="0" distB="0" distL="0" distR="0" wp14:anchorId="40F3FEAB" wp14:editId="6B7DAEE0">
            <wp:extent cx="4319997" cy="3240000"/>
            <wp:effectExtent l="19050" t="19050" r="23495" b="17780"/>
            <wp:docPr id="63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8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9997" cy="3240000"/>
                    </a:xfrm>
                    <a:prstGeom prst="rect">
                      <a:avLst/>
                    </a:prstGeom>
                    <a:ln w="19050">
                      <a:solidFill>
                        <a:schemeClr val="accent2"/>
                      </a:solidFill>
                    </a:ln>
                  </pic:spPr>
                </pic:pic>
              </a:graphicData>
            </a:graphic>
          </wp:inline>
        </w:drawing>
      </w:r>
    </w:p>
    <w:p w:rsidR="00664004" w:rsidRPr="00313D48" w:rsidRDefault="00664004" w:rsidP="00664004">
      <w:pPr>
        <w:jc w:val="center"/>
        <w:rPr>
          <w:rFonts w:ascii="Arial" w:hAnsi="Arial" w:cs="Arial"/>
          <w:b/>
        </w:rPr>
      </w:pPr>
      <w:r w:rsidRPr="00313D48">
        <w:rPr>
          <w:rFonts w:ascii="Arial" w:hAnsi="Arial" w:cs="Arial"/>
          <w:b/>
        </w:rPr>
        <w:t>Vista de</w:t>
      </w:r>
      <w:r>
        <w:rPr>
          <w:rFonts w:ascii="Arial" w:hAnsi="Arial" w:cs="Arial"/>
          <w:b/>
        </w:rPr>
        <w:t xml:space="preserve"> la obra de toma existente </w:t>
      </w:r>
      <w:r w:rsidRPr="00313D48">
        <w:rPr>
          <w:rFonts w:ascii="Arial" w:hAnsi="Arial" w:cs="Arial"/>
          <w:b/>
        </w:rPr>
        <w:t xml:space="preserve"> </w:t>
      </w:r>
    </w:p>
    <w:p w:rsidR="00664004" w:rsidRDefault="00664004" w:rsidP="00664004">
      <w:pPr>
        <w:jc w:val="center"/>
        <w:rPr>
          <w:rFonts w:ascii="Arial" w:hAnsi="Arial" w:cs="Arial"/>
        </w:rPr>
      </w:pPr>
    </w:p>
    <w:p w:rsidR="00664004" w:rsidRDefault="00664004" w:rsidP="00664004">
      <w:pPr>
        <w:jc w:val="center"/>
        <w:rPr>
          <w:rFonts w:ascii="Arial" w:hAnsi="Arial" w:cs="Arial"/>
        </w:rPr>
      </w:pPr>
    </w:p>
    <w:p w:rsidR="00664004" w:rsidRDefault="00664004" w:rsidP="00664004">
      <w:pPr>
        <w:jc w:val="center"/>
        <w:rPr>
          <w:rFonts w:ascii="Arial" w:hAnsi="Arial" w:cs="Arial"/>
        </w:rPr>
      </w:pPr>
    </w:p>
    <w:p w:rsidR="00664004" w:rsidRDefault="00664004" w:rsidP="00664004">
      <w:pPr>
        <w:jc w:val="center"/>
        <w:rPr>
          <w:rFonts w:ascii="Arial" w:hAnsi="Arial" w:cs="Arial"/>
        </w:rPr>
      </w:pPr>
    </w:p>
    <w:p w:rsidR="00664004" w:rsidRDefault="00664004" w:rsidP="00664004">
      <w:pPr>
        <w:jc w:val="center"/>
        <w:rPr>
          <w:rFonts w:ascii="Arial" w:hAnsi="Arial" w:cs="Arial"/>
        </w:rPr>
      </w:pPr>
    </w:p>
    <w:p w:rsidR="00664004" w:rsidRDefault="00664004" w:rsidP="00664004">
      <w:pPr>
        <w:jc w:val="center"/>
        <w:rPr>
          <w:rFonts w:ascii="Arial" w:hAnsi="Arial" w:cs="Arial"/>
        </w:rPr>
      </w:pPr>
      <w:r>
        <w:rPr>
          <w:rFonts w:ascii="Arial" w:hAnsi="Arial" w:cs="Arial"/>
          <w:noProof/>
          <w:lang w:eastAsia="es-MX"/>
        </w:rPr>
        <w:drawing>
          <wp:inline distT="0" distB="0" distL="0" distR="0" wp14:anchorId="4FAAAF86" wp14:editId="621C9419">
            <wp:extent cx="4320000" cy="3240000"/>
            <wp:effectExtent l="19050" t="19050" r="23495" b="17780"/>
            <wp:docPr id="63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4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a:ln w="19050">
                      <a:solidFill>
                        <a:schemeClr val="accent2"/>
                      </a:solidFill>
                    </a:ln>
                  </pic:spPr>
                </pic:pic>
              </a:graphicData>
            </a:graphic>
          </wp:inline>
        </w:drawing>
      </w:r>
    </w:p>
    <w:p w:rsidR="00664004" w:rsidRPr="00313D48" w:rsidRDefault="00664004" w:rsidP="00664004">
      <w:pPr>
        <w:jc w:val="center"/>
        <w:rPr>
          <w:rFonts w:ascii="Arial" w:hAnsi="Arial" w:cs="Arial"/>
          <w:b/>
        </w:rPr>
      </w:pPr>
      <w:r w:rsidRPr="00313D48">
        <w:rPr>
          <w:rFonts w:ascii="Arial" w:hAnsi="Arial" w:cs="Arial"/>
          <w:b/>
        </w:rPr>
        <w:t>Vista de</w:t>
      </w:r>
      <w:r>
        <w:rPr>
          <w:rFonts w:ascii="Arial" w:hAnsi="Arial" w:cs="Arial"/>
          <w:b/>
        </w:rPr>
        <w:t xml:space="preserve">l eje de la cortina </w:t>
      </w:r>
      <w:r w:rsidR="006B3F24">
        <w:rPr>
          <w:rFonts w:ascii="Arial" w:hAnsi="Arial" w:cs="Arial"/>
          <w:b/>
        </w:rPr>
        <w:t>sobre la margen izquierda del rí</w:t>
      </w:r>
      <w:r>
        <w:rPr>
          <w:rFonts w:ascii="Arial" w:hAnsi="Arial" w:cs="Arial"/>
          <w:b/>
        </w:rPr>
        <w:t xml:space="preserve">o </w:t>
      </w:r>
    </w:p>
    <w:p w:rsidR="00664004" w:rsidRDefault="00664004" w:rsidP="00664004">
      <w:pPr>
        <w:jc w:val="center"/>
        <w:rPr>
          <w:rFonts w:ascii="Arial" w:hAnsi="Arial" w:cs="Arial"/>
        </w:rPr>
      </w:pPr>
    </w:p>
    <w:p w:rsidR="006B3F24" w:rsidRDefault="006B3F24" w:rsidP="00664004">
      <w:pPr>
        <w:jc w:val="center"/>
        <w:rPr>
          <w:rFonts w:ascii="Arial" w:hAnsi="Arial" w:cs="Arial"/>
        </w:rPr>
      </w:pPr>
    </w:p>
    <w:p w:rsidR="006B3F24" w:rsidRDefault="006B3F24" w:rsidP="00664004">
      <w:pPr>
        <w:jc w:val="center"/>
        <w:rPr>
          <w:rFonts w:ascii="Arial" w:hAnsi="Arial" w:cs="Arial"/>
        </w:rPr>
      </w:pPr>
    </w:p>
    <w:p w:rsidR="00664004" w:rsidRDefault="00664004" w:rsidP="00664004">
      <w:pPr>
        <w:jc w:val="center"/>
        <w:rPr>
          <w:rFonts w:ascii="Arial" w:hAnsi="Arial" w:cs="Arial"/>
        </w:rPr>
      </w:pPr>
      <w:r>
        <w:rPr>
          <w:rFonts w:ascii="Arial" w:hAnsi="Arial" w:cs="Arial"/>
          <w:noProof/>
          <w:lang w:eastAsia="es-MX"/>
        </w:rPr>
        <w:drawing>
          <wp:inline distT="0" distB="0" distL="0" distR="0" wp14:anchorId="7D6A7CE9" wp14:editId="7947042E">
            <wp:extent cx="4319999" cy="3240000"/>
            <wp:effectExtent l="19050" t="19050" r="23495" b="17780"/>
            <wp:docPr id="63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8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9999" cy="3240000"/>
                    </a:xfrm>
                    <a:prstGeom prst="rect">
                      <a:avLst/>
                    </a:prstGeom>
                    <a:ln w="19050">
                      <a:solidFill>
                        <a:schemeClr val="accent2"/>
                      </a:solidFill>
                    </a:ln>
                  </pic:spPr>
                </pic:pic>
              </a:graphicData>
            </a:graphic>
          </wp:inline>
        </w:drawing>
      </w:r>
    </w:p>
    <w:p w:rsidR="00664004" w:rsidRDefault="00664004" w:rsidP="00664004">
      <w:pPr>
        <w:jc w:val="center"/>
        <w:rPr>
          <w:rFonts w:ascii="Arial" w:hAnsi="Arial" w:cs="Arial"/>
          <w:b/>
        </w:rPr>
      </w:pPr>
      <w:r w:rsidRPr="00313D48">
        <w:rPr>
          <w:rFonts w:ascii="Arial" w:hAnsi="Arial" w:cs="Arial"/>
          <w:b/>
        </w:rPr>
        <w:t xml:space="preserve">Vista </w:t>
      </w:r>
      <w:r>
        <w:rPr>
          <w:rFonts w:ascii="Arial" w:hAnsi="Arial" w:cs="Arial"/>
          <w:b/>
        </w:rPr>
        <w:t xml:space="preserve">general de la topografía actual de la zona </w:t>
      </w:r>
    </w:p>
    <w:p w:rsidR="006B3F24" w:rsidRDefault="006B3F24" w:rsidP="00664004">
      <w:pPr>
        <w:jc w:val="center"/>
        <w:rPr>
          <w:rFonts w:ascii="Arial" w:hAnsi="Arial" w:cs="Arial"/>
          <w:b/>
        </w:rPr>
      </w:pPr>
    </w:p>
    <w:p w:rsidR="006B3F24" w:rsidRDefault="006B3F24" w:rsidP="00664004">
      <w:pPr>
        <w:jc w:val="center"/>
        <w:rPr>
          <w:rFonts w:ascii="Arial" w:hAnsi="Arial" w:cs="Arial"/>
          <w:b/>
        </w:rPr>
      </w:pPr>
    </w:p>
    <w:p w:rsidR="006B3F24" w:rsidRDefault="006B3F24" w:rsidP="00664004">
      <w:pPr>
        <w:jc w:val="center"/>
        <w:rPr>
          <w:rFonts w:ascii="Arial" w:hAnsi="Arial" w:cs="Arial"/>
          <w:b/>
        </w:rPr>
      </w:pPr>
    </w:p>
    <w:p w:rsidR="006B3F24" w:rsidRDefault="006B3F24" w:rsidP="00664004">
      <w:pPr>
        <w:jc w:val="center"/>
        <w:rPr>
          <w:rFonts w:ascii="Arial" w:hAnsi="Arial" w:cs="Arial"/>
          <w:b/>
        </w:rPr>
      </w:pPr>
    </w:p>
    <w:p w:rsidR="006B3F24" w:rsidRPr="00313D48" w:rsidRDefault="006B3F24" w:rsidP="00664004">
      <w:pPr>
        <w:jc w:val="center"/>
        <w:rPr>
          <w:rFonts w:ascii="Arial" w:hAnsi="Arial" w:cs="Arial"/>
          <w:b/>
        </w:rPr>
      </w:pPr>
    </w:p>
    <w:p w:rsidR="00664004" w:rsidRDefault="00664004" w:rsidP="00664004">
      <w:pPr>
        <w:jc w:val="center"/>
        <w:rPr>
          <w:rFonts w:ascii="Arial" w:hAnsi="Arial" w:cs="Arial"/>
        </w:rPr>
      </w:pPr>
      <w:r>
        <w:rPr>
          <w:rFonts w:ascii="Arial" w:hAnsi="Arial" w:cs="Arial"/>
          <w:noProof/>
          <w:lang w:eastAsia="es-MX"/>
        </w:rPr>
        <w:drawing>
          <wp:inline distT="0" distB="0" distL="0" distR="0" wp14:anchorId="34785D8F" wp14:editId="08AA12BD">
            <wp:extent cx="4320000" cy="3240000"/>
            <wp:effectExtent l="19050" t="19050" r="23495" b="17780"/>
            <wp:docPr id="63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38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a:ln w="19050">
                      <a:solidFill>
                        <a:schemeClr val="accent2"/>
                      </a:solidFill>
                    </a:ln>
                  </pic:spPr>
                </pic:pic>
              </a:graphicData>
            </a:graphic>
          </wp:inline>
        </w:drawing>
      </w:r>
    </w:p>
    <w:p w:rsidR="00664004" w:rsidRPr="00313D48" w:rsidRDefault="00664004" w:rsidP="00664004">
      <w:pPr>
        <w:jc w:val="center"/>
        <w:rPr>
          <w:rFonts w:ascii="Arial" w:hAnsi="Arial" w:cs="Arial"/>
          <w:b/>
        </w:rPr>
      </w:pPr>
      <w:r w:rsidRPr="00313D48">
        <w:rPr>
          <w:rFonts w:ascii="Arial" w:hAnsi="Arial" w:cs="Arial"/>
          <w:b/>
        </w:rPr>
        <w:t xml:space="preserve">Vista </w:t>
      </w:r>
      <w:r>
        <w:rPr>
          <w:rFonts w:ascii="Arial" w:hAnsi="Arial" w:cs="Arial"/>
          <w:b/>
        </w:rPr>
        <w:t xml:space="preserve">general de la topografía actual de la zona </w:t>
      </w:r>
    </w:p>
    <w:p w:rsidR="00664004" w:rsidRDefault="00664004" w:rsidP="00664004">
      <w:pPr>
        <w:autoSpaceDE w:val="0"/>
        <w:autoSpaceDN w:val="0"/>
        <w:adjustRightInd w:val="0"/>
        <w:rPr>
          <w:rFonts w:ascii="Cambria,Bold" w:hAnsi="Cambria,Bold" w:cs="Cambria,Bold"/>
          <w:b/>
          <w:bCs/>
          <w:color w:val="000000" w:themeColor="text1"/>
        </w:rPr>
      </w:pPr>
    </w:p>
    <w:p w:rsidR="00664004" w:rsidRDefault="00664004" w:rsidP="00664004">
      <w:pPr>
        <w:autoSpaceDE w:val="0"/>
        <w:autoSpaceDN w:val="0"/>
        <w:adjustRightInd w:val="0"/>
        <w:rPr>
          <w:rFonts w:ascii="Cambria,Bold" w:hAnsi="Cambria,Bold" w:cs="Cambria,Bold"/>
          <w:b/>
          <w:bCs/>
          <w:color w:val="000000" w:themeColor="text1"/>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Pr="00664004" w:rsidRDefault="00664004" w:rsidP="002F10C9">
      <w:pPr>
        <w:jc w:val="both"/>
        <w:rPr>
          <w:rFonts w:ascii="Arial" w:hAnsi="Arial" w:cs="Arial"/>
        </w:rPr>
      </w:pPr>
    </w:p>
    <w:p w:rsidR="00664004" w:rsidRDefault="00664004" w:rsidP="002F10C9">
      <w:pPr>
        <w:jc w:val="both"/>
        <w:rPr>
          <w:rFonts w:ascii="Arial" w:hAnsi="Arial" w:cs="Arial"/>
        </w:rPr>
      </w:pPr>
    </w:p>
    <w:p w:rsidR="006B3F24" w:rsidRDefault="006B3F24" w:rsidP="002F10C9">
      <w:pPr>
        <w:jc w:val="both"/>
        <w:rPr>
          <w:rFonts w:ascii="Arial" w:hAnsi="Arial" w:cs="Arial"/>
        </w:rPr>
      </w:pPr>
    </w:p>
    <w:p w:rsidR="006B3F24" w:rsidRDefault="006B3F24" w:rsidP="002F10C9">
      <w:pPr>
        <w:jc w:val="both"/>
        <w:rPr>
          <w:rFonts w:ascii="Arial" w:hAnsi="Arial" w:cs="Arial"/>
        </w:rPr>
      </w:pPr>
    </w:p>
    <w:p w:rsidR="006B3F24" w:rsidRDefault="006B3F24" w:rsidP="002F10C9">
      <w:pPr>
        <w:jc w:val="both"/>
        <w:rPr>
          <w:rFonts w:ascii="Arial" w:hAnsi="Arial" w:cs="Arial"/>
        </w:rPr>
      </w:pPr>
    </w:p>
    <w:p w:rsidR="006B3F24" w:rsidRDefault="006B3F24" w:rsidP="002F10C9">
      <w:pPr>
        <w:jc w:val="both"/>
        <w:rPr>
          <w:rFonts w:ascii="Arial" w:hAnsi="Arial" w:cs="Arial"/>
        </w:rPr>
      </w:pPr>
    </w:p>
    <w:p w:rsidR="006B3F24" w:rsidRDefault="006B3F24" w:rsidP="002F10C9">
      <w:pPr>
        <w:jc w:val="both"/>
        <w:rPr>
          <w:rFonts w:ascii="Arial" w:hAnsi="Arial" w:cs="Arial"/>
        </w:rPr>
      </w:pPr>
    </w:p>
    <w:p w:rsidR="006B3F24" w:rsidRDefault="006B3F24" w:rsidP="002F10C9">
      <w:pPr>
        <w:jc w:val="both"/>
        <w:rPr>
          <w:rFonts w:ascii="Arial" w:hAnsi="Arial" w:cs="Arial"/>
        </w:rPr>
      </w:pPr>
    </w:p>
    <w:p w:rsidR="006D2E5B" w:rsidRDefault="006D2E5B" w:rsidP="002F10C9">
      <w:pPr>
        <w:jc w:val="both"/>
        <w:rPr>
          <w:rFonts w:ascii="Arial" w:hAnsi="Arial" w:cs="Arial"/>
        </w:rPr>
      </w:pPr>
    </w:p>
    <w:p w:rsidR="006D2E5B" w:rsidRPr="00664004" w:rsidRDefault="006D2E5B" w:rsidP="002F10C9">
      <w:pPr>
        <w:jc w:val="both"/>
        <w:rPr>
          <w:rFonts w:ascii="Arial" w:hAnsi="Arial" w:cs="Arial"/>
        </w:rPr>
      </w:pPr>
    </w:p>
    <w:p w:rsidR="00137576" w:rsidRPr="0084030D" w:rsidRDefault="00137576" w:rsidP="002F10C9">
      <w:pPr>
        <w:pStyle w:val="Ttulo1"/>
        <w:keepNext w:val="0"/>
        <w:jc w:val="both"/>
      </w:pPr>
      <w:bookmarkStart w:id="7" w:name="_Toc456207814"/>
      <w:r w:rsidRPr="0084030D">
        <w:t>D.5.4.- Proyecto Ejecutivo de la Obra Mecánica y Eléctrica de la Presa Derivadora.</w:t>
      </w:r>
      <w:bookmarkEnd w:id="7"/>
    </w:p>
    <w:p w:rsidR="002E4037" w:rsidRPr="0084030D" w:rsidRDefault="00137576" w:rsidP="002F10C9">
      <w:pPr>
        <w:pStyle w:val="Ttulo1"/>
        <w:keepNext w:val="0"/>
        <w:jc w:val="both"/>
      </w:pPr>
      <w:bookmarkStart w:id="8" w:name="_Toc456207815"/>
      <w:r w:rsidRPr="0084030D">
        <w:t>D.5.4.1.- Proyecto Ejecutivo de la Obra Mecánica.</w:t>
      </w:r>
      <w:bookmarkEnd w:id="8"/>
    </w:p>
    <w:p w:rsidR="00137576" w:rsidRPr="0084030D" w:rsidRDefault="00137576" w:rsidP="002F10C9">
      <w:pPr>
        <w:pStyle w:val="Ttulo1"/>
        <w:keepNext w:val="0"/>
        <w:jc w:val="both"/>
      </w:pPr>
      <w:bookmarkStart w:id="9" w:name="_Toc456207816"/>
      <w:r w:rsidRPr="0084030D">
        <w:t>D.5.4.1.1.- Proyecto Ejecutivo de la Obra de Toma.</w:t>
      </w:r>
      <w:bookmarkEnd w:id="9"/>
    </w:p>
    <w:p w:rsidR="002E4037" w:rsidRPr="0084030D" w:rsidRDefault="00137576" w:rsidP="002F10C9">
      <w:pPr>
        <w:pStyle w:val="Ttulo1"/>
        <w:keepNext w:val="0"/>
        <w:jc w:val="both"/>
      </w:pPr>
      <w:bookmarkStart w:id="10" w:name="_Toc456207817"/>
      <w:r w:rsidRPr="0084030D">
        <w:t>D.5.4.1.2.- Memoria de Cálculo.</w:t>
      </w:r>
      <w:bookmarkEnd w:id="10"/>
    </w:p>
    <w:p w:rsidR="00DB0D5B" w:rsidRPr="00411D8A" w:rsidRDefault="00DB0D5B" w:rsidP="00DB0D5B">
      <w:pPr>
        <w:widowControl w:val="0"/>
        <w:rPr>
          <w:rFonts w:cs="Arial"/>
          <w:snapToGrid w:val="0"/>
        </w:rPr>
      </w:pPr>
    </w:p>
    <w:p w:rsidR="00DB0D5B" w:rsidRPr="00CF3F07" w:rsidRDefault="00DB0D5B" w:rsidP="00DB0D5B">
      <w:pPr>
        <w:widowControl w:val="0"/>
        <w:rPr>
          <w:rFonts w:ascii="Arial" w:hAnsi="Arial" w:cs="Arial"/>
          <w:snapToGrid w:val="0"/>
        </w:rPr>
      </w:pPr>
      <w:r w:rsidRPr="00CF3F07">
        <w:rPr>
          <w:rFonts w:ascii="Arial" w:hAnsi="Arial" w:cs="Arial"/>
          <w:snapToGrid w:val="0"/>
        </w:rPr>
        <w:t>Las compuertas seleccionadas para la distribución, es de tipo compuerta deslizante, de las siguientes características:</w:t>
      </w:r>
    </w:p>
    <w:p w:rsidR="00DB0D5B" w:rsidRPr="00411D8A" w:rsidRDefault="00DB0D5B" w:rsidP="00DB0D5B">
      <w:pPr>
        <w:widowControl w:val="0"/>
        <w:rPr>
          <w:rFonts w:cs="Arial"/>
          <w:snapToGrid w:val="0"/>
        </w:rPr>
      </w:pPr>
    </w:p>
    <w:p w:rsidR="00DB0D5B" w:rsidRPr="00411D8A" w:rsidRDefault="00DB0D5B" w:rsidP="00DB0D5B">
      <w:pPr>
        <w:widowControl w:val="0"/>
        <w:rPr>
          <w:rFonts w:cs="Arial"/>
          <w:snapToGrid w:val="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1139"/>
        <w:gridCol w:w="1111"/>
        <w:gridCol w:w="1244"/>
        <w:gridCol w:w="928"/>
        <w:gridCol w:w="1294"/>
        <w:gridCol w:w="928"/>
        <w:gridCol w:w="1095"/>
        <w:gridCol w:w="1095"/>
      </w:tblGrid>
      <w:tr w:rsidR="00DB0D5B" w:rsidRPr="00E72DE7" w:rsidTr="007359D3">
        <w:tc>
          <w:tcPr>
            <w:tcW w:w="459" w:type="pct"/>
            <w:tcBorders>
              <w:bottom w:val="nil"/>
            </w:tcBorders>
            <w:shd w:val="clear" w:color="auto" w:fill="C6D9F1" w:themeFill="text2" w:themeFillTint="33"/>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S</w:t>
            </w:r>
            <w:r w:rsidR="007359D3" w:rsidRPr="007359D3">
              <w:rPr>
                <w:rFonts w:ascii="Arial" w:hAnsi="Arial" w:cs="Arial"/>
                <w:snapToGrid w:val="0"/>
                <w:sz w:val="20"/>
              </w:rPr>
              <w:t>ección</w:t>
            </w:r>
          </w:p>
        </w:tc>
        <w:tc>
          <w:tcPr>
            <w:tcW w:w="474" w:type="pct"/>
            <w:tcBorders>
              <w:bottom w:val="nil"/>
            </w:tcBorders>
            <w:shd w:val="clear" w:color="auto" w:fill="C6D9F1" w:themeFill="text2" w:themeFillTint="33"/>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P</w:t>
            </w:r>
            <w:r w:rsidR="007359D3" w:rsidRPr="007359D3">
              <w:rPr>
                <w:rFonts w:ascii="Arial" w:hAnsi="Arial" w:cs="Arial"/>
                <w:snapToGrid w:val="0"/>
                <w:sz w:val="20"/>
              </w:rPr>
              <w:t>resión de Operación</w:t>
            </w:r>
          </w:p>
        </w:tc>
        <w:tc>
          <w:tcPr>
            <w:tcW w:w="610" w:type="pct"/>
            <w:tcBorders>
              <w:bottom w:val="nil"/>
            </w:tcBorders>
            <w:shd w:val="clear" w:color="auto" w:fill="C6D9F1" w:themeFill="text2" w:themeFillTint="33"/>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M</w:t>
            </w:r>
            <w:r w:rsidR="007359D3" w:rsidRPr="007359D3">
              <w:rPr>
                <w:rFonts w:ascii="Arial" w:hAnsi="Arial" w:cs="Arial"/>
                <w:snapToGrid w:val="0"/>
                <w:sz w:val="20"/>
              </w:rPr>
              <w:t>aterial del Cuerpo</w:t>
            </w:r>
          </w:p>
        </w:tc>
        <w:tc>
          <w:tcPr>
            <w:tcW w:w="678" w:type="pct"/>
            <w:tcBorders>
              <w:bottom w:val="nil"/>
            </w:tcBorders>
            <w:shd w:val="clear" w:color="auto" w:fill="C6D9F1" w:themeFill="text2" w:themeFillTint="33"/>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M</w:t>
            </w:r>
            <w:r w:rsidR="007359D3" w:rsidRPr="007359D3">
              <w:rPr>
                <w:rFonts w:ascii="Arial" w:hAnsi="Arial" w:cs="Arial"/>
                <w:snapToGrid w:val="0"/>
                <w:sz w:val="20"/>
              </w:rPr>
              <w:t>aterial de la Cuchilla</w:t>
            </w:r>
          </w:p>
        </w:tc>
        <w:tc>
          <w:tcPr>
            <w:tcW w:w="490" w:type="pct"/>
            <w:tcBorders>
              <w:bottom w:val="nil"/>
            </w:tcBorders>
            <w:shd w:val="clear" w:color="auto" w:fill="C6D9F1" w:themeFill="text2" w:themeFillTint="33"/>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M</w:t>
            </w:r>
            <w:r w:rsidR="007359D3">
              <w:rPr>
                <w:rFonts w:ascii="Arial" w:hAnsi="Arial" w:cs="Arial"/>
                <w:snapToGrid w:val="0"/>
                <w:sz w:val="20"/>
              </w:rPr>
              <w:t>aterial del Tren de la Flecha</w:t>
            </w:r>
          </w:p>
        </w:tc>
        <w:tc>
          <w:tcPr>
            <w:tcW w:w="730" w:type="pct"/>
            <w:tcBorders>
              <w:bottom w:val="nil"/>
            </w:tcBorders>
            <w:shd w:val="clear" w:color="auto" w:fill="C6D9F1" w:themeFill="text2" w:themeFillTint="33"/>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M</w:t>
            </w:r>
            <w:r w:rsidR="007359D3">
              <w:rPr>
                <w:rFonts w:ascii="Arial" w:hAnsi="Arial" w:cs="Arial"/>
                <w:snapToGrid w:val="0"/>
                <w:sz w:val="20"/>
              </w:rPr>
              <w:t>aterial del Asiento</w:t>
            </w:r>
          </w:p>
        </w:tc>
        <w:tc>
          <w:tcPr>
            <w:tcW w:w="474" w:type="pct"/>
            <w:tcBorders>
              <w:bottom w:val="nil"/>
            </w:tcBorders>
            <w:shd w:val="clear" w:color="auto" w:fill="C6D9F1" w:themeFill="text2" w:themeFillTint="33"/>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M</w:t>
            </w:r>
            <w:r w:rsidR="007359D3">
              <w:rPr>
                <w:rFonts w:ascii="Arial" w:hAnsi="Arial" w:cs="Arial"/>
                <w:snapToGrid w:val="0"/>
                <w:sz w:val="20"/>
              </w:rPr>
              <w:t>aterial del Buje y Tuerca</w:t>
            </w:r>
          </w:p>
        </w:tc>
        <w:tc>
          <w:tcPr>
            <w:tcW w:w="542" w:type="pct"/>
            <w:tcBorders>
              <w:bottom w:val="nil"/>
            </w:tcBorders>
            <w:shd w:val="clear" w:color="auto" w:fill="C6D9F1" w:themeFill="text2" w:themeFillTint="33"/>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M</w:t>
            </w:r>
            <w:r w:rsidR="007359D3">
              <w:rPr>
                <w:rFonts w:ascii="Arial" w:hAnsi="Arial" w:cs="Arial"/>
                <w:snapToGrid w:val="0"/>
                <w:sz w:val="20"/>
              </w:rPr>
              <w:t>aterial del Sello Resilente</w:t>
            </w:r>
          </w:p>
        </w:tc>
        <w:tc>
          <w:tcPr>
            <w:tcW w:w="542" w:type="pct"/>
            <w:tcBorders>
              <w:bottom w:val="nil"/>
            </w:tcBorders>
            <w:shd w:val="clear" w:color="auto" w:fill="C6D9F1" w:themeFill="text2" w:themeFillTint="33"/>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M</w:t>
            </w:r>
            <w:r w:rsidR="007359D3">
              <w:rPr>
                <w:rFonts w:ascii="Arial" w:hAnsi="Arial" w:cs="Arial"/>
                <w:snapToGrid w:val="0"/>
                <w:sz w:val="20"/>
              </w:rPr>
              <w:t>aterial del Empaque</w:t>
            </w:r>
          </w:p>
        </w:tc>
      </w:tr>
      <w:tr w:rsidR="00DB0D5B" w:rsidRPr="00E72DE7" w:rsidTr="007359D3">
        <w:tc>
          <w:tcPr>
            <w:tcW w:w="459" w:type="pct"/>
            <w:tcBorders>
              <w:top w:val="nil"/>
            </w:tcBorders>
            <w:shd w:val="clear" w:color="auto" w:fill="C6D9F1" w:themeFill="text2" w:themeFillTint="33"/>
          </w:tcPr>
          <w:p w:rsidR="00DB0D5B" w:rsidRPr="007359D3" w:rsidRDefault="00DB0D5B" w:rsidP="00DB0D5B">
            <w:pPr>
              <w:widowControl w:val="0"/>
              <w:jc w:val="center"/>
              <w:rPr>
                <w:rFonts w:ascii="Arial" w:hAnsi="Arial" w:cs="Arial"/>
                <w:snapToGrid w:val="0"/>
                <w:sz w:val="20"/>
              </w:rPr>
            </w:pPr>
            <w:r w:rsidRPr="007359D3">
              <w:rPr>
                <w:rFonts w:ascii="Arial" w:hAnsi="Arial" w:cs="Arial"/>
                <w:snapToGrid w:val="0"/>
                <w:sz w:val="20"/>
              </w:rPr>
              <w:t>m x m</w:t>
            </w:r>
          </w:p>
        </w:tc>
        <w:tc>
          <w:tcPr>
            <w:tcW w:w="474" w:type="pct"/>
            <w:tcBorders>
              <w:top w:val="nil"/>
            </w:tcBorders>
            <w:shd w:val="clear" w:color="auto" w:fill="C6D9F1" w:themeFill="text2" w:themeFillTint="33"/>
          </w:tcPr>
          <w:p w:rsidR="00DB0D5B" w:rsidRPr="007359D3" w:rsidRDefault="00DB0D5B" w:rsidP="00DB0D5B">
            <w:pPr>
              <w:widowControl w:val="0"/>
              <w:jc w:val="center"/>
              <w:rPr>
                <w:rFonts w:ascii="Arial" w:hAnsi="Arial" w:cs="Arial"/>
                <w:snapToGrid w:val="0"/>
                <w:sz w:val="20"/>
              </w:rPr>
            </w:pPr>
            <w:r w:rsidRPr="007359D3">
              <w:rPr>
                <w:rFonts w:ascii="Arial" w:hAnsi="Arial" w:cs="Arial"/>
                <w:snapToGrid w:val="0"/>
                <w:sz w:val="20"/>
              </w:rPr>
              <w:t>Kg / cm</w:t>
            </w:r>
            <w:r w:rsidRPr="007359D3">
              <w:rPr>
                <w:rFonts w:ascii="Arial" w:hAnsi="Arial" w:cs="Arial"/>
                <w:snapToGrid w:val="0"/>
                <w:sz w:val="20"/>
                <w:vertAlign w:val="superscript"/>
              </w:rPr>
              <w:t>2</w:t>
            </w:r>
            <w:r w:rsidRPr="007359D3">
              <w:rPr>
                <w:rFonts w:ascii="Arial" w:hAnsi="Arial" w:cs="Arial"/>
                <w:snapToGrid w:val="0"/>
                <w:sz w:val="20"/>
              </w:rPr>
              <w:t xml:space="preserve"> / psig</w:t>
            </w:r>
          </w:p>
        </w:tc>
        <w:tc>
          <w:tcPr>
            <w:tcW w:w="610" w:type="pct"/>
            <w:tcBorders>
              <w:top w:val="nil"/>
            </w:tcBorders>
            <w:shd w:val="clear" w:color="auto" w:fill="C6D9F1" w:themeFill="text2" w:themeFillTint="33"/>
          </w:tcPr>
          <w:p w:rsidR="00DB0D5B" w:rsidRPr="007359D3" w:rsidRDefault="00DB0D5B" w:rsidP="00DB0D5B">
            <w:pPr>
              <w:widowControl w:val="0"/>
              <w:jc w:val="center"/>
              <w:rPr>
                <w:rFonts w:ascii="Arial" w:hAnsi="Arial" w:cs="Arial"/>
                <w:snapToGrid w:val="0"/>
                <w:sz w:val="20"/>
              </w:rPr>
            </w:pPr>
          </w:p>
        </w:tc>
        <w:tc>
          <w:tcPr>
            <w:tcW w:w="678" w:type="pct"/>
            <w:tcBorders>
              <w:top w:val="nil"/>
            </w:tcBorders>
            <w:shd w:val="clear" w:color="auto" w:fill="C6D9F1" w:themeFill="text2" w:themeFillTint="33"/>
          </w:tcPr>
          <w:p w:rsidR="00DB0D5B" w:rsidRPr="007359D3" w:rsidRDefault="00DB0D5B" w:rsidP="00DB0D5B">
            <w:pPr>
              <w:widowControl w:val="0"/>
              <w:jc w:val="center"/>
              <w:rPr>
                <w:rFonts w:ascii="Arial" w:hAnsi="Arial" w:cs="Arial"/>
                <w:snapToGrid w:val="0"/>
                <w:sz w:val="20"/>
              </w:rPr>
            </w:pPr>
          </w:p>
        </w:tc>
        <w:tc>
          <w:tcPr>
            <w:tcW w:w="490" w:type="pct"/>
            <w:tcBorders>
              <w:top w:val="nil"/>
            </w:tcBorders>
            <w:shd w:val="clear" w:color="auto" w:fill="C6D9F1" w:themeFill="text2" w:themeFillTint="33"/>
          </w:tcPr>
          <w:p w:rsidR="00DB0D5B" w:rsidRPr="007359D3" w:rsidRDefault="00DB0D5B" w:rsidP="00DB0D5B">
            <w:pPr>
              <w:widowControl w:val="0"/>
              <w:jc w:val="center"/>
              <w:rPr>
                <w:rFonts w:ascii="Arial" w:hAnsi="Arial" w:cs="Arial"/>
                <w:snapToGrid w:val="0"/>
                <w:sz w:val="20"/>
              </w:rPr>
            </w:pPr>
          </w:p>
        </w:tc>
        <w:tc>
          <w:tcPr>
            <w:tcW w:w="730" w:type="pct"/>
            <w:tcBorders>
              <w:top w:val="nil"/>
            </w:tcBorders>
            <w:shd w:val="clear" w:color="auto" w:fill="C6D9F1" w:themeFill="text2" w:themeFillTint="33"/>
          </w:tcPr>
          <w:p w:rsidR="00DB0D5B" w:rsidRPr="007359D3" w:rsidRDefault="00DB0D5B" w:rsidP="00DB0D5B">
            <w:pPr>
              <w:widowControl w:val="0"/>
              <w:jc w:val="center"/>
              <w:rPr>
                <w:rFonts w:ascii="Arial" w:hAnsi="Arial" w:cs="Arial"/>
                <w:snapToGrid w:val="0"/>
                <w:sz w:val="20"/>
              </w:rPr>
            </w:pPr>
          </w:p>
        </w:tc>
        <w:tc>
          <w:tcPr>
            <w:tcW w:w="474" w:type="pct"/>
            <w:tcBorders>
              <w:top w:val="nil"/>
            </w:tcBorders>
            <w:shd w:val="clear" w:color="auto" w:fill="C6D9F1" w:themeFill="text2" w:themeFillTint="33"/>
          </w:tcPr>
          <w:p w:rsidR="00DB0D5B" w:rsidRPr="007359D3" w:rsidRDefault="00DB0D5B" w:rsidP="00DB0D5B">
            <w:pPr>
              <w:widowControl w:val="0"/>
              <w:jc w:val="center"/>
              <w:rPr>
                <w:rFonts w:ascii="Arial" w:hAnsi="Arial" w:cs="Arial"/>
                <w:snapToGrid w:val="0"/>
                <w:sz w:val="20"/>
              </w:rPr>
            </w:pPr>
          </w:p>
        </w:tc>
        <w:tc>
          <w:tcPr>
            <w:tcW w:w="542" w:type="pct"/>
            <w:tcBorders>
              <w:top w:val="nil"/>
            </w:tcBorders>
            <w:shd w:val="clear" w:color="auto" w:fill="C6D9F1" w:themeFill="text2" w:themeFillTint="33"/>
          </w:tcPr>
          <w:p w:rsidR="00DB0D5B" w:rsidRPr="007359D3" w:rsidRDefault="00DB0D5B" w:rsidP="00DB0D5B">
            <w:pPr>
              <w:widowControl w:val="0"/>
              <w:jc w:val="center"/>
              <w:rPr>
                <w:rFonts w:ascii="Arial" w:hAnsi="Arial" w:cs="Arial"/>
                <w:snapToGrid w:val="0"/>
                <w:sz w:val="20"/>
              </w:rPr>
            </w:pPr>
          </w:p>
        </w:tc>
        <w:tc>
          <w:tcPr>
            <w:tcW w:w="542" w:type="pct"/>
            <w:tcBorders>
              <w:top w:val="nil"/>
            </w:tcBorders>
            <w:shd w:val="clear" w:color="auto" w:fill="C6D9F1" w:themeFill="text2" w:themeFillTint="33"/>
          </w:tcPr>
          <w:p w:rsidR="00DB0D5B" w:rsidRPr="007359D3" w:rsidRDefault="00DB0D5B" w:rsidP="00DB0D5B">
            <w:pPr>
              <w:widowControl w:val="0"/>
              <w:jc w:val="center"/>
              <w:rPr>
                <w:rFonts w:ascii="Arial" w:hAnsi="Arial" w:cs="Arial"/>
                <w:snapToGrid w:val="0"/>
                <w:sz w:val="20"/>
              </w:rPr>
            </w:pPr>
          </w:p>
        </w:tc>
      </w:tr>
      <w:tr w:rsidR="00DB0D5B" w:rsidRPr="00E72DE7" w:rsidTr="007359D3">
        <w:tc>
          <w:tcPr>
            <w:tcW w:w="459" w:type="pct"/>
          </w:tcPr>
          <w:p w:rsidR="00DB0D5B" w:rsidRPr="007359D3" w:rsidRDefault="00DB0D5B" w:rsidP="006311EC">
            <w:pPr>
              <w:widowControl w:val="0"/>
              <w:jc w:val="center"/>
              <w:rPr>
                <w:rFonts w:ascii="Arial" w:hAnsi="Arial" w:cs="Arial"/>
                <w:snapToGrid w:val="0"/>
                <w:sz w:val="20"/>
              </w:rPr>
            </w:pPr>
            <w:r w:rsidRPr="007359D3">
              <w:rPr>
                <w:rFonts w:ascii="Arial" w:hAnsi="Arial" w:cs="Arial"/>
                <w:snapToGrid w:val="0"/>
                <w:sz w:val="20"/>
              </w:rPr>
              <w:t>1.</w:t>
            </w:r>
            <w:r w:rsidR="006311EC">
              <w:rPr>
                <w:rFonts w:ascii="Arial" w:hAnsi="Arial" w:cs="Arial"/>
                <w:snapToGrid w:val="0"/>
                <w:sz w:val="20"/>
              </w:rPr>
              <w:t>2</w:t>
            </w:r>
            <w:r w:rsidRPr="007359D3">
              <w:rPr>
                <w:rFonts w:ascii="Arial" w:hAnsi="Arial" w:cs="Arial"/>
                <w:snapToGrid w:val="0"/>
                <w:sz w:val="20"/>
              </w:rPr>
              <w:t>2 x</w:t>
            </w:r>
            <w:r w:rsidR="006311EC">
              <w:rPr>
                <w:rFonts w:ascii="Arial" w:hAnsi="Arial" w:cs="Arial"/>
                <w:snapToGrid w:val="0"/>
                <w:sz w:val="20"/>
              </w:rPr>
              <w:t xml:space="preserve"> </w:t>
            </w:r>
            <w:r w:rsidRPr="007359D3">
              <w:rPr>
                <w:rFonts w:ascii="Arial" w:hAnsi="Arial" w:cs="Arial"/>
                <w:snapToGrid w:val="0"/>
                <w:sz w:val="20"/>
              </w:rPr>
              <w:t>1.</w:t>
            </w:r>
            <w:r w:rsidR="006311EC">
              <w:rPr>
                <w:rFonts w:ascii="Arial" w:hAnsi="Arial" w:cs="Arial"/>
                <w:snapToGrid w:val="0"/>
                <w:sz w:val="20"/>
              </w:rPr>
              <w:t>22</w:t>
            </w:r>
          </w:p>
        </w:tc>
        <w:tc>
          <w:tcPr>
            <w:tcW w:w="474" w:type="pct"/>
          </w:tcPr>
          <w:p w:rsidR="00DB0D5B" w:rsidRPr="007359D3" w:rsidRDefault="00DB0D5B" w:rsidP="00DB0D5B">
            <w:pPr>
              <w:widowControl w:val="0"/>
              <w:jc w:val="center"/>
              <w:rPr>
                <w:rFonts w:ascii="Arial" w:hAnsi="Arial" w:cs="Arial"/>
                <w:snapToGrid w:val="0"/>
                <w:sz w:val="20"/>
              </w:rPr>
            </w:pPr>
            <w:r w:rsidRPr="007359D3">
              <w:rPr>
                <w:rFonts w:ascii="Arial" w:hAnsi="Arial" w:cs="Arial"/>
                <w:snapToGrid w:val="0"/>
                <w:sz w:val="20"/>
              </w:rPr>
              <w:t>1.20 / 17.28</w:t>
            </w:r>
          </w:p>
        </w:tc>
        <w:tc>
          <w:tcPr>
            <w:tcW w:w="610" w:type="pct"/>
          </w:tcPr>
          <w:p w:rsidR="00DB0D5B" w:rsidRPr="007359D3" w:rsidRDefault="00DB0D5B" w:rsidP="007359D3">
            <w:pPr>
              <w:widowControl w:val="0"/>
              <w:rPr>
                <w:rFonts w:ascii="Arial" w:hAnsi="Arial" w:cs="Arial"/>
                <w:snapToGrid w:val="0"/>
                <w:sz w:val="20"/>
              </w:rPr>
            </w:pPr>
            <w:r w:rsidRPr="007359D3">
              <w:rPr>
                <w:rFonts w:ascii="Arial" w:hAnsi="Arial" w:cs="Arial"/>
                <w:snapToGrid w:val="0"/>
                <w:sz w:val="20"/>
              </w:rPr>
              <w:t>A</w:t>
            </w:r>
            <w:r w:rsidR="007359D3">
              <w:rPr>
                <w:rFonts w:ascii="Arial" w:hAnsi="Arial" w:cs="Arial"/>
                <w:snapToGrid w:val="0"/>
                <w:sz w:val="20"/>
              </w:rPr>
              <w:t>cero al Carbón</w:t>
            </w:r>
          </w:p>
        </w:tc>
        <w:tc>
          <w:tcPr>
            <w:tcW w:w="678" w:type="pct"/>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A</w:t>
            </w:r>
            <w:r w:rsidR="007359D3">
              <w:rPr>
                <w:rFonts w:ascii="Arial" w:hAnsi="Arial" w:cs="Arial"/>
                <w:snapToGrid w:val="0"/>
                <w:sz w:val="20"/>
              </w:rPr>
              <w:t>cero al Carbón</w:t>
            </w:r>
            <w:r w:rsidRPr="007359D3">
              <w:rPr>
                <w:rFonts w:ascii="Arial" w:hAnsi="Arial" w:cs="Arial"/>
                <w:snapToGrid w:val="0"/>
                <w:sz w:val="20"/>
              </w:rPr>
              <w:t xml:space="preserve"> </w:t>
            </w:r>
          </w:p>
        </w:tc>
        <w:tc>
          <w:tcPr>
            <w:tcW w:w="490" w:type="pct"/>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A</w:t>
            </w:r>
            <w:r w:rsidR="007359D3">
              <w:rPr>
                <w:rFonts w:ascii="Arial" w:hAnsi="Arial" w:cs="Arial"/>
                <w:snapToGrid w:val="0"/>
                <w:sz w:val="20"/>
              </w:rPr>
              <w:t>cero al Carbón</w:t>
            </w:r>
          </w:p>
        </w:tc>
        <w:tc>
          <w:tcPr>
            <w:tcW w:w="730" w:type="pct"/>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A</w:t>
            </w:r>
            <w:r w:rsidR="007359D3">
              <w:rPr>
                <w:rFonts w:ascii="Arial" w:hAnsi="Arial" w:cs="Arial"/>
                <w:snapToGrid w:val="0"/>
                <w:sz w:val="20"/>
              </w:rPr>
              <w:t>cero al Carbón</w:t>
            </w:r>
            <w:r w:rsidRPr="007359D3">
              <w:rPr>
                <w:rFonts w:ascii="Arial" w:hAnsi="Arial" w:cs="Arial"/>
                <w:snapToGrid w:val="0"/>
                <w:sz w:val="20"/>
              </w:rPr>
              <w:t xml:space="preserve"> </w:t>
            </w:r>
          </w:p>
        </w:tc>
        <w:tc>
          <w:tcPr>
            <w:tcW w:w="474" w:type="pct"/>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B</w:t>
            </w:r>
            <w:r w:rsidR="007359D3">
              <w:rPr>
                <w:rFonts w:ascii="Arial" w:hAnsi="Arial" w:cs="Arial"/>
                <w:snapToGrid w:val="0"/>
                <w:sz w:val="20"/>
              </w:rPr>
              <w:t>ronce</w:t>
            </w:r>
          </w:p>
        </w:tc>
        <w:tc>
          <w:tcPr>
            <w:tcW w:w="542" w:type="pct"/>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N</w:t>
            </w:r>
            <w:r w:rsidR="007359D3">
              <w:rPr>
                <w:rFonts w:ascii="Arial" w:hAnsi="Arial" w:cs="Arial"/>
                <w:snapToGrid w:val="0"/>
                <w:sz w:val="20"/>
              </w:rPr>
              <w:t>eopreno</w:t>
            </w:r>
          </w:p>
        </w:tc>
        <w:tc>
          <w:tcPr>
            <w:tcW w:w="542" w:type="pct"/>
          </w:tcPr>
          <w:p w:rsidR="00DB0D5B" w:rsidRPr="007359D3" w:rsidRDefault="00DB0D5B" w:rsidP="007359D3">
            <w:pPr>
              <w:widowControl w:val="0"/>
              <w:jc w:val="center"/>
              <w:rPr>
                <w:rFonts w:ascii="Arial" w:hAnsi="Arial" w:cs="Arial"/>
                <w:snapToGrid w:val="0"/>
                <w:sz w:val="20"/>
              </w:rPr>
            </w:pPr>
            <w:r w:rsidRPr="007359D3">
              <w:rPr>
                <w:rFonts w:ascii="Arial" w:hAnsi="Arial" w:cs="Arial"/>
                <w:snapToGrid w:val="0"/>
                <w:sz w:val="20"/>
              </w:rPr>
              <w:t>N</w:t>
            </w:r>
            <w:r w:rsidR="007359D3">
              <w:rPr>
                <w:rFonts w:ascii="Arial" w:hAnsi="Arial" w:cs="Arial"/>
                <w:snapToGrid w:val="0"/>
                <w:sz w:val="20"/>
              </w:rPr>
              <w:t>eopreno</w:t>
            </w:r>
          </w:p>
        </w:tc>
      </w:tr>
    </w:tbl>
    <w:p w:rsidR="00DB0D5B" w:rsidRDefault="00DB0D5B" w:rsidP="00DB0D5B">
      <w:pPr>
        <w:widowControl w:val="0"/>
        <w:rPr>
          <w:rFonts w:cs="Arial"/>
          <w:snapToGrid w:val="0"/>
          <w:sz w:val="20"/>
        </w:rPr>
      </w:pPr>
    </w:p>
    <w:p w:rsidR="007359D3" w:rsidRDefault="007359D3" w:rsidP="00DB0D5B">
      <w:pPr>
        <w:widowControl w:val="0"/>
        <w:rPr>
          <w:rFonts w:cs="Arial"/>
          <w:snapToGrid w:val="0"/>
          <w:sz w:val="20"/>
        </w:rPr>
      </w:pPr>
    </w:p>
    <w:p w:rsidR="00DB0D5B" w:rsidRPr="00E72DE7" w:rsidRDefault="00CE3A12" w:rsidP="00CF3F07">
      <w:pPr>
        <w:widowControl w:val="0"/>
        <w:jc w:val="center"/>
        <w:rPr>
          <w:rFonts w:cs="Arial"/>
          <w:snapToGrid w:val="0"/>
          <w:sz w:val="20"/>
        </w:rPr>
      </w:pPr>
      <w:r w:rsidRPr="003F0FA4">
        <w:rPr>
          <w:noProof/>
          <w:lang w:eastAsia="es-MX"/>
        </w:rPr>
        <w:drawing>
          <wp:inline distT="0" distB="0" distL="0" distR="0" wp14:anchorId="7F9DA3B0" wp14:editId="5D9D9EA2">
            <wp:extent cx="6061710" cy="4021455"/>
            <wp:effectExtent l="19050" t="19050" r="15240" b="17145"/>
            <wp:docPr id="3786" name="Imagen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1710" cy="4021455"/>
                    </a:xfrm>
                    <a:prstGeom prst="rect">
                      <a:avLst/>
                    </a:prstGeom>
                    <a:noFill/>
                    <a:ln w="25400">
                      <a:solidFill>
                        <a:schemeClr val="accent1"/>
                      </a:solidFill>
                    </a:ln>
                  </pic:spPr>
                </pic:pic>
              </a:graphicData>
            </a:graphic>
          </wp:inline>
        </w:drawing>
      </w:r>
    </w:p>
    <w:p w:rsidR="00DB0D5B" w:rsidRDefault="00DB0D5B" w:rsidP="00DB0D5B">
      <w:pPr>
        <w:widowControl w:val="0"/>
        <w:jc w:val="center"/>
        <w:rPr>
          <w:rFonts w:cs="Arial"/>
          <w:snapToGrid w:val="0"/>
          <w:sz w:val="20"/>
        </w:rPr>
      </w:pPr>
    </w:p>
    <w:p w:rsidR="00DB0D5B" w:rsidRDefault="00DB0D5B" w:rsidP="00DB0D5B">
      <w:pPr>
        <w:widowControl w:val="0"/>
        <w:rPr>
          <w:rFonts w:cs="Arial"/>
          <w:snapToGrid w:val="0"/>
          <w:sz w:val="20"/>
        </w:rPr>
      </w:pPr>
    </w:p>
    <w:p w:rsidR="00DB0D5B" w:rsidRDefault="00DB0D5B" w:rsidP="00DB0D5B">
      <w:pPr>
        <w:widowControl w:val="0"/>
        <w:rPr>
          <w:rFonts w:cs="Arial"/>
          <w:snapToGrid w:val="0"/>
          <w:sz w:val="20"/>
        </w:rPr>
      </w:pPr>
    </w:p>
    <w:p w:rsidR="00041BC8" w:rsidRDefault="00041BC8" w:rsidP="00DB0D5B">
      <w:pPr>
        <w:widowControl w:val="0"/>
        <w:rPr>
          <w:rFonts w:cs="Arial"/>
          <w:snapToGrid w:val="0"/>
          <w:sz w:val="20"/>
        </w:rPr>
      </w:pPr>
    </w:p>
    <w:p w:rsidR="00041BC8" w:rsidRDefault="00041BC8" w:rsidP="00DB0D5B">
      <w:pPr>
        <w:widowControl w:val="0"/>
        <w:rPr>
          <w:rFonts w:cs="Arial"/>
          <w:snapToGrid w:val="0"/>
          <w:sz w:val="20"/>
        </w:rPr>
      </w:pPr>
    </w:p>
    <w:p w:rsidR="00041BC8" w:rsidRPr="00E72DE7" w:rsidRDefault="00041BC8" w:rsidP="00DB0D5B">
      <w:pPr>
        <w:widowControl w:val="0"/>
        <w:rPr>
          <w:rFonts w:cs="Arial"/>
          <w:snapToGrid w:val="0"/>
          <w:sz w:val="20"/>
        </w:rPr>
      </w:pPr>
    </w:p>
    <w:p w:rsidR="00DB0D5B" w:rsidRPr="00CE3A12" w:rsidRDefault="00CE3A12" w:rsidP="00DB0D5B">
      <w:pPr>
        <w:widowControl w:val="0"/>
        <w:rPr>
          <w:rFonts w:ascii="Arial" w:hAnsi="Arial" w:cs="Arial"/>
          <w:snapToGrid w:val="0"/>
        </w:rPr>
      </w:pPr>
      <w:r>
        <w:rPr>
          <w:rFonts w:ascii="Arial" w:hAnsi="Arial" w:cs="Arial"/>
          <w:snapToGrid w:val="0"/>
        </w:rPr>
        <w:t>CARACTERÍSTICAS TÉ</w:t>
      </w:r>
      <w:r w:rsidR="00DB0D5B" w:rsidRPr="00CE3A12">
        <w:rPr>
          <w:rFonts w:ascii="Arial" w:hAnsi="Arial" w:cs="Arial"/>
          <w:snapToGrid w:val="0"/>
        </w:rPr>
        <w:t>CNICAS</w:t>
      </w:r>
    </w:p>
    <w:p w:rsidR="00CE3A12" w:rsidRPr="00E72DE7" w:rsidRDefault="00CE3A12" w:rsidP="00DB0D5B">
      <w:pPr>
        <w:widowControl w:val="0"/>
        <w:rPr>
          <w:rFonts w:cs="Arial"/>
          <w:snapToGrid w:val="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89"/>
        <w:gridCol w:w="4489"/>
      </w:tblGrid>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CLASE DE USO</w:t>
            </w:r>
          </w:p>
        </w:tc>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REGULACIÓ</w:t>
            </w:r>
            <w:r w:rsidRPr="00CE3A12">
              <w:rPr>
                <w:rFonts w:ascii="Arial" w:hAnsi="Arial" w:cs="Arial"/>
                <w:snapToGrid w:val="0"/>
                <w:sz w:val="20"/>
              </w:rPr>
              <w:t>N Y BLOQUEO</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SENTIDO DE APERTURA</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DE ABAJO HACIA ARRIBA</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DIMENSIÓ</w:t>
            </w:r>
            <w:r w:rsidRPr="00CE3A12">
              <w:rPr>
                <w:rFonts w:ascii="Arial" w:hAnsi="Arial" w:cs="Arial"/>
                <w:snapToGrid w:val="0"/>
                <w:sz w:val="20"/>
              </w:rPr>
              <w:t>N ALTURA HUECO</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1220mm.</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DIMEN</w:t>
            </w:r>
            <w:r>
              <w:rPr>
                <w:rFonts w:ascii="Arial" w:hAnsi="Arial" w:cs="Arial"/>
                <w:snapToGrid w:val="0"/>
                <w:sz w:val="20"/>
              </w:rPr>
              <w:t>SIÓN</w:t>
            </w:r>
            <w:r w:rsidRPr="00CE3A12">
              <w:rPr>
                <w:rFonts w:ascii="Arial" w:hAnsi="Arial" w:cs="Arial"/>
                <w:snapToGrid w:val="0"/>
                <w:sz w:val="20"/>
              </w:rPr>
              <w:t xml:space="preserve"> ANCHO HUECO</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1220mm</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CARGA DE AGUA</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1.1m.c.a.</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ALTURA DE LA PLATAFORMA</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1100 mm</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SUJECIÓN VÁ</w:t>
            </w:r>
            <w:r w:rsidRPr="00CE3A12">
              <w:rPr>
                <w:rFonts w:ascii="Arial" w:hAnsi="Arial" w:cs="Arial"/>
                <w:snapToGrid w:val="0"/>
                <w:sz w:val="20"/>
              </w:rPr>
              <w:t>STAGO-TABLERO</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PASADOR</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OPERACIÓN</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 xml:space="preserve">MANUAL </w:t>
            </w:r>
            <w:r>
              <w:rPr>
                <w:rFonts w:ascii="Arial" w:hAnsi="Arial" w:cs="Arial"/>
                <w:snapToGrid w:val="0"/>
                <w:sz w:val="20"/>
              </w:rPr>
              <w:t>Y AUTOMÁ</w:t>
            </w:r>
            <w:r w:rsidRPr="00CE3A12">
              <w:rPr>
                <w:rFonts w:ascii="Arial" w:hAnsi="Arial" w:cs="Arial"/>
                <w:snapToGrid w:val="0"/>
                <w:sz w:val="20"/>
              </w:rPr>
              <w:t xml:space="preserve">TICO CON VOLANTE </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PERÍ</w:t>
            </w:r>
            <w:r w:rsidRPr="00CE3A12">
              <w:rPr>
                <w:rFonts w:ascii="Arial" w:hAnsi="Arial" w:cs="Arial"/>
                <w:snapToGrid w:val="0"/>
                <w:sz w:val="20"/>
              </w:rPr>
              <w:t>METRO DE HERMETISMO</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4 LADOS</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COEFICIENTE DE FUGA</w:t>
            </w:r>
          </w:p>
        </w:tc>
        <w:tc>
          <w:tcPr>
            <w:tcW w:w="4489" w:type="dxa"/>
          </w:tcPr>
          <w:p w:rsidR="00CE3A12" w:rsidRPr="00CE3A12" w:rsidRDefault="00CE3A12" w:rsidP="00CE3A12">
            <w:pPr>
              <w:widowControl w:val="0"/>
              <w:rPr>
                <w:rFonts w:ascii="Arial" w:hAnsi="Arial" w:cs="Arial"/>
                <w:snapToGrid w:val="0"/>
                <w:sz w:val="20"/>
              </w:rPr>
            </w:pPr>
            <w:smartTag w:uri="urn:schemas-microsoft-com:office:smarttags" w:element="time">
              <w:smartTagPr>
                <w:attr w:name="Hour" w:val="0"/>
                <w:attr w:name="Minute" w:val="01"/>
              </w:smartTagPr>
              <w:r w:rsidRPr="00CE3A12">
                <w:rPr>
                  <w:rFonts w:ascii="Arial" w:hAnsi="Arial" w:cs="Arial"/>
                  <w:snapToGrid w:val="0"/>
                  <w:sz w:val="20"/>
                </w:rPr>
                <w:t>0.01</w:t>
              </w:r>
            </w:smartTag>
            <w:r w:rsidRPr="00CE3A12">
              <w:rPr>
                <w:rFonts w:ascii="Arial" w:hAnsi="Arial" w:cs="Arial"/>
                <w:snapToGrid w:val="0"/>
                <w:sz w:val="20"/>
              </w:rPr>
              <w:t xml:space="preserve"> LPS x m LINEAL</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GASTO DE FUGA</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0.030 LPS</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 DE VUELTAS PARA APERTURA/CIERRE</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264</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 DE VUELTAS PARA 10cm DE CARRERA</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20</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ESFUERZO DE APERTURA</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559daN</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ESFUERZO DE CIERRE</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242 daN</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TIPO DE VÁ</w:t>
            </w:r>
            <w:r w:rsidRPr="00CE3A12">
              <w:rPr>
                <w:rFonts w:ascii="Arial" w:hAnsi="Arial" w:cs="Arial"/>
                <w:snapToGrid w:val="0"/>
                <w:sz w:val="20"/>
              </w:rPr>
              <w:t>STAGO</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SALIENTE</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DIÁMETRO DE VÁ</w:t>
            </w:r>
            <w:r w:rsidRPr="00CE3A12">
              <w:rPr>
                <w:rFonts w:ascii="Arial" w:hAnsi="Arial" w:cs="Arial"/>
                <w:snapToGrid w:val="0"/>
                <w:sz w:val="20"/>
              </w:rPr>
              <w:t>STAGO</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31.7mm</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TIPO DE CUERDA</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ACME</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MECANISMO DE OPERACIÓN</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A</w:t>
            </w:r>
            <w:r>
              <w:rPr>
                <w:rFonts w:ascii="Arial" w:hAnsi="Arial" w:cs="Arial"/>
                <w:snapToGrid w:val="0"/>
                <w:sz w:val="20"/>
              </w:rPr>
              <w:t>C AL CARBÓ</w:t>
            </w:r>
            <w:r w:rsidRPr="00CE3A12">
              <w:rPr>
                <w:rFonts w:ascii="Arial" w:hAnsi="Arial" w:cs="Arial"/>
                <w:snapToGrid w:val="0"/>
                <w:sz w:val="20"/>
              </w:rPr>
              <w:t>N</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DIÁ</w:t>
            </w:r>
            <w:r w:rsidRPr="00CE3A12">
              <w:rPr>
                <w:rFonts w:ascii="Arial" w:hAnsi="Arial" w:cs="Arial"/>
                <w:snapToGrid w:val="0"/>
                <w:sz w:val="20"/>
              </w:rPr>
              <w:t>METRO DE VOLANTE</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305mm</w:t>
            </w:r>
          </w:p>
        </w:tc>
      </w:tr>
    </w:tbl>
    <w:p w:rsidR="00DB0D5B" w:rsidRPr="00E72DE7" w:rsidRDefault="00DB0D5B" w:rsidP="00DB0D5B">
      <w:pPr>
        <w:widowControl w:val="0"/>
        <w:rPr>
          <w:rFonts w:cs="Arial"/>
          <w:snapToGrid w:val="0"/>
          <w:sz w:val="20"/>
        </w:rPr>
      </w:pPr>
    </w:p>
    <w:p w:rsidR="00DB0D5B" w:rsidRPr="00CE3A12" w:rsidRDefault="00DB0D5B" w:rsidP="00DB0D5B">
      <w:pPr>
        <w:widowControl w:val="0"/>
        <w:rPr>
          <w:rFonts w:ascii="Arial" w:hAnsi="Arial" w:cs="Arial"/>
          <w:snapToGrid w:val="0"/>
        </w:rPr>
      </w:pPr>
      <w:r w:rsidRPr="00CE3A12">
        <w:rPr>
          <w:rFonts w:ascii="Arial" w:hAnsi="Arial" w:cs="Arial"/>
          <w:snapToGrid w:val="0"/>
        </w:rPr>
        <w:t>MATERIALES</w:t>
      </w:r>
    </w:p>
    <w:p w:rsidR="00DB0D5B" w:rsidRPr="00E72DE7" w:rsidRDefault="00DB0D5B" w:rsidP="00DB0D5B">
      <w:pPr>
        <w:widowControl w:val="0"/>
        <w:rPr>
          <w:rFonts w:cs="Arial"/>
          <w:snapToGrid w:val="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89"/>
        <w:gridCol w:w="4489"/>
      </w:tblGrid>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MARCO</w:t>
            </w:r>
          </w:p>
        </w:tc>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ACERO AL CARBÓ</w:t>
            </w:r>
            <w:r w:rsidRPr="00CE3A12">
              <w:rPr>
                <w:rFonts w:ascii="Arial" w:hAnsi="Arial" w:cs="Arial"/>
                <w:snapToGrid w:val="0"/>
                <w:sz w:val="20"/>
              </w:rPr>
              <w:t>N ASTM A36</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TABLERO</w:t>
            </w:r>
          </w:p>
        </w:tc>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ACERO AL CARBÓ</w:t>
            </w:r>
            <w:r w:rsidRPr="00CE3A12">
              <w:rPr>
                <w:rFonts w:ascii="Arial" w:hAnsi="Arial" w:cs="Arial"/>
                <w:snapToGrid w:val="0"/>
                <w:sz w:val="20"/>
              </w:rPr>
              <w:t>N ASTM A36</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MECANISMO DE OPERACIÓN</w:t>
            </w:r>
          </w:p>
        </w:tc>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ACERO AL CARBÓ</w:t>
            </w:r>
            <w:r w:rsidRPr="00CE3A12">
              <w:rPr>
                <w:rFonts w:ascii="Arial" w:hAnsi="Arial" w:cs="Arial"/>
                <w:snapToGrid w:val="0"/>
                <w:sz w:val="20"/>
              </w:rPr>
              <w:t>N***</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SELLO DE FONDO</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NEOPRENO*</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SELLO POSTERIOR</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PUAD**</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GUÍ</w:t>
            </w:r>
            <w:r w:rsidRPr="00CE3A12">
              <w:rPr>
                <w:rFonts w:ascii="Arial" w:hAnsi="Arial" w:cs="Arial"/>
                <w:snapToGrid w:val="0"/>
                <w:sz w:val="20"/>
              </w:rPr>
              <w:t>A DE PUERTA</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PUAD**</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ACCESORIO DE FIJA</w:t>
            </w:r>
            <w:r>
              <w:rPr>
                <w:rFonts w:ascii="Arial" w:hAnsi="Arial" w:cs="Arial"/>
                <w:snapToGrid w:val="0"/>
                <w:sz w:val="20"/>
              </w:rPr>
              <w:t>CIÓ</w:t>
            </w:r>
            <w:r w:rsidRPr="00CE3A12">
              <w:rPr>
                <w:rFonts w:ascii="Arial" w:hAnsi="Arial" w:cs="Arial"/>
                <w:snapToGrid w:val="0"/>
                <w:sz w:val="20"/>
              </w:rPr>
              <w:t xml:space="preserve">N </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AISI 304</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VÁ</w:t>
            </w:r>
            <w:r w:rsidRPr="00CE3A12">
              <w:rPr>
                <w:rFonts w:ascii="Arial" w:hAnsi="Arial" w:cs="Arial"/>
                <w:snapToGrid w:val="0"/>
                <w:sz w:val="20"/>
              </w:rPr>
              <w:t>STAGO ROSCADO</w:t>
            </w:r>
          </w:p>
        </w:tc>
        <w:tc>
          <w:tcPr>
            <w:tcW w:w="4489" w:type="dxa"/>
          </w:tcPr>
          <w:p w:rsidR="00CE3A12" w:rsidRPr="00CE3A12" w:rsidRDefault="00CE3A12" w:rsidP="00CE3A12">
            <w:pPr>
              <w:widowControl w:val="0"/>
              <w:rPr>
                <w:rFonts w:ascii="Arial" w:hAnsi="Arial" w:cs="Arial"/>
                <w:snapToGrid w:val="0"/>
                <w:sz w:val="20"/>
              </w:rPr>
            </w:pPr>
            <w:r>
              <w:rPr>
                <w:rFonts w:ascii="Arial" w:hAnsi="Arial" w:cs="Arial"/>
                <w:snapToGrid w:val="0"/>
                <w:sz w:val="20"/>
              </w:rPr>
              <w:t>ACERO AL CARBÓ</w:t>
            </w:r>
            <w:r w:rsidRPr="00CE3A12">
              <w:rPr>
                <w:rFonts w:ascii="Arial" w:hAnsi="Arial" w:cs="Arial"/>
                <w:snapToGrid w:val="0"/>
                <w:sz w:val="20"/>
              </w:rPr>
              <w:t>N ASTM A36</w:t>
            </w:r>
          </w:p>
        </w:tc>
      </w:tr>
      <w:tr w:rsidR="00CE3A12" w:rsidRPr="00E72DE7" w:rsidTr="00DB0D5B">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PESO TOTAL DEL CONJUNTO</w:t>
            </w:r>
          </w:p>
        </w:tc>
        <w:tc>
          <w:tcPr>
            <w:tcW w:w="4489" w:type="dxa"/>
          </w:tcPr>
          <w:p w:rsidR="00CE3A12" w:rsidRPr="00CE3A12" w:rsidRDefault="00CE3A12" w:rsidP="00CE3A12">
            <w:pPr>
              <w:widowControl w:val="0"/>
              <w:rPr>
                <w:rFonts w:ascii="Arial" w:hAnsi="Arial" w:cs="Arial"/>
                <w:snapToGrid w:val="0"/>
                <w:sz w:val="20"/>
              </w:rPr>
            </w:pPr>
            <w:r w:rsidRPr="00CE3A12">
              <w:rPr>
                <w:rFonts w:ascii="Arial" w:hAnsi="Arial" w:cs="Arial"/>
                <w:snapToGrid w:val="0"/>
                <w:sz w:val="20"/>
              </w:rPr>
              <w:t>450 Kgs.</w:t>
            </w:r>
          </w:p>
        </w:tc>
      </w:tr>
    </w:tbl>
    <w:p w:rsidR="00DB0D5B" w:rsidRPr="00E72DE7" w:rsidRDefault="00DB0D5B" w:rsidP="00DB0D5B">
      <w:pPr>
        <w:widowControl w:val="0"/>
        <w:rPr>
          <w:rFonts w:cs="Arial"/>
          <w:snapToGrid w:val="0"/>
          <w:sz w:val="20"/>
        </w:rPr>
      </w:pPr>
      <w:r w:rsidRPr="00E72DE7">
        <w:rPr>
          <w:rFonts w:cs="Arial"/>
          <w:snapToGrid w:val="0"/>
          <w:sz w:val="20"/>
        </w:rPr>
        <w:tab/>
      </w:r>
    </w:p>
    <w:p w:rsidR="00CE3A12" w:rsidRPr="00CF3F07" w:rsidRDefault="00CE3A12" w:rsidP="00CE3A12">
      <w:pPr>
        <w:widowControl w:val="0"/>
        <w:rPr>
          <w:rFonts w:ascii="Arial" w:hAnsi="Arial" w:cs="Arial"/>
          <w:snapToGrid w:val="0"/>
        </w:rPr>
      </w:pPr>
      <w:r w:rsidRPr="00CF3F07">
        <w:rPr>
          <w:rFonts w:ascii="Arial" w:hAnsi="Arial" w:cs="Arial"/>
          <w:snapToGrid w:val="0"/>
        </w:rPr>
        <w:t xml:space="preserve">* </w:t>
      </w:r>
      <w:r>
        <w:rPr>
          <w:rFonts w:ascii="Arial" w:hAnsi="Arial" w:cs="Arial"/>
          <w:snapToGrid w:val="0"/>
        </w:rPr>
        <w:t xml:space="preserve"> </w:t>
      </w:r>
      <w:r w:rsidRPr="00CF3F07">
        <w:rPr>
          <w:rFonts w:ascii="Arial" w:hAnsi="Arial" w:cs="Arial"/>
          <w:snapToGrid w:val="0"/>
        </w:rPr>
        <w:t>Las compuertas están diseñadas para trabajar con cargas desequilibradas</w:t>
      </w:r>
    </w:p>
    <w:p w:rsidR="00CE3A12" w:rsidRPr="00CF3F07" w:rsidRDefault="00CE3A12" w:rsidP="00CE3A12">
      <w:pPr>
        <w:widowControl w:val="0"/>
        <w:rPr>
          <w:rFonts w:ascii="Arial" w:hAnsi="Arial" w:cs="Arial"/>
          <w:snapToGrid w:val="0"/>
        </w:rPr>
      </w:pPr>
      <w:r w:rsidRPr="00CF3F07">
        <w:rPr>
          <w:rFonts w:ascii="Arial" w:hAnsi="Arial" w:cs="Arial"/>
          <w:snapToGrid w:val="0"/>
        </w:rPr>
        <w:t>**</w:t>
      </w:r>
      <w:r>
        <w:rPr>
          <w:rFonts w:ascii="Arial" w:hAnsi="Arial" w:cs="Arial"/>
          <w:snapToGrid w:val="0"/>
        </w:rPr>
        <w:t xml:space="preserve"> </w:t>
      </w:r>
      <w:r w:rsidRPr="00CF3F07">
        <w:rPr>
          <w:rFonts w:ascii="Arial" w:hAnsi="Arial" w:cs="Arial"/>
          <w:snapToGrid w:val="0"/>
        </w:rPr>
        <w:t>polietileno de ultra alto peso molecular</w:t>
      </w:r>
    </w:p>
    <w:p w:rsidR="00CE3A12" w:rsidRPr="00CF3F07" w:rsidRDefault="00CE3A12" w:rsidP="00CE3A12">
      <w:pPr>
        <w:widowControl w:val="0"/>
        <w:rPr>
          <w:rFonts w:ascii="Arial" w:hAnsi="Arial" w:cs="Arial"/>
          <w:snapToGrid w:val="0"/>
        </w:rPr>
      </w:pPr>
      <w:r w:rsidRPr="00CF3F07">
        <w:rPr>
          <w:rFonts w:ascii="Arial" w:hAnsi="Arial" w:cs="Arial"/>
          <w:snapToGrid w:val="0"/>
        </w:rPr>
        <w:t>***con recubrimiento anti-corrosivo</w:t>
      </w:r>
    </w:p>
    <w:p w:rsidR="00CE3A12" w:rsidRPr="00CF3F07" w:rsidRDefault="00CE3A12" w:rsidP="00CE3A12">
      <w:pPr>
        <w:widowControl w:val="0"/>
        <w:rPr>
          <w:rFonts w:ascii="Arial" w:hAnsi="Arial" w:cs="Arial"/>
          <w:snapToGrid w:val="0"/>
        </w:rPr>
      </w:pPr>
    </w:p>
    <w:p w:rsidR="00CE3A12" w:rsidRDefault="00CE3A12" w:rsidP="00CE3A12">
      <w:pPr>
        <w:widowControl w:val="0"/>
        <w:jc w:val="both"/>
        <w:rPr>
          <w:rFonts w:ascii="Arial" w:hAnsi="Arial" w:cs="Arial"/>
          <w:snapToGrid w:val="0"/>
        </w:rPr>
      </w:pPr>
      <w:r w:rsidRPr="00CF3F07">
        <w:rPr>
          <w:rFonts w:ascii="Arial" w:hAnsi="Arial" w:cs="Arial"/>
          <w:snapToGrid w:val="0"/>
        </w:rPr>
        <w:t>Se especifica una compue</w:t>
      </w:r>
      <w:r>
        <w:rPr>
          <w:rFonts w:ascii="Arial" w:hAnsi="Arial" w:cs="Arial"/>
          <w:snapToGrid w:val="0"/>
        </w:rPr>
        <w:t xml:space="preserve">rta deslizante  marca  AFRAMEX o similar </w:t>
      </w:r>
      <w:r w:rsidRPr="00CF3F07">
        <w:rPr>
          <w:rFonts w:ascii="Arial" w:hAnsi="Arial" w:cs="Arial"/>
          <w:snapToGrid w:val="0"/>
        </w:rPr>
        <w:t xml:space="preserve">Modelo </w:t>
      </w:r>
      <w:r w:rsidRPr="00441F73">
        <w:rPr>
          <w:rFonts w:ascii="Arial" w:hAnsi="Arial" w:cs="Arial"/>
          <w:snapToGrid w:val="0"/>
        </w:rPr>
        <w:t>AFR-L1220-H1220-PC2500-CE6320-MAV, (Ancho de vano 1.22 m., alto 1.22  m.),fabricada en acero al carbón ASTM A36, sellos de UHMWPE (Polietileno de ultra alto peso molecular), sello de fondo de neopreno, perímetro de hermetismo de la compuerta en 4 lados de sello montaje mural, accionamiento mediante actuador manual, un sentido hermetismo A  B, fabricada bajo especificaciones de norma AWWA C561-04, cumpliendo con las tolerancias de fuga de 0.02 l/m lineal según norma AWWA, resistencia mecánica y demás aspectos referidos en la misma.</w:t>
      </w:r>
    </w:p>
    <w:p w:rsidR="00DB0D5B" w:rsidRPr="00411D8A" w:rsidRDefault="00DB0D5B" w:rsidP="00DB0D5B">
      <w:pPr>
        <w:widowControl w:val="0"/>
        <w:rPr>
          <w:rFonts w:cs="Arial"/>
          <w:snapToGrid w:val="0"/>
        </w:rPr>
      </w:pPr>
    </w:p>
    <w:p w:rsidR="00DB0D5B" w:rsidRDefault="00DB0D5B" w:rsidP="00DB0D5B">
      <w:pPr>
        <w:widowControl w:val="0"/>
        <w:rPr>
          <w:rFonts w:cs="Arial"/>
          <w:snapToGrid w:val="0"/>
        </w:rPr>
      </w:pPr>
    </w:p>
    <w:p w:rsidR="00CF3F07" w:rsidRDefault="00CF3F07" w:rsidP="00DB0D5B">
      <w:pPr>
        <w:widowControl w:val="0"/>
        <w:rPr>
          <w:rFonts w:cs="Arial"/>
          <w:snapToGrid w:val="0"/>
        </w:rPr>
      </w:pPr>
    </w:p>
    <w:p w:rsidR="00CF3F07" w:rsidRDefault="00CF3F07" w:rsidP="00DB0D5B">
      <w:pPr>
        <w:widowControl w:val="0"/>
        <w:rPr>
          <w:rFonts w:cs="Arial"/>
          <w:snapToGrid w:val="0"/>
        </w:rPr>
      </w:pPr>
    </w:p>
    <w:p w:rsidR="00CF3F07" w:rsidRDefault="00CF3F07" w:rsidP="00DB0D5B">
      <w:pPr>
        <w:widowControl w:val="0"/>
        <w:rPr>
          <w:rFonts w:cs="Arial"/>
          <w:snapToGrid w:val="0"/>
        </w:rPr>
      </w:pPr>
    </w:p>
    <w:p w:rsidR="00DB0D5B" w:rsidRPr="00CE3A12" w:rsidRDefault="00DB0D5B" w:rsidP="00DB0D5B">
      <w:pPr>
        <w:widowControl w:val="0"/>
        <w:rPr>
          <w:rFonts w:ascii="Arial" w:hAnsi="Arial" w:cs="Arial"/>
          <w:b/>
          <w:snapToGrid w:val="0"/>
        </w:rPr>
      </w:pPr>
      <w:r w:rsidRPr="00411D8A">
        <w:rPr>
          <w:rFonts w:cs="Arial"/>
          <w:b/>
          <w:snapToGrid w:val="0"/>
        </w:rPr>
        <w:tab/>
      </w:r>
      <w:r w:rsidRPr="00411D8A">
        <w:rPr>
          <w:rFonts w:cs="Arial"/>
          <w:b/>
          <w:snapToGrid w:val="0"/>
        </w:rPr>
        <w:tab/>
      </w:r>
      <w:r w:rsidRPr="00CE3A12">
        <w:rPr>
          <w:rFonts w:ascii="Arial" w:hAnsi="Arial" w:cs="Arial"/>
          <w:b/>
          <w:snapToGrid w:val="0"/>
        </w:rPr>
        <w:t>CONDICIONES DE DISEÑO</w:t>
      </w:r>
    </w:p>
    <w:p w:rsidR="00DB0D5B" w:rsidRPr="00CE3A12" w:rsidRDefault="00DB0D5B" w:rsidP="00DB0D5B">
      <w:pPr>
        <w:widowControl w:val="0"/>
        <w:rPr>
          <w:rFonts w:ascii="Arial" w:hAnsi="Arial" w:cs="Arial"/>
          <w:snapToGrid w:val="0"/>
        </w:rPr>
      </w:pPr>
      <w:r w:rsidRPr="00CE3A12">
        <w:rPr>
          <w:rFonts w:ascii="Arial" w:hAnsi="Arial" w:cs="Arial"/>
          <w:snapToGrid w:val="0"/>
        </w:rPr>
        <w:t xml:space="preserve"> </w:t>
      </w:r>
    </w:p>
    <w:p w:rsidR="00DB0D5B" w:rsidRPr="00CE3A12" w:rsidRDefault="00DB0D5B" w:rsidP="00DB0D5B">
      <w:pPr>
        <w:widowControl w:val="0"/>
        <w:rPr>
          <w:rFonts w:ascii="Arial" w:hAnsi="Arial" w:cs="Arial"/>
          <w:snapToGrid w:val="0"/>
        </w:rPr>
      </w:pPr>
      <w:r w:rsidRPr="00CE3A12">
        <w:rPr>
          <w:rFonts w:ascii="Arial" w:hAnsi="Arial" w:cs="Arial"/>
          <w:b/>
          <w:snapToGrid w:val="0"/>
        </w:rPr>
        <w:t xml:space="preserve">                        MATERIALES</w:t>
      </w:r>
    </w:p>
    <w:p w:rsidR="00DB0D5B" w:rsidRPr="00CE3A12" w:rsidRDefault="00DB0D5B" w:rsidP="00DB0D5B">
      <w:pPr>
        <w:widowControl w:val="0"/>
        <w:rPr>
          <w:rFonts w:ascii="Arial" w:hAnsi="Arial" w:cs="Arial"/>
          <w:snapToGrid w:val="0"/>
        </w:rPr>
      </w:pPr>
    </w:p>
    <w:p w:rsidR="00DB0D5B" w:rsidRPr="00CE3A12" w:rsidRDefault="00DB0D5B" w:rsidP="00DB0D5B">
      <w:pPr>
        <w:widowControl w:val="0"/>
        <w:rPr>
          <w:rFonts w:ascii="Arial" w:hAnsi="Arial" w:cs="Arial"/>
          <w:b/>
          <w:snapToGrid w:val="0"/>
        </w:rPr>
      </w:pPr>
      <w:r w:rsidRPr="00CE3A12">
        <w:rPr>
          <w:rFonts w:ascii="Arial" w:hAnsi="Arial" w:cs="Arial"/>
          <w:b/>
          <w:snapToGrid w:val="0"/>
        </w:rPr>
        <w:t>COMPUERTAS DESLIZANTES (OBRA DE TOMA)</w:t>
      </w:r>
    </w:p>
    <w:p w:rsidR="00DB0D5B" w:rsidRPr="00CE3A12" w:rsidRDefault="00DB0D5B" w:rsidP="00DB0D5B">
      <w:pPr>
        <w:widowControl w:val="0"/>
        <w:rPr>
          <w:rFonts w:ascii="Arial" w:hAnsi="Arial" w:cs="Arial"/>
          <w:b/>
          <w:snapToGrid w:val="0"/>
        </w:rPr>
      </w:pPr>
    </w:p>
    <w:p w:rsidR="00DB0D5B" w:rsidRPr="00CE3A12" w:rsidRDefault="00DB0D5B" w:rsidP="00DB0D5B">
      <w:pPr>
        <w:widowControl w:val="0"/>
        <w:rPr>
          <w:rFonts w:ascii="Arial" w:hAnsi="Arial" w:cs="Arial"/>
          <w:snapToGrid w:val="0"/>
        </w:rPr>
      </w:pPr>
      <w:r w:rsidRPr="00CE3A12">
        <w:rPr>
          <w:rFonts w:ascii="Arial" w:hAnsi="Arial" w:cs="Arial"/>
          <w:snapToGrid w:val="0"/>
        </w:rPr>
        <w:t xml:space="preserve">ESTRUCTURA: </w:t>
      </w:r>
    </w:p>
    <w:p w:rsidR="00DB0D5B" w:rsidRPr="00CE3A12" w:rsidRDefault="00DB0D5B" w:rsidP="00DB0D5B">
      <w:pPr>
        <w:widowControl w:val="0"/>
        <w:rPr>
          <w:rFonts w:ascii="Arial" w:hAnsi="Arial" w:cs="Arial"/>
          <w:snapToGrid w:val="0"/>
        </w:rPr>
      </w:pPr>
      <w:r w:rsidRPr="00CE3A12">
        <w:rPr>
          <w:rFonts w:ascii="Arial" w:hAnsi="Arial" w:cs="Arial"/>
          <w:snapToGrid w:val="0"/>
        </w:rPr>
        <w:t>Acero al carbón ASTM-A36-GRADO B</w:t>
      </w:r>
    </w:p>
    <w:p w:rsidR="009475D2" w:rsidRPr="00CE3A12" w:rsidRDefault="009475D2" w:rsidP="00DB0D5B">
      <w:pPr>
        <w:widowControl w:val="0"/>
        <w:rPr>
          <w:rFonts w:ascii="Arial" w:hAnsi="Arial" w:cs="Arial"/>
          <w:snapToGrid w:val="0"/>
        </w:rPr>
      </w:pPr>
    </w:p>
    <w:p w:rsidR="00DB0D5B" w:rsidRPr="00CE3A12" w:rsidRDefault="00DB0D5B" w:rsidP="00DB0D5B">
      <w:pPr>
        <w:widowControl w:val="0"/>
        <w:rPr>
          <w:rFonts w:ascii="Arial" w:hAnsi="Arial" w:cs="Arial"/>
          <w:snapToGrid w:val="0"/>
        </w:rPr>
      </w:pPr>
      <w:r w:rsidRPr="00CE3A12">
        <w:rPr>
          <w:rFonts w:ascii="Arial" w:hAnsi="Arial" w:cs="Arial"/>
          <w:snapToGrid w:val="0"/>
        </w:rPr>
        <w:t>COMPUERTA:</w:t>
      </w:r>
    </w:p>
    <w:p w:rsidR="00DB0D5B" w:rsidRPr="00CE3A12" w:rsidRDefault="00DB0D5B" w:rsidP="00DB0D5B">
      <w:pPr>
        <w:widowControl w:val="0"/>
        <w:rPr>
          <w:rFonts w:ascii="Arial" w:hAnsi="Arial" w:cs="Arial"/>
          <w:snapToGrid w:val="0"/>
        </w:rPr>
      </w:pPr>
      <w:r w:rsidRPr="00CE3A12">
        <w:rPr>
          <w:rFonts w:ascii="Arial" w:hAnsi="Arial" w:cs="Arial"/>
          <w:snapToGrid w:val="0"/>
        </w:rPr>
        <w:t>Acero al carbón ASTM-A36-GRADO B</w:t>
      </w:r>
    </w:p>
    <w:p w:rsidR="009475D2" w:rsidRPr="00CE3A12" w:rsidRDefault="009475D2" w:rsidP="00DB0D5B">
      <w:pPr>
        <w:widowControl w:val="0"/>
        <w:rPr>
          <w:rFonts w:ascii="Arial" w:hAnsi="Arial" w:cs="Arial"/>
          <w:snapToGrid w:val="0"/>
        </w:rPr>
      </w:pPr>
    </w:p>
    <w:p w:rsidR="00DB0D5B" w:rsidRPr="00CE3A12" w:rsidRDefault="00DB0D5B" w:rsidP="00DB0D5B">
      <w:pPr>
        <w:widowControl w:val="0"/>
        <w:rPr>
          <w:rFonts w:ascii="Arial" w:hAnsi="Arial" w:cs="Arial"/>
          <w:snapToGrid w:val="0"/>
        </w:rPr>
      </w:pPr>
      <w:r w:rsidRPr="00CE3A12">
        <w:rPr>
          <w:rFonts w:ascii="Arial" w:hAnsi="Arial" w:cs="Arial"/>
          <w:snapToGrid w:val="0"/>
        </w:rPr>
        <w:t>SELLOS RESILENTE:</w:t>
      </w:r>
    </w:p>
    <w:p w:rsidR="00DB0D5B" w:rsidRPr="00CE3A12" w:rsidRDefault="00DB0D5B" w:rsidP="00DB0D5B">
      <w:pPr>
        <w:widowControl w:val="0"/>
        <w:rPr>
          <w:rFonts w:ascii="Arial" w:hAnsi="Arial" w:cs="Arial"/>
          <w:snapToGrid w:val="0"/>
        </w:rPr>
      </w:pPr>
      <w:r w:rsidRPr="00CE3A12">
        <w:rPr>
          <w:rFonts w:ascii="Arial" w:hAnsi="Arial" w:cs="Arial"/>
          <w:snapToGrid w:val="0"/>
        </w:rPr>
        <w:t>Hule tipo buna norma UHMWPE</w:t>
      </w:r>
    </w:p>
    <w:p w:rsidR="009475D2" w:rsidRPr="00CE3A12" w:rsidRDefault="009475D2" w:rsidP="00DB0D5B">
      <w:pPr>
        <w:widowControl w:val="0"/>
        <w:rPr>
          <w:rFonts w:ascii="Arial" w:hAnsi="Arial" w:cs="Arial"/>
          <w:snapToGrid w:val="0"/>
        </w:rPr>
      </w:pPr>
    </w:p>
    <w:p w:rsidR="00DB0D5B" w:rsidRPr="00CE3A12" w:rsidRDefault="00DB0D5B" w:rsidP="00DB0D5B">
      <w:pPr>
        <w:widowControl w:val="0"/>
        <w:rPr>
          <w:rFonts w:ascii="Arial" w:hAnsi="Arial" w:cs="Arial"/>
          <w:snapToGrid w:val="0"/>
        </w:rPr>
      </w:pPr>
      <w:r w:rsidRPr="00CE3A12">
        <w:rPr>
          <w:rFonts w:ascii="Arial" w:hAnsi="Arial" w:cs="Arial"/>
          <w:snapToGrid w:val="0"/>
        </w:rPr>
        <w:t>SELLOS DE COMPUERTA:</w:t>
      </w:r>
    </w:p>
    <w:p w:rsidR="00DB0D5B" w:rsidRPr="00CE3A12" w:rsidRDefault="00DB0D5B" w:rsidP="00DB0D5B">
      <w:pPr>
        <w:widowControl w:val="0"/>
        <w:rPr>
          <w:rFonts w:ascii="Arial" w:hAnsi="Arial" w:cs="Arial"/>
          <w:snapToGrid w:val="0"/>
        </w:rPr>
      </w:pPr>
      <w:r w:rsidRPr="00CE3A12">
        <w:rPr>
          <w:rFonts w:ascii="Arial" w:hAnsi="Arial" w:cs="Arial"/>
          <w:snapToGrid w:val="0"/>
        </w:rPr>
        <w:t>Hule tipo buna norma UHMWPE</w:t>
      </w:r>
    </w:p>
    <w:p w:rsidR="00DB0D5B" w:rsidRPr="00CE3A12" w:rsidRDefault="00DB0D5B" w:rsidP="00DB0D5B">
      <w:pPr>
        <w:widowControl w:val="0"/>
        <w:rPr>
          <w:rFonts w:ascii="Arial" w:hAnsi="Arial" w:cs="Arial"/>
          <w:b/>
          <w:snapToGrid w:val="0"/>
        </w:rPr>
      </w:pPr>
    </w:p>
    <w:p w:rsidR="00DB0D5B" w:rsidRPr="00CE3A12" w:rsidRDefault="00DB0D5B" w:rsidP="00DB0D5B">
      <w:pPr>
        <w:widowControl w:val="0"/>
        <w:rPr>
          <w:rFonts w:ascii="Arial" w:hAnsi="Arial" w:cs="Arial"/>
          <w:b/>
          <w:snapToGrid w:val="0"/>
        </w:rPr>
      </w:pPr>
    </w:p>
    <w:p w:rsidR="00DB0D5B" w:rsidRPr="00CE3A12" w:rsidRDefault="00CE3A12" w:rsidP="00DB0D5B">
      <w:pPr>
        <w:widowControl w:val="0"/>
        <w:rPr>
          <w:rFonts w:ascii="Arial" w:hAnsi="Arial" w:cs="Arial"/>
          <w:b/>
          <w:snapToGrid w:val="0"/>
        </w:rPr>
      </w:pPr>
      <w:r w:rsidRPr="00CE3A12">
        <w:rPr>
          <w:rFonts w:ascii="Arial" w:hAnsi="Arial" w:cs="Arial"/>
          <w:b/>
          <w:snapToGrid w:val="0"/>
        </w:rPr>
        <w:t>PRESIÓ</w:t>
      </w:r>
      <w:r w:rsidR="00DB0D5B" w:rsidRPr="00CE3A12">
        <w:rPr>
          <w:rFonts w:ascii="Arial" w:hAnsi="Arial" w:cs="Arial"/>
          <w:b/>
          <w:snapToGrid w:val="0"/>
        </w:rPr>
        <w:t>N DE OPERACIÓN</w:t>
      </w:r>
    </w:p>
    <w:p w:rsidR="00DB0D5B" w:rsidRPr="00CE3A12" w:rsidRDefault="00DB0D5B" w:rsidP="00DB0D5B">
      <w:pPr>
        <w:widowControl w:val="0"/>
        <w:rPr>
          <w:rFonts w:ascii="Arial" w:hAnsi="Arial" w:cs="Arial"/>
          <w:snapToGrid w:val="0"/>
        </w:rPr>
      </w:pPr>
    </w:p>
    <w:p w:rsidR="00DB0D5B" w:rsidRPr="00CE3A12" w:rsidRDefault="00DB0D5B" w:rsidP="00DB0D5B">
      <w:pPr>
        <w:widowControl w:val="0"/>
        <w:rPr>
          <w:rFonts w:ascii="Arial" w:hAnsi="Arial" w:cs="Arial"/>
          <w:snapToGrid w:val="0"/>
        </w:rPr>
      </w:pPr>
      <w:r w:rsidRPr="00CE3A12">
        <w:rPr>
          <w:rFonts w:ascii="Arial" w:hAnsi="Arial" w:cs="Arial"/>
          <w:snapToGrid w:val="0"/>
        </w:rPr>
        <w:t>7.66  m.c.a.</w:t>
      </w:r>
    </w:p>
    <w:p w:rsidR="00DB0D5B" w:rsidRPr="00CE3A12" w:rsidRDefault="00DB0D5B" w:rsidP="00DB0D5B">
      <w:pPr>
        <w:widowControl w:val="0"/>
        <w:rPr>
          <w:rFonts w:ascii="Arial" w:hAnsi="Arial" w:cs="Arial"/>
          <w:snapToGrid w:val="0"/>
        </w:rPr>
      </w:pPr>
    </w:p>
    <w:p w:rsidR="00DB0D5B" w:rsidRPr="00CE3A12" w:rsidRDefault="00CE3A12" w:rsidP="00DB0D5B">
      <w:pPr>
        <w:widowControl w:val="0"/>
        <w:rPr>
          <w:rFonts w:ascii="Arial" w:hAnsi="Arial" w:cs="Arial"/>
          <w:b/>
          <w:snapToGrid w:val="0"/>
        </w:rPr>
      </w:pPr>
      <w:r w:rsidRPr="00CE3A12">
        <w:rPr>
          <w:rFonts w:ascii="Arial" w:hAnsi="Arial" w:cs="Arial"/>
          <w:b/>
          <w:snapToGrid w:val="0"/>
        </w:rPr>
        <w:t>PRESIÓ</w:t>
      </w:r>
      <w:r w:rsidR="00DB0D5B" w:rsidRPr="00CE3A12">
        <w:rPr>
          <w:rFonts w:ascii="Arial" w:hAnsi="Arial" w:cs="Arial"/>
          <w:b/>
          <w:snapToGrid w:val="0"/>
        </w:rPr>
        <w:t>N DE DISEÑO</w:t>
      </w:r>
    </w:p>
    <w:p w:rsidR="00DB0D5B" w:rsidRPr="00CE3A12" w:rsidRDefault="00DB0D5B" w:rsidP="00DB0D5B">
      <w:pPr>
        <w:widowControl w:val="0"/>
        <w:rPr>
          <w:rFonts w:ascii="Arial" w:hAnsi="Arial" w:cs="Arial"/>
          <w:snapToGrid w:val="0"/>
        </w:rPr>
      </w:pPr>
    </w:p>
    <w:p w:rsidR="00DB0D5B" w:rsidRPr="00CE3A12" w:rsidRDefault="00DB0D5B" w:rsidP="00DB0D5B">
      <w:pPr>
        <w:widowControl w:val="0"/>
        <w:rPr>
          <w:rFonts w:ascii="Arial" w:hAnsi="Arial" w:cs="Arial"/>
          <w:snapToGrid w:val="0"/>
        </w:rPr>
      </w:pPr>
      <w:r w:rsidRPr="00CE3A12">
        <w:rPr>
          <w:rFonts w:ascii="Arial" w:hAnsi="Arial" w:cs="Arial"/>
          <w:snapToGrid w:val="0"/>
        </w:rPr>
        <w:t>15.4 m.c.a.</w:t>
      </w:r>
    </w:p>
    <w:p w:rsidR="00DB0D5B" w:rsidRPr="00CE3A12" w:rsidRDefault="00DB0D5B" w:rsidP="00DB0D5B">
      <w:pPr>
        <w:widowControl w:val="0"/>
        <w:rPr>
          <w:rFonts w:ascii="Arial" w:hAnsi="Arial" w:cs="Arial"/>
          <w:snapToGrid w:val="0"/>
        </w:rPr>
      </w:pPr>
    </w:p>
    <w:p w:rsidR="00DB0D5B" w:rsidRPr="00CE3A12" w:rsidRDefault="00CE3A12" w:rsidP="00DB0D5B">
      <w:pPr>
        <w:widowControl w:val="0"/>
        <w:rPr>
          <w:rFonts w:ascii="Arial" w:hAnsi="Arial" w:cs="Arial"/>
          <w:b/>
          <w:snapToGrid w:val="0"/>
        </w:rPr>
      </w:pPr>
      <w:r w:rsidRPr="00CE3A12">
        <w:rPr>
          <w:rFonts w:ascii="Arial" w:hAnsi="Arial" w:cs="Arial"/>
          <w:b/>
          <w:snapToGrid w:val="0"/>
        </w:rPr>
        <w:t>FACTOR DE UTILIZACIÓ</w:t>
      </w:r>
      <w:r w:rsidR="00DB0D5B" w:rsidRPr="00CE3A12">
        <w:rPr>
          <w:rFonts w:ascii="Arial" w:hAnsi="Arial" w:cs="Arial"/>
          <w:b/>
          <w:snapToGrid w:val="0"/>
        </w:rPr>
        <w:t>N</w:t>
      </w:r>
    </w:p>
    <w:p w:rsidR="00DB0D5B" w:rsidRPr="00CE3A12" w:rsidRDefault="00DB0D5B" w:rsidP="00DB0D5B">
      <w:pPr>
        <w:widowControl w:val="0"/>
        <w:rPr>
          <w:rFonts w:ascii="Arial" w:hAnsi="Arial" w:cs="Arial"/>
          <w:b/>
          <w:snapToGrid w:val="0"/>
        </w:rPr>
      </w:pPr>
    </w:p>
    <w:p w:rsidR="00DB0D5B" w:rsidRPr="00CE3A12" w:rsidRDefault="00DB0D5B" w:rsidP="00DB0D5B">
      <w:pPr>
        <w:widowControl w:val="0"/>
        <w:rPr>
          <w:rFonts w:ascii="Arial" w:hAnsi="Arial" w:cs="Arial"/>
          <w:snapToGrid w:val="0"/>
        </w:rPr>
      </w:pPr>
      <w:r w:rsidRPr="00CE3A12">
        <w:rPr>
          <w:rFonts w:ascii="Arial" w:hAnsi="Arial" w:cs="Arial"/>
          <w:snapToGrid w:val="0"/>
        </w:rPr>
        <w:t>(Presión de operación / presión de diseño)*100</w:t>
      </w:r>
    </w:p>
    <w:p w:rsidR="00DB0D5B" w:rsidRPr="00CE3A12" w:rsidRDefault="00DB0D5B" w:rsidP="00DB0D5B">
      <w:pPr>
        <w:widowControl w:val="0"/>
        <w:rPr>
          <w:rFonts w:ascii="Arial" w:hAnsi="Arial" w:cs="Arial"/>
          <w:snapToGrid w:val="0"/>
        </w:rPr>
      </w:pPr>
    </w:p>
    <w:p w:rsidR="00DB0D5B" w:rsidRPr="00CE3A12" w:rsidRDefault="00DB0D5B" w:rsidP="00DB0D5B">
      <w:pPr>
        <w:widowControl w:val="0"/>
        <w:rPr>
          <w:rFonts w:ascii="Arial" w:hAnsi="Arial" w:cs="Arial"/>
          <w:snapToGrid w:val="0"/>
        </w:rPr>
      </w:pPr>
      <w:r w:rsidRPr="00CE3A12">
        <w:rPr>
          <w:rFonts w:ascii="Arial" w:hAnsi="Arial" w:cs="Arial"/>
          <w:snapToGrid w:val="0"/>
        </w:rPr>
        <w:t>(</w:t>
      </w:r>
      <w:r w:rsidR="009475D2" w:rsidRPr="00CE3A12">
        <w:rPr>
          <w:rFonts w:ascii="Arial" w:hAnsi="Arial" w:cs="Arial"/>
          <w:snapToGrid w:val="0"/>
        </w:rPr>
        <w:t>7</w:t>
      </w:r>
      <w:r w:rsidRPr="00CE3A12">
        <w:rPr>
          <w:rFonts w:ascii="Arial" w:hAnsi="Arial" w:cs="Arial"/>
          <w:snapToGrid w:val="0"/>
        </w:rPr>
        <w:t>.66 / 15.40)</w:t>
      </w:r>
      <w:r w:rsidR="009475D2" w:rsidRPr="00CE3A12">
        <w:rPr>
          <w:rFonts w:ascii="Arial" w:hAnsi="Arial" w:cs="Arial"/>
          <w:snapToGrid w:val="0"/>
        </w:rPr>
        <w:t xml:space="preserve"> </w:t>
      </w:r>
      <w:r w:rsidRPr="00CE3A12">
        <w:rPr>
          <w:rFonts w:ascii="Arial" w:hAnsi="Arial" w:cs="Arial"/>
          <w:snapToGrid w:val="0"/>
        </w:rPr>
        <w:t>*</w:t>
      </w:r>
      <w:r w:rsidR="009475D2" w:rsidRPr="00CE3A12">
        <w:rPr>
          <w:rFonts w:ascii="Arial" w:hAnsi="Arial" w:cs="Arial"/>
          <w:snapToGrid w:val="0"/>
        </w:rPr>
        <w:t xml:space="preserve"> </w:t>
      </w:r>
      <w:r w:rsidRPr="00CE3A12">
        <w:rPr>
          <w:rFonts w:ascii="Arial" w:hAnsi="Arial" w:cs="Arial"/>
          <w:snapToGrid w:val="0"/>
        </w:rPr>
        <w:t xml:space="preserve">100 = </w:t>
      </w:r>
      <w:r w:rsidR="009475D2" w:rsidRPr="00CE3A12">
        <w:rPr>
          <w:rFonts w:ascii="Arial" w:hAnsi="Arial" w:cs="Arial"/>
          <w:snapToGrid w:val="0"/>
        </w:rPr>
        <w:t>5</w:t>
      </w:r>
      <w:r w:rsidRPr="00CE3A12">
        <w:rPr>
          <w:rFonts w:ascii="Arial" w:hAnsi="Arial" w:cs="Arial"/>
          <w:snapToGrid w:val="0"/>
        </w:rPr>
        <w:t>0%</w:t>
      </w:r>
    </w:p>
    <w:p w:rsidR="002E4037" w:rsidRPr="00CE3A12" w:rsidRDefault="002E4037" w:rsidP="002F10C9">
      <w:pPr>
        <w:jc w:val="both"/>
        <w:rPr>
          <w:rFonts w:ascii="Arial" w:hAnsi="Arial" w:cs="Arial"/>
        </w:rPr>
      </w:pPr>
    </w:p>
    <w:p w:rsidR="00CF3F07" w:rsidRPr="00CE3A12" w:rsidRDefault="00CF3F07" w:rsidP="002F10C9">
      <w:pPr>
        <w:jc w:val="both"/>
        <w:rPr>
          <w:rFonts w:ascii="Arial" w:hAnsi="Arial" w:cs="Arial"/>
        </w:rPr>
      </w:pPr>
    </w:p>
    <w:p w:rsidR="00CF3F07" w:rsidRPr="00CE3A12" w:rsidRDefault="00CF3F07" w:rsidP="002F10C9">
      <w:pPr>
        <w:jc w:val="both"/>
        <w:rPr>
          <w:rFonts w:ascii="Arial" w:hAnsi="Arial" w:cs="Arial"/>
        </w:rPr>
      </w:pPr>
    </w:p>
    <w:p w:rsidR="00137576" w:rsidRPr="0084030D" w:rsidRDefault="00137576" w:rsidP="002F10C9">
      <w:pPr>
        <w:pStyle w:val="Ttulo1"/>
        <w:keepNext w:val="0"/>
        <w:jc w:val="both"/>
      </w:pPr>
      <w:bookmarkStart w:id="11" w:name="_Toc456207818"/>
      <w:r w:rsidRPr="0084030D">
        <w:t>D.5.4.1.3.- Elaboración de Planos Hasta su Aprobación.</w:t>
      </w:r>
      <w:bookmarkEnd w:id="11"/>
    </w:p>
    <w:p w:rsidR="002F5723" w:rsidRDefault="002F5723" w:rsidP="002F10C9">
      <w:pPr>
        <w:jc w:val="both"/>
        <w:rPr>
          <w:rFonts w:ascii="Arial" w:hAnsi="Arial" w:cs="Arial"/>
          <w:lang w:val="es-ES"/>
        </w:rPr>
      </w:pPr>
    </w:p>
    <w:p w:rsidR="00DB0D5B" w:rsidRDefault="009475D2" w:rsidP="002F10C9">
      <w:pPr>
        <w:jc w:val="both"/>
        <w:rPr>
          <w:rFonts w:ascii="Arial" w:hAnsi="Arial" w:cs="Arial"/>
          <w:lang w:val="es-ES"/>
        </w:rPr>
      </w:pPr>
      <w:r>
        <w:rPr>
          <w:rFonts w:ascii="Arial" w:hAnsi="Arial" w:cs="Arial"/>
          <w:lang w:val="es-ES"/>
        </w:rPr>
        <w:t>1.- PLANO DE PROYECTO OBRA DE TOMA PARA UN GASTO DE 2.60 M3/SEG.</w:t>
      </w:r>
    </w:p>
    <w:p w:rsidR="00DB0D5B" w:rsidRDefault="00DB0D5B" w:rsidP="002F10C9">
      <w:pPr>
        <w:jc w:val="both"/>
        <w:rPr>
          <w:rFonts w:ascii="Arial" w:hAnsi="Arial" w:cs="Arial"/>
          <w:lang w:val="es-ES"/>
        </w:rPr>
      </w:pPr>
    </w:p>
    <w:p w:rsidR="00DB0D5B" w:rsidRDefault="00DB0D5B" w:rsidP="002F10C9">
      <w:pPr>
        <w:jc w:val="both"/>
        <w:rPr>
          <w:rFonts w:ascii="Arial" w:hAnsi="Arial" w:cs="Arial"/>
          <w:lang w:val="es-ES"/>
        </w:rPr>
      </w:pPr>
    </w:p>
    <w:p w:rsidR="00DB0D5B" w:rsidRDefault="00DB0D5B" w:rsidP="002F10C9">
      <w:pPr>
        <w:jc w:val="both"/>
        <w:rPr>
          <w:rFonts w:ascii="Arial" w:hAnsi="Arial" w:cs="Arial"/>
          <w:lang w:val="es-ES"/>
        </w:rPr>
      </w:pPr>
    </w:p>
    <w:p w:rsidR="00DB0D5B" w:rsidRDefault="00DB0D5B" w:rsidP="002F10C9">
      <w:pPr>
        <w:jc w:val="both"/>
        <w:rPr>
          <w:rFonts w:ascii="Arial" w:hAnsi="Arial" w:cs="Arial"/>
          <w:lang w:val="es-ES"/>
        </w:rPr>
      </w:pPr>
    </w:p>
    <w:p w:rsidR="00DB0D5B" w:rsidRDefault="00DB0D5B" w:rsidP="002F10C9">
      <w:pPr>
        <w:jc w:val="both"/>
        <w:rPr>
          <w:rFonts w:ascii="Arial" w:hAnsi="Arial" w:cs="Arial"/>
          <w:lang w:val="es-ES"/>
        </w:rPr>
      </w:pPr>
    </w:p>
    <w:p w:rsidR="00DB0D5B" w:rsidRDefault="00DB0D5B" w:rsidP="002F10C9">
      <w:pPr>
        <w:jc w:val="both"/>
        <w:rPr>
          <w:rFonts w:ascii="Arial" w:hAnsi="Arial" w:cs="Arial"/>
          <w:lang w:val="es-ES"/>
        </w:rPr>
      </w:pPr>
    </w:p>
    <w:p w:rsidR="00DB0D5B" w:rsidRDefault="00DB0D5B" w:rsidP="002F10C9">
      <w:pPr>
        <w:jc w:val="both"/>
        <w:rPr>
          <w:rFonts w:ascii="Arial" w:hAnsi="Arial" w:cs="Arial"/>
          <w:lang w:val="es-ES"/>
        </w:rPr>
      </w:pPr>
    </w:p>
    <w:p w:rsidR="00DB0D5B" w:rsidRDefault="00DB0D5B" w:rsidP="002F10C9">
      <w:pPr>
        <w:jc w:val="both"/>
        <w:rPr>
          <w:rFonts w:ascii="Arial" w:hAnsi="Arial" w:cs="Arial"/>
          <w:lang w:val="es-ES"/>
        </w:rPr>
      </w:pPr>
    </w:p>
    <w:p w:rsidR="00DB0D5B" w:rsidRDefault="00DB0D5B" w:rsidP="002F10C9">
      <w:pPr>
        <w:jc w:val="both"/>
        <w:rPr>
          <w:rFonts w:ascii="Arial" w:hAnsi="Arial" w:cs="Arial"/>
          <w:lang w:val="es-ES"/>
        </w:rPr>
      </w:pPr>
    </w:p>
    <w:p w:rsidR="00DB0D5B" w:rsidRDefault="00DB0D5B" w:rsidP="002F10C9">
      <w:pPr>
        <w:jc w:val="both"/>
        <w:rPr>
          <w:rFonts w:ascii="Arial" w:hAnsi="Arial" w:cs="Arial"/>
          <w:lang w:val="es-ES"/>
        </w:rPr>
      </w:pPr>
    </w:p>
    <w:p w:rsidR="002F5723" w:rsidRPr="0084030D" w:rsidRDefault="00137576" w:rsidP="002F10C9">
      <w:pPr>
        <w:pStyle w:val="Ttulo1"/>
        <w:keepNext w:val="0"/>
        <w:jc w:val="both"/>
      </w:pPr>
      <w:bookmarkStart w:id="12" w:name="_Toc456207819"/>
      <w:r w:rsidRPr="0084030D">
        <w:t>D.5.4.1.4.- Selección de Compuertas y Malacates del Desarenador.</w:t>
      </w:r>
      <w:bookmarkEnd w:id="12"/>
    </w:p>
    <w:p w:rsidR="002F5723" w:rsidRPr="0084030D" w:rsidRDefault="002F5723" w:rsidP="002F10C9">
      <w:pPr>
        <w:jc w:val="both"/>
        <w:rPr>
          <w:rFonts w:ascii="Arial" w:hAnsi="Arial" w:cs="Arial"/>
        </w:rPr>
      </w:pPr>
    </w:p>
    <w:p w:rsidR="002F5723" w:rsidRPr="0084030D" w:rsidRDefault="00BE7DA2" w:rsidP="002F10C9">
      <w:pPr>
        <w:pStyle w:val="Ttulo1"/>
        <w:keepNext w:val="0"/>
        <w:jc w:val="both"/>
      </w:pPr>
      <w:bookmarkStart w:id="13" w:name="_Toc456207820"/>
      <w:r w:rsidRPr="0084030D">
        <w:t>D.5.4.1.4.1.- Memoria de Cálculo.</w:t>
      </w:r>
      <w:bookmarkEnd w:id="13"/>
    </w:p>
    <w:p w:rsidR="00E53BE0" w:rsidRDefault="00E53BE0" w:rsidP="00E53BE0">
      <w:pPr>
        <w:jc w:val="both"/>
        <w:rPr>
          <w:rFonts w:ascii="Arial" w:hAnsi="Arial" w:cs="Arial"/>
        </w:rPr>
      </w:pPr>
    </w:p>
    <w:tbl>
      <w:tblPr>
        <w:tblW w:w="9640" w:type="dxa"/>
        <w:tblInd w:w="55" w:type="dxa"/>
        <w:tblCellMar>
          <w:left w:w="70" w:type="dxa"/>
          <w:right w:w="70" w:type="dxa"/>
        </w:tblCellMar>
        <w:tblLook w:val="04A0" w:firstRow="1" w:lastRow="0" w:firstColumn="1" w:lastColumn="0" w:noHBand="0" w:noVBand="1"/>
      </w:tblPr>
      <w:tblGrid>
        <w:gridCol w:w="1252"/>
        <w:gridCol w:w="1252"/>
        <w:gridCol w:w="1252"/>
        <w:gridCol w:w="1251"/>
        <w:gridCol w:w="1251"/>
        <w:gridCol w:w="1251"/>
        <w:gridCol w:w="1251"/>
        <w:gridCol w:w="880"/>
      </w:tblGrid>
      <w:tr w:rsidR="00E53BE0" w:rsidTr="00254183">
        <w:trPr>
          <w:trHeight w:val="300"/>
        </w:trPr>
        <w:tc>
          <w:tcPr>
            <w:tcW w:w="8760" w:type="dxa"/>
            <w:gridSpan w:val="7"/>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b/>
                <w:bCs/>
              </w:rPr>
            </w:pPr>
            <w:r>
              <w:rPr>
                <w:rFonts w:ascii="Arial" w:hAnsi="Arial" w:cs="Arial"/>
                <w:b/>
                <w:bCs/>
              </w:rPr>
              <w:t>MEMORIA DE CÁLCULO ESTRUCTURAL</w:t>
            </w:r>
          </w:p>
        </w:tc>
        <w:tc>
          <w:tcPr>
            <w:tcW w:w="880"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r>
      <w:tr w:rsidR="00E53BE0" w:rsidTr="00254183">
        <w:trPr>
          <w:trHeight w:val="300"/>
        </w:trPr>
        <w:tc>
          <w:tcPr>
            <w:tcW w:w="8760" w:type="dxa"/>
            <w:gridSpan w:val="7"/>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b/>
                <w:bCs/>
              </w:rPr>
            </w:pPr>
            <w:r>
              <w:rPr>
                <w:rFonts w:ascii="Arial" w:hAnsi="Arial" w:cs="Arial"/>
                <w:b/>
                <w:bCs/>
              </w:rPr>
              <w:t>PRESA DERIVADORA ARMERÍA</w:t>
            </w:r>
          </w:p>
        </w:tc>
        <w:tc>
          <w:tcPr>
            <w:tcW w:w="880"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r>
      <w:tr w:rsidR="00E53BE0" w:rsidTr="00254183">
        <w:trPr>
          <w:trHeight w:val="162"/>
        </w:trPr>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p>
        </w:tc>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p>
        </w:tc>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p>
        </w:tc>
      </w:tr>
      <w:tr w:rsidR="00E53BE0" w:rsidTr="00254183">
        <w:trPr>
          <w:trHeight w:val="255"/>
        </w:trPr>
        <w:tc>
          <w:tcPr>
            <w:tcW w:w="3756" w:type="dxa"/>
            <w:gridSpan w:val="3"/>
            <w:tcBorders>
              <w:top w:val="nil"/>
              <w:left w:val="nil"/>
              <w:bottom w:val="nil"/>
              <w:right w:val="nil"/>
            </w:tcBorders>
            <w:shd w:val="clear" w:color="auto" w:fill="auto"/>
            <w:noWrap/>
            <w:vAlign w:val="bottom"/>
            <w:hideMark/>
          </w:tcPr>
          <w:p w:rsidR="00E53BE0" w:rsidRDefault="00E53BE0" w:rsidP="00E53BE0">
            <w:pPr>
              <w:rPr>
                <w:rFonts w:ascii="Arial" w:hAnsi="Arial" w:cs="Arial"/>
                <w:b/>
                <w:bCs/>
                <w:sz w:val="20"/>
                <w:szCs w:val="20"/>
              </w:rPr>
            </w:pPr>
            <w:r>
              <w:rPr>
                <w:rFonts w:ascii="Arial" w:hAnsi="Arial" w:cs="Arial"/>
                <w:b/>
                <w:bCs/>
                <w:sz w:val="20"/>
                <w:szCs w:val="20"/>
              </w:rPr>
              <w:t>a).- Condiciones de Diseño</w:t>
            </w: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r>
      <w:tr w:rsidR="00E53BE0" w:rsidTr="00254183">
        <w:trPr>
          <w:trHeight w:val="162"/>
        </w:trPr>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r>
      <w:tr w:rsidR="00E53BE0" w:rsidTr="00254183">
        <w:trPr>
          <w:trHeight w:val="255"/>
        </w:trPr>
        <w:tc>
          <w:tcPr>
            <w:tcW w:w="3756" w:type="dxa"/>
            <w:gridSpan w:val="3"/>
            <w:tcBorders>
              <w:top w:val="nil"/>
              <w:left w:val="nil"/>
              <w:bottom w:val="nil"/>
              <w:right w:val="nil"/>
            </w:tcBorders>
            <w:shd w:val="clear" w:color="auto" w:fill="auto"/>
            <w:noWrap/>
            <w:vAlign w:val="bottom"/>
            <w:hideMark/>
          </w:tcPr>
          <w:p w:rsidR="00E53BE0" w:rsidRDefault="00E53BE0" w:rsidP="00E53BE0">
            <w:pPr>
              <w:rPr>
                <w:rFonts w:ascii="Arial" w:hAnsi="Arial" w:cs="Arial"/>
                <w:b/>
                <w:bCs/>
                <w:sz w:val="20"/>
                <w:szCs w:val="20"/>
              </w:rPr>
            </w:pPr>
            <w:r>
              <w:rPr>
                <w:rFonts w:ascii="Arial" w:hAnsi="Arial" w:cs="Arial"/>
                <w:b/>
                <w:bCs/>
                <w:sz w:val="20"/>
                <w:szCs w:val="20"/>
              </w:rPr>
              <w:t>a - 1).- Datos de Diseño</w:t>
            </w: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r>
      <w:tr w:rsidR="00E53BE0" w:rsidTr="00254183">
        <w:trPr>
          <w:trHeight w:val="255"/>
        </w:trPr>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r>
      <w:tr w:rsidR="00E53BE0" w:rsidTr="00254183">
        <w:trPr>
          <w:trHeight w:val="255"/>
        </w:trPr>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c>
          <w:tcPr>
            <w:tcW w:w="1252" w:type="dxa"/>
            <w:tcBorders>
              <w:top w:val="nil"/>
              <w:left w:val="nil"/>
              <w:bottom w:val="nil"/>
              <w:right w:val="nil"/>
            </w:tcBorders>
            <w:shd w:val="clear" w:color="auto" w:fill="auto"/>
            <w:noWrap/>
            <w:vAlign w:val="bottom"/>
            <w:hideMark/>
          </w:tcPr>
          <w:p w:rsidR="00E53BE0" w:rsidRDefault="00E53BE0" w:rsidP="00254183">
            <w:pPr>
              <w:rPr>
                <w:rFonts w:ascii="Arial" w:hAnsi="Arial" w:cs="Arial"/>
                <w:b/>
                <w:bCs/>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1251"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E53BE0" w:rsidRDefault="00E53BE0" w:rsidP="00254183">
            <w:pPr>
              <w:jc w:val="center"/>
              <w:rPr>
                <w:rFonts w:ascii="Arial" w:hAnsi="Arial" w:cs="Arial"/>
                <w:sz w:val="20"/>
                <w:szCs w:val="20"/>
              </w:rPr>
            </w:pP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1.- El diseño corresponde a una viga empotrada en un extremo libre en el otro, con una carga </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Concentrada en el extremo libre.</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2.- Distancia del empotramiento al punto de aplicación de la carga = 1.00 m. = 1,000 mm.</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3.- Carga máxima correspondiente a la compuerta radial = 2,300.00 Kg.</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4.- Carga para diseño de la compuerta radial = 2,800.00 Kg.</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5.- Tipo de perfil de la viga empotrada = Viguete I pesada.</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6.- Cantidad de vigas empotradas, para recibir la carga = 2</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7.- Carga de diseño por viga empotrada = 1,400.00 Kg.</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8.- Peralte de la viga sección I = 254.00 mm ( 10" )</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9.- Patín de la viga sección I de 254.00 mm ( 10" ) = 68</w:t>
            </w:r>
          </w:p>
        </w:tc>
      </w:tr>
      <w:tr w:rsidR="00E53BE0" w:rsidTr="00254183">
        <w:trPr>
          <w:trHeight w:val="255"/>
        </w:trPr>
        <w:tc>
          <w:tcPr>
            <w:tcW w:w="9640" w:type="dxa"/>
            <w:gridSpan w:val="8"/>
            <w:tcBorders>
              <w:top w:val="nil"/>
              <w:left w:val="nil"/>
              <w:bottom w:val="nil"/>
              <w:right w:val="nil"/>
            </w:tcBorders>
            <w:shd w:val="clear" w:color="auto" w:fill="auto"/>
            <w:noWrap/>
            <w:vAlign w:val="bottom"/>
            <w:hideMark/>
          </w:tcPr>
          <w:p w:rsidR="00E53BE0" w:rsidRDefault="00E53BE0" w:rsidP="00254183">
            <w:pPr>
              <w:rPr>
                <w:rFonts w:ascii="Arial" w:hAnsi="Arial" w:cs="Arial"/>
                <w:sz w:val="20"/>
                <w:szCs w:val="20"/>
              </w:rPr>
            </w:pPr>
            <w:r>
              <w:rPr>
                <w:rFonts w:ascii="Arial" w:hAnsi="Arial" w:cs="Arial"/>
                <w:sz w:val="20"/>
                <w:szCs w:val="20"/>
              </w:rPr>
              <w:t xml:space="preserve">   10.- Peso de la viga sección I de 254.00 mm ( 10" ) = 11.46 Kg. / m. </w:t>
            </w:r>
          </w:p>
        </w:tc>
      </w:tr>
    </w:tbl>
    <w:p w:rsidR="00E53BE0" w:rsidRDefault="00E53BE0" w:rsidP="00E53BE0">
      <w:pPr>
        <w:jc w:val="both"/>
        <w:rPr>
          <w:rFonts w:ascii="Arial" w:hAnsi="Arial" w:cs="Arial"/>
        </w:rPr>
      </w:pPr>
    </w:p>
    <w:tbl>
      <w:tblPr>
        <w:tblW w:w="8760" w:type="dxa"/>
        <w:tblInd w:w="55" w:type="dxa"/>
        <w:tblCellMar>
          <w:left w:w="70" w:type="dxa"/>
          <w:right w:w="70" w:type="dxa"/>
        </w:tblCellMar>
        <w:tblLook w:val="04A0" w:firstRow="1" w:lastRow="0" w:firstColumn="1" w:lastColumn="0" w:noHBand="0" w:noVBand="1"/>
      </w:tblPr>
      <w:tblGrid>
        <w:gridCol w:w="1200"/>
        <w:gridCol w:w="1200"/>
        <w:gridCol w:w="1360"/>
        <w:gridCol w:w="1700"/>
        <w:gridCol w:w="3300"/>
      </w:tblGrid>
      <w:tr w:rsidR="00E53BE0" w:rsidTr="00E53BE0">
        <w:trPr>
          <w:trHeight w:val="255"/>
        </w:trPr>
        <w:tc>
          <w:tcPr>
            <w:tcW w:w="1200"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E53BE0" w:rsidRDefault="00E53BE0" w:rsidP="00254183">
            <w:pPr>
              <w:jc w:val="center"/>
              <w:rPr>
                <w:rFonts w:ascii="Arial" w:hAnsi="Arial" w:cs="Arial"/>
                <w:b/>
                <w:bCs/>
                <w:sz w:val="20"/>
                <w:szCs w:val="20"/>
              </w:rPr>
            </w:pPr>
            <w:r>
              <w:rPr>
                <w:rFonts w:ascii="Arial" w:hAnsi="Arial" w:cs="Arial"/>
                <w:b/>
                <w:bCs/>
                <w:sz w:val="20"/>
                <w:szCs w:val="20"/>
              </w:rPr>
              <w:t>SÍMBOLO</w:t>
            </w:r>
          </w:p>
        </w:tc>
        <w:tc>
          <w:tcPr>
            <w:tcW w:w="1200"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E53BE0" w:rsidRDefault="00E53BE0" w:rsidP="00254183">
            <w:pPr>
              <w:jc w:val="center"/>
              <w:rPr>
                <w:rFonts w:ascii="Arial" w:hAnsi="Arial" w:cs="Arial"/>
                <w:b/>
                <w:bCs/>
                <w:sz w:val="20"/>
                <w:szCs w:val="20"/>
              </w:rPr>
            </w:pPr>
            <w:r>
              <w:rPr>
                <w:rFonts w:ascii="Arial" w:hAnsi="Arial" w:cs="Arial"/>
                <w:b/>
                <w:bCs/>
                <w:sz w:val="20"/>
                <w:szCs w:val="20"/>
              </w:rPr>
              <w:t>UNIDAD</w:t>
            </w:r>
          </w:p>
        </w:tc>
        <w:tc>
          <w:tcPr>
            <w:tcW w:w="1360" w:type="dxa"/>
            <w:tcBorders>
              <w:top w:val="single" w:sz="4" w:space="0" w:color="auto"/>
              <w:left w:val="nil"/>
              <w:bottom w:val="nil"/>
              <w:right w:val="single" w:sz="8" w:space="0" w:color="auto"/>
            </w:tcBorders>
            <w:shd w:val="clear" w:color="auto" w:fill="C6D9F1" w:themeFill="text2" w:themeFillTint="33"/>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 xml:space="preserve"> </w:t>
            </w:r>
          </w:p>
        </w:tc>
        <w:tc>
          <w:tcPr>
            <w:tcW w:w="1700" w:type="dxa"/>
            <w:tcBorders>
              <w:top w:val="single" w:sz="4" w:space="0" w:color="auto"/>
              <w:left w:val="nil"/>
              <w:bottom w:val="nil"/>
              <w:right w:val="single" w:sz="8" w:space="0" w:color="auto"/>
            </w:tcBorders>
            <w:shd w:val="clear" w:color="auto" w:fill="C6D9F1" w:themeFill="text2" w:themeFillTint="33"/>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 xml:space="preserve"> </w:t>
            </w:r>
          </w:p>
        </w:tc>
        <w:tc>
          <w:tcPr>
            <w:tcW w:w="3300" w:type="dxa"/>
            <w:tcBorders>
              <w:top w:val="single" w:sz="4" w:space="0" w:color="auto"/>
              <w:left w:val="nil"/>
              <w:bottom w:val="nil"/>
              <w:right w:val="single" w:sz="8" w:space="0" w:color="000000"/>
            </w:tcBorders>
            <w:shd w:val="clear" w:color="auto" w:fill="C6D9F1" w:themeFill="text2" w:themeFillTint="33"/>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 xml:space="preserve"> </w:t>
            </w:r>
          </w:p>
        </w:tc>
      </w:tr>
      <w:tr w:rsidR="00E53BE0" w:rsidTr="00E53BE0">
        <w:trPr>
          <w:trHeight w:val="255"/>
        </w:trPr>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53BE0" w:rsidRDefault="00E53BE0" w:rsidP="00254183">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53BE0" w:rsidRDefault="00E53BE0" w:rsidP="00254183">
            <w:pPr>
              <w:rPr>
                <w:rFonts w:ascii="Arial" w:hAnsi="Arial" w:cs="Arial"/>
                <w:b/>
                <w:bCs/>
                <w:sz w:val="20"/>
                <w:szCs w:val="20"/>
              </w:rPr>
            </w:pPr>
          </w:p>
        </w:tc>
        <w:tc>
          <w:tcPr>
            <w:tcW w:w="1360" w:type="dxa"/>
            <w:tcBorders>
              <w:top w:val="nil"/>
              <w:left w:val="nil"/>
              <w:bottom w:val="nil"/>
              <w:right w:val="single" w:sz="8" w:space="0" w:color="auto"/>
            </w:tcBorders>
            <w:shd w:val="clear" w:color="auto" w:fill="C6D9F1" w:themeFill="text2" w:themeFillTint="33"/>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FÓRMULA</w:t>
            </w:r>
          </w:p>
        </w:tc>
        <w:tc>
          <w:tcPr>
            <w:tcW w:w="1700" w:type="dxa"/>
            <w:tcBorders>
              <w:top w:val="nil"/>
              <w:left w:val="nil"/>
              <w:bottom w:val="nil"/>
              <w:right w:val="single" w:sz="8" w:space="0" w:color="auto"/>
            </w:tcBorders>
            <w:shd w:val="clear" w:color="auto" w:fill="C6D9F1" w:themeFill="text2" w:themeFillTint="33"/>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VALOR</w:t>
            </w:r>
          </w:p>
        </w:tc>
        <w:tc>
          <w:tcPr>
            <w:tcW w:w="3300" w:type="dxa"/>
            <w:tcBorders>
              <w:top w:val="nil"/>
              <w:left w:val="nil"/>
              <w:bottom w:val="nil"/>
              <w:right w:val="single" w:sz="8" w:space="0" w:color="000000"/>
            </w:tcBorders>
            <w:shd w:val="clear" w:color="auto" w:fill="C6D9F1" w:themeFill="text2" w:themeFillTint="33"/>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REPRESENTA</w:t>
            </w:r>
          </w:p>
        </w:tc>
      </w:tr>
      <w:tr w:rsidR="00E53BE0" w:rsidTr="00E53BE0">
        <w:trPr>
          <w:trHeight w:val="255"/>
        </w:trPr>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53BE0" w:rsidRDefault="00E53BE0" w:rsidP="00254183">
            <w:pPr>
              <w:rPr>
                <w:rFonts w:ascii="Arial" w:hAnsi="Arial" w:cs="Arial"/>
                <w:b/>
                <w:bCs/>
                <w:sz w:val="20"/>
                <w:szCs w:val="20"/>
              </w:rPr>
            </w:pPr>
          </w:p>
        </w:tc>
        <w:tc>
          <w:tcPr>
            <w:tcW w:w="1200"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E53BE0" w:rsidRDefault="00E53BE0" w:rsidP="00254183">
            <w:pPr>
              <w:rPr>
                <w:rFonts w:ascii="Arial" w:hAnsi="Arial" w:cs="Arial"/>
                <w:b/>
                <w:bCs/>
                <w:sz w:val="20"/>
                <w:szCs w:val="20"/>
              </w:rPr>
            </w:pPr>
          </w:p>
        </w:tc>
        <w:tc>
          <w:tcPr>
            <w:tcW w:w="1360" w:type="dxa"/>
            <w:tcBorders>
              <w:top w:val="nil"/>
              <w:left w:val="nil"/>
              <w:bottom w:val="single" w:sz="4" w:space="0" w:color="auto"/>
              <w:right w:val="single" w:sz="8" w:space="0" w:color="auto"/>
            </w:tcBorders>
            <w:shd w:val="clear" w:color="auto" w:fill="C6D9F1" w:themeFill="text2" w:themeFillTint="33"/>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 xml:space="preserve"> </w:t>
            </w:r>
          </w:p>
        </w:tc>
        <w:tc>
          <w:tcPr>
            <w:tcW w:w="1700" w:type="dxa"/>
            <w:tcBorders>
              <w:top w:val="nil"/>
              <w:left w:val="nil"/>
              <w:bottom w:val="single" w:sz="4" w:space="0" w:color="auto"/>
              <w:right w:val="single" w:sz="8" w:space="0" w:color="auto"/>
            </w:tcBorders>
            <w:shd w:val="clear" w:color="auto" w:fill="C6D9F1" w:themeFill="text2" w:themeFillTint="33"/>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 xml:space="preserve"> </w:t>
            </w:r>
          </w:p>
        </w:tc>
        <w:tc>
          <w:tcPr>
            <w:tcW w:w="3300" w:type="dxa"/>
            <w:tcBorders>
              <w:top w:val="nil"/>
              <w:left w:val="nil"/>
              <w:bottom w:val="single" w:sz="4" w:space="0" w:color="auto"/>
              <w:right w:val="single" w:sz="8" w:space="0" w:color="000000"/>
            </w:tcBorders>
            <w:shd w:val="clear" w:color="auto" w:fill="C6D9F1" w:themeFill="text2" w:themeFillTint="33"/>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 xml:space="preserve"> </w:t>
            </w:r>
          </w:p>
        </w:tc>
      </w:tr>
      <w:tr w:rsidR="00E53BE0" w:rsidTr="00254183">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P</w:t>
            </w:r>
          </w:p>
        </w:tc>
        <w:tc>
          <w:tcPr>
            <w:tcW w:w="12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Kg.</w:t>
            </w:r>
          </w:p>
        </w:tc>
        <w:tc>
          <w:tcPr>
            <w:tcW w:w="136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 xml:space="preserve"> -</w:t>
            </w:r>
          </w:p>
        </w:tc>
        <w:tc>
          <w:tcPr>
            <w:tcW w:w="17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1,400.00</w:t>
            </w:r>
          </w:p>
        </w:tc>
        <w:tc>
          <w:tcPr>
            <w:tcW w:w="330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CARGA MÁXIMA</w:t>
            </w:r>
          </w:p>
        </w:tc>
      </w:tr>
      <w:tr w:rsidR="00E53BE0" w:rsidTr="00254183">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C</w:t>
            </w:r>
          </w:p>
        </w:tc>
        <w:tc>
          <w:tcPr>
            <w:tcW w:w="12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Kg.</w:t>
            </w:r>
          </w:p>
        </w:tc>
        <w:tc>
          <w:tcPr>
            <w:tcW w:w="136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 xml:space="preserve">  8P</w:t>
            </w:r>
          </w:p>
        </w:tc>
        <w:tc>
          <w:tcPr>
            <w:tcW w:w="17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11,200.00</w:t>
            </w:r>
          </w:p>
        </w:tc>
        <w:tc>
          <w:tcPr>
            <w:tcW w:w="330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ESFUERZO MÁXIMO</w:t>
            </w:r>
          </w:p>
        </w:tc>
      </w:tr>
      <w:tr w:rsidR="00E53BE0" w:rsidTr="00254183">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R</w:t>
            </w:r>
          </w:p>
        </w:tc>
        <w:tc>
          <w:tcPr>
            <w:tcW w:w="12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Kg.</w:t>
            </w:r>
          </w:p>
        </w:tc>
        <w:tc>
          <w:tcPr>
            <w:tcW w:w="136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 xml:space="preserve">R = V = P </w:t>
            </w:r>
          </w:p>
        </w:tc>
        <w:tc>
          <w:tcPr>
            <w:tcW w:w="17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1,400.00</w:t>
            </w:r>
          </w:p>
        </w:tc>
        <w:tc>
          <w:tcPr>
            <w:tcW w:w="330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REACCIÓN</w:t>
            </w:r>
          </w:p>
        </w:tc>
      </w:tr>
      <w:tr w:rsidR="00E53BE0" w:rsidTr="00254183">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V</w:t>
            </w:r>
          </w:p>
        </w:tc>
        <w:tc>
          <w:tcPr>
            <w:tcW w:w="12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Kg.</w:t>
            </w:r>
          </w:p>
        </w:tc>
        <w:tc>
          <w:tcPr>
            <w:tcW w:w="136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V = P = C</w:t>
            </w:r>
          </w:p>
        </w:tc>
        <w:tc>
          <w:tcPr>
            <w:tcW w:w="17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1,400.00</w:t>
            </w:r>
          </w:p>
        </w:tc>
        <w:tc>
          <w:tcPr>
            <w:tcW w:w="330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CORTANTE</w:t>
            </w:r>
          </w:p>
        </w:tc>
      </w:tr>
      <w:tr w:rsidR="00E53BE0" w:rsidTr="00254183">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i/>
                <w:iCs/>
                <w:sz w:val="20"/>
                <w:szCs w:val="20"/>
              </w:rPr>
            </w:pPr>
            <w:r>
              <w:rPr>
                <w:rFonts w:ascii="Arial" w:hAnsi="Arial" w:cs="Arial"/>
                <w:i/>
                <w:iCs/>
                <w:sz w:val="20"/>
                <w:szCs w:val="20"/>
              </w:rPr>
              <w:t>I</w:t>
            </w:r>
          </w:p>
        </w:tc>
        <w:tc>
          <w:tcPr>
            <w:tcW w:w="12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cm.</w:t>
            </w:r>
          </w:p>
        </w:tc>
        <w:tc>
          <w:tcPr>
            <w:tcW w:w="136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 xml:space="preserve"> -</w:t>
            </w:r>
          </w:p>
        </w:tc>
        <w:tc>
          <w:tcPr>
            <w:tcW w:w="17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100.00</w:t>
            </w:r>
          </w:p>
        </w:tc>
        <w:tc>
          <w:tcPr>
            <w:tcW w:w="330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BRAZO</w:t>
            </w:r>
          </w:p>
        </w:tc>
      </w:tr>
      <w:tr w:rsidR="00E53BE0" w:rsidTr="00254183">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E</w:t>
            </w:r>
          </w:p>
        </w:tc>
        <w:tc>
          <w:tcPr>
            <w:tcW w:w="12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Kg. / cm</w:t>
            </w:r>
            <w:r>
              <w:rPr>
                <w:rFonts w:ascii="Arial" w:hAnsi="Arial" w:cs="Arial"/>
                <w:sz w:val="20"/>
                <w:szCs w:val="20"/>
                <w:vertAlign w:val="superscript"/>
              </w:rPr>
              <w:t>2</w:t>
            </w:r>
          </w:p>
        </w:tc>
        <w:tc>
          <w:tcPr>
            <w:tcW w:w="136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 xml:space="preserve"> -</w:t>
            </w:r>
          </w:p>
        </w:tc>
        <w:tc>
          <w:tcPr>
            <w:tcW w:w="17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2,039,000.00</w:t>
            </w:r>
          </w:p>
        </w:tc>
        <w:tc>
          <w:tcPr>
            <w:tcW w:w="330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MÓDULO DE ELASTICIDAD</w:t>
            </w:r>
          </w:p>
        </w:tc>
      </w:tr>
      <w:tr w:rsidR="00E53BE0" w:rsidTr="00254183">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I</w:t>
            </w:r>
          </w:p>
        </w:tc>
        <w:tc>
          <w:tcPr>
            <w:tcW w:w="12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cm.</w:t>
            </w:r>
            <w:r>
              <w:rPr>
                <w:rFonts w:ascii="Arial" w:hAnsi="Arial" w:cs="Arial"/>
                <w:sz w:val="20"/>
                <w:szCs w:val="20"/>
                <w:vertAlign w:val="superscript"/>
              </w:rPr>
              <w:t>4</w:t>
            </w:r>
          </w:p>
        </w:tc>
        <w:tc>
          <w:tcPr>
            <w:tcW w:w="136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 xml:space="preserve"> -</w:t>
            </w:r>
          </w:p>
        </w:tc>
        <w:tc>
          <w:tcPr>
            <w:tcW w:w="17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248.30</w:t>
            </w:r>
          </w:p>
        </w:tc>
        <w:tc>
          <w:tcPr>
            <w:tcW w:w="330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MOMENTO DE INERCIA</w:t>
            </w:r>
          </w:p>
        </w:tc>
      </w:tr>
      <w:tr w:rsidR="00E53BE0" w:rsidTr="00254183">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M</w:t>
            </w:r>
            <w:r>
              <w:rPr>
                <w:rFonts w:ascii="Arial" w:hAnsi="Arial" w:cs="Arial"/>
                <w:sz w:val="20"/>
                <w:szCs w:val="20"/>
                <w:vertAlign w:val="subscript"/>
              </w:rPr>
              <w:t>MAX</w:t>
            </w:r>
          </w:p>
        </w:tc>
        <w:tc>
          <w:tcPr>
            <w:tcW w:w="12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Kg.x cm.</w:t>
            </w:r>
          </w:p>
        </w:tc>
        <w:tc>
          <w:tcPr>
            <w:tcW w:w="1360" w:type="dxa"/>
            <w:tcBorders>
              <w:top w:val="nil"/>
              <w:left w:val="nil"/>
              <w:bottom w:val="single" w:sz="4" w:space="0" w:color="auto"/>
              <w:right w:val="single" w:sz="4" w:space="0" w:color="auto"/>
            </w:tcBorders>
            <w:shd w:val="clear" w:color="auto" w:fill="auto"/>
            <w:noWrap/>
            <w:vAlign w:val="center"/>
            <w:hideMark/>
          </w:tcPr>
          <w:p w:rsidR="00E53BE0" w:rsidRDefault="00E53BE0" w:rsidP="00254183">
            <w:pPr>
              <w:jc w:val="center"/>
              <w:rPr>
                <w:rFonts w:ascii="Arial" w:hAnsi="Arial" w:cs="Arial"/>
                <w:sz w:val="20"/>
                <w:szCs w:val="20"/>
              </w:rPr>
            </w:pPr>
            <w:r>
              <w:rPr>
                <w:rFonts w:ascii="Arial" w:hAnsi="Arial" w:cs="Arial"/>
                <w:sz w:val="20"/>
                <w:szCs w:val="20"/>
              </w:rPr>
              <w:t xml:space="preserve">P x </w:t>
            </w:r>
            <w:r>
              <w:rPr>
                <w:rFonts w:ascii="Arial" w:hAnsi="Arial" w:cs="Arial"/>
                <w:i/>
                <w:iCs/>
                <w:sz w:val="20"/>
                <w:szCs w:val="20"/>
              </w:rPr>
              <w:t>I</w:t>
            </w:r>
          </w:p>
        </w:tc>
        <w:tc>
          <w:tcPr>
            <w:tcW w:w="1700" w:type="dxa"/>
            <w:tcBorders>
              <w:top w:val="nil"/>
              <w:left w:val="nil"/>
              <w:bottom w:val="single" w:sz="4" w:space="0" w:color="auto"/>
              <w:right w:val="single" w:sz="4" w:space="0" w:color="auto"/>
            </w:tcBorders>
            <w:shd w:val="clear" w:color="auto" w:fill="auto"/>
            <w:noWrap/>
            <w:vAlign w:val="center"/>
            <w:hideMark/>
          </w:tcPr>
          <w:p w:rsidR="00E53BE0" w:rsidRDefault="00E53BE0" w:rsidP="00254183">
            <w:pPr>
              <w:jc w:val="center"/>
              <w:rPr>
                <w:rFonts w:ascii="Arial" w:hAnsi="Arial" w:cs="Arial"/>
                <w:sz w:val="20"/>
                <w:szCs w:val="20"/>
              </w:rPr>
            </w:pPr>
            <w:r>
              <w:rPr>
                <w:rFonts w:ascii="Arial" w:hAnsi="Arial" w:cs="Arial"/>
                <w:sz w:val="20"/>
                <w:szCs w:val="20"/>
              </w:rPr>
              <w:t>140,000.00</w:t>
            </w:r>
          </w:p>
        </w:tc>
        <w:tc>
          <w:tcPr>
            <w:tcW w:w="33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53BE0" w:rsidRDefault="00E53BE0" w:rsidP="00254183">
            <w:pPr>
              <w:jc w:val="center"/>
              <w:rPr>
                <w:rFonts w:ascii="Arial" w:hAnsi="Arial" w:cs="Arial"/>
                <w:b/>
                <w:bCs/>
                <w:sz w:val="20"/>
                <w:szCs w:val="20"/>
              </w:rPr>
            </w:pPr>
            <w:r>
              <w:rPr>
                <w:rFonts w:ascii="Arial" w:hAnsi="Arial" w:cs="Arial"/>
                <w:b/>
                <w:bCs/>
                <w:sz w:val="20"/>
                <w:szCs w:val="20"/>
              </w:rPr>
              <w:t>MOMENTO MÁXIMO</w:t>
            </w:r>
          </w:p>
        </w:tc>
      </w:tr>
      <w:tr w:rsidR="00E53BE0" w:rsidTr="00254183">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3BE0" w:rsidRDefault="00E53BE0" w:rsidP="00254183">
            <w:pPr>
              <w:jc w:val="center"/>
              <w:rPr>
                <w:rFonts w:ascii="Symbol" w:hAnsi="Symbol" w:cs="Arial"/>
                <w:sz w:val="20"/>
                <w:szCs w:val="20"/>
              </w:rPr>
            </w:pPr>
            <w:r>
              <w:rPr>
                <w:rFonts w:ascii="Symbol" w:hAnsi="Symbol" w:cs="Arial"/>
                <w:sz w:val="20"/>
                <w:szCs w:val="20"/>
              </w:rPr>
              <w:t></w:t>
            </w:r>
            <w:r>
              <w:rPr>
                <w:rFonts w:ascii="Arial" w:hAnsi="Arial" w:cs="Arial"/>
                <w:sz w:val="20"/>
                <w:szCs w:val="20"/>
                <w:vertAlign w:val="subscript"/>
              </w:rPr>
              <w:t>MAX</w:t>
            </w:r>
          </w:p>
        </w:tc>
        <w:tc>
          <w:tcPr>
            <w:tcW w:w="1200" w:type="dxa"/>
            <w:tcBorders>
              <w:top w:val="nil"/>
              <w:left w:val="nil"/>
              <w:bottom w:val="single" w:sz="4" w:space="0" w:color="auto"/>
              <w:right w:val="single" w:sz="4" w:space="0" w:color="auto"/>
            </w:tcBorders>
            <w:shd w:val="clear" w:color="auto" w:fill="auto"/>
            <w:noWrap/>
            <w:vAlign w:val="bottom"/>
            <w:hideMark/>
          </w:tcPr>
          <w:p w:rsidR="00E53BE0" w:rsidRDefault="00E53BE0" w:rsidP="00254183">
            <w:pPr>
              <w:jc w:val="center"/>
              <w:rPr>
                <w:rFonts w:ascii="Arial" w:hAnsi="Arial" w:cs="Arial"/>
                <w:sz w:val="20"/>
                <w:szCs w:val="20"/>
              </w:rPr>
            </w:pPr>
            <w:r>
              <w:rPr>
                <w:rFonts w:ascii="Arial" w:hAnsi="Arial" w:cs="Arial"/>
                <w:sz w:val="20"/>
                <w:szCs w:val="20"/>
              </w:rPr>
              <w:t>mm.</w:t>
            </w:r>
          </w:p>
        </w:tc>
        <w:tc>
          <w:tcPr>
            <w:tcW w:w="1360" w:type="dxa"/>
            <w:tcBorders>
              <w:top w:val="nil"/>
              <w:left w:val="nil"/>
              <w:bottom w:val="single" w:sz="4" w:space="0" w:color="auto"/>
              <w:right w:val="single" w:sz="4" w:space="0" w:color="auto"/>
            </w:tcBorders>
            <w:shd w:val="clear" w:color="auto" w:fill="auto"/>
            <w:noWrap/>
            <w:vAlign w:val="center"/>
            <w:hideMark/>
          </w:tcPr>
          <w:p w:rsidR="00E53BE0" w:rsidRDefault="00E53BE0" w:rsidP="00254183">
            <w:pPr>
              <w:jc w:val="center"/>
              <w:rPr>
                <w:rFonts w:ascii="Arial" w:hAnsi="Arial" w:cs="Arial"/>
                <w:sz w:val="20"/>
                <w:szCs w:val="20"/>
              </w:rPr>
            </w:pPr>
            <w:r>
              <w:rPr>
                <w:rFonts w:ascii="Arial" w:hAnsi="Arial" w:cs="Arial"/>
                <w:sz w:val="20"/>
                <w:szCs w:val="20"/>
              </w:rPr>
              <w:t>P*I</w:t>
            </w:r>
            <w:r>
              <w:rPr>
                <w:rFonts w:ascii="Arial" w:hAnsi="Arial" w:cs="Arial"/>
                <w:sz w:val="20"/>
                <w:szCs w:val="20"/>
                <w:vertAlign w:val="superscript"/>
              </w:rPr>
              <w:t>3</w:t>
            </w:r>
            <w:r>
              <w:rPr>
                <w:rFonts w:ascii="Arial" w:hAnsi="Arial" w:cs="Arial"/>
                <w:sz w:val="20"/>
                <w:szCs w:val="20"/>
              </w:rPr>
              <w:t>/3EI</w:t>
            </w:r>
          </w:p>
        </w:tc>
        <w:tc>
          <w:tcPr>
            <w:tcW w:w="1700" w:type="dxa"/>
            <w:tcBorders>
              <w:top w:val="nil"/>
              <w:left w:val="nil"/>
              <w:bottom w:val="single" w:sz="4" w:space="0" w:color="auto"/>
              <w:right w:val="single" w:sz="4" w:space="0" w:color="auto"/>
            </w:tcBorders>
            <w:shd w:val="clear" w:color="auto" w:fill="auto"/>
            <w:noWrap/>
            <w:vAlign w:val="center"/>
            <w:hideMark/>
          </w:tcPr>
          <w:p w:rsidR="00E53BE0" w:rsidRDefault="00E53BE0" w:rsidP="00254183">
            <w:pPr>
              <w:jc w:val="center"/>
              <w:rPr>
                <w:rFonts w:ascii="Arial" w:hAnsi="Arial" w:cs="Arial"/>
                <w:sz w:val="20"/>
                <w:szCs w:val="20"/>
              </w:rPr>
            </w:pPr>
            <w:r>
              <w:rPr>
                <w:rFonts w:ascii="Arial" w:hAnsi="Arial" w:cs="Arial"/>
                <w:sz w:val="20"/>
                <w:szCs w:val="20"/>
              </w:rPr>
              <w:t>14.11</w:t>
            </w:r>
          </w:p>
        </w:tc>
        <w:tc>
          <w:tcPr>
            <w:tcW w:w="330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53BE0" w:rsidRDefault="00E53BE0" w:rsidP="00254183">
            <w:pPr>
              <w:jc w:val="center"/>
              <w:rPr>
                <w:rFonts w:ascii="Arial" w:hAnsi="Arial" w:cs="Arial"/>
                <w:b/>
                <w:bCs/>
                <w:sz w:val="20"/>
                <w:szCs w:val="20"/>
              </w:rPr>
            </w:pPr>
            <w:r>
              <w:rPr>
                <w:rFonts w:ascii="Arial" w:hAnsi="Arial" w:cs="Arial"/>
                <w:b/>
                <w:bCs/>
                <w:sz w:val="20"/>
                <w:szCs w:val="20"/>
              </w:rPr>
              <w:t>DEFLEXIÓN MÁXIMA</w:t>
            </w:r>
          </w:p>
        </w:tc>
      </w:tr>
    </w:tbl>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Default="00E53BE0" w:rsidP="00E53BE0">
      <w:pPr>
        <w:jc w:val="both"/>
        <w:rPr>
          <w:rFonts w:ascii="Arial" w:hAnsi="Arial" w:cs="Arial"/>
        </w:rPr>
      </w:pPr>
    </w:p>
    <w:p w:rsidR="00E53BE0" w:rsidRPr="00CF3F07" w:rsidRDefault="00E53BE0" w:rsidP="00E53BE0">
      <w:pPr>
        <w:rPr>
          <w:rFonts w:ascii="Arial" w:hAnsi="Arial" w:cs="Arial"/>
          <w:b/>
        </w:rPr>
      </w:pPr>
      <w:r w:rsidRPr="00CF3F07">
        <w:rPr>
          <w:rFonts w:ascii="Arial" w:hAnsi="Arial" w:cs="Arial"/>
          <w:b/>
        </w:rPr>
        <w:t>DESARENADOR</w:t>
      </w:r>
    </w:p>
    <w:p w:rsidR="00E53BE0" w:rsidRPr="00CF3F07" w:rsidRDefault="00E53BE0" w:rsidP="00E53BE0">
      <w:pPr>
        <w:rPr>
          <w:rFonts w:ascii="Arial" w:hAnsi="Arial" w:cs="Arial"/>
        </w:rPr>
      </w:pPr>
    </w:p>
    <w:p w:rsidR="00E53BE0" w:rsidRDefault="00E53BE0" w:rsidP="00E53BE0">
      <w:pPr>
        <w:jc w:val="both"/>
        <w:rPr>
          <w:rFonts w:ascii="Arial" w:hAnsi="Arial" w:cs="Arial"/>
        </w:rPr>
      </w:pPr>
      <w:r w:rsidRPr="00CF3F07">
        <w:rPr>
          <w:rFonts w:ascii="Arial" w:hAnsi="Arial" w:cs="Arial"/>
        </w:rPr>
        <w:t>La compuerta radial cuy</w:t>
      </w:r>
      <w:r>
        <w:rPr>
          <w:rFonts w:ascii="Arial" w:hAnsi="Arial" w:cs="Arial"/>
        </w:rPr>
        <w:t>as dimensiones son de 3.50 x 2.50</w:t>
      </w:r>
      <w:r w:rsidRPr="00CF3F07">
        <w:rPr>
          <w:rFonts w:ascii="Arial" w:hAnsi="Arial" w:cs="Arial"/>
        </w:rPr>
        <w:t xml:space="preserve"> con peso aproximado de 2500 kg. Se podrán usan mecanismo</w:t>
      </w:r>
      <w:r>
        <w:rPr>
          <w:rFonts w:ascii="Arial" w:hAnsi="Arial" w:cs="Arial"/>
        </w:rPr>
        <w:t xml:space="preserve"> de elevación de doble tambor.</w:t>
      </w:r>
    </w:p>
    <w:p w:rsidR="00E53BE0" w:rsidRPr="00CF3F07" w:rsidRDefault="00E53BE0" w:rsidP="00E53BE0">
      <w:pPr>
        <w:jc w:val="both"/>
        <w:rPr>
          <w:rFonts w:ascii="Arial" w:hAnsi="Arial" w:cs="Arial"/>
        </w:rPr>
      </w:pPr>
    </w:p>
    <w:p w:rsidR="00E53BE0" w:rsidRDefault="00E53BE0" w:rsidP="00E53BE0">
      <w:pPr>
        <w:jc w:val="both"/>
        <w:rPr>
          <w:rFonts w:ascii="Arial" w:hAnsi="Arial" w:cs="Arial"/>
        </w:rPr>
      </w:pPr>
      <w:r w:rsidRPr="00CF3F07">
        <w:rPr>
          <w:rFonts w:ascii="Arial" w:hAnsi="Arial" w:cs="Arial"/>
        </w:rPr>
        <w:t>El mecanismo de elevación será del tipo manual/automático con motor reductor d</w:t>
      </w:r>
      <w:r>
        <w:rPr>
          <w:rFonts w:ascii="Arial" w:hAnsi="Arial" w:cs="Arial"/>
        </w:rPr>
        <w:t>e 3 hp con cable AISI 304 de ½”</w:t>
      </w:r>
      <w:r w:rsidRPr="00CF3F07">
        <w:rPr>
          <w:rFonts w:ascii="Arial" w:hAnsi="Arial" w:cs="Arial"/>
        </w:rPr>
        <w:t>.</w:t>
      </w:r>
    </w:p>
    <w:p w:rsidR="00E53BE0" w:rsidRPr="00CF3F07" w:rsidRDefault="00E53BE0" w:rsidP="00E53BE0">
      <w:pPr>
        <w:rPr>
          <w:rFonts w:ascii="Arial" w:hAnsi="Arial" w:cs="Arial"/>
        </w:rPr>
      </w:pPr>
    </w:p>
    <w:p w:rsidR="00E53BE0" w:rsidRDefault="00A165EA" w:rsidP="00E53BE0">
      <w:pPr>
        <w:jc w:val="center"/>
        <w:rPr>
          <w:rFonts w:ascii="Soberana Sans" w:hAnsi="Soberana Sans" w:cs="Arial"/>
          <w:b/>
        </w:rPr>
      </w:pPr>
      <w:r w:rsidRPr="00F33299">
        <w:rPr>
          <w:noProof/>
          <w:lang w:eastAsia="es-MX"/>
        </w:rPr>
        <w:drawing>
          <wp:inline distT="0" distB="0" distL="0" distR="0" wp14:anchorId="02DB84E5" wp14:editId="3A860914">
            <wp:extent cx="6061710" cy="4023995"/>
            <wp:effectExtent l="19050" t="19050" r="15240" b="14605"/>
            <wp:docPr id="3830" name="Imagen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1710" cy="4023995"/>
                    </a:xfrm>
                    <a:prstGeom prst="rect">
                      <a:avLst/>
                    </a:prstGeom>
                    <a:noFill/>
                    <a:ln w="25400">
                      <a:solidFill>
                        <a:schemeClr val="accent1"/>
                      </a:solidFill>
                    </a:ln>
                  </pic:spPr>
                </pic:pic>
              </a:graphicData>
            </a:graphic>
          </wp:inline>
        </w:drawing>
      </w:r>
    </w:p>
    <w:p w:rsidR="00E53BE0" w:rsidRDefault="00E53BE0" w:rsidP="00E53BE0">
      <w:pPr>
        <w:rPr>
          <w:rFonts w:ascii="Arial" w:hAnsi="Arial" w:cs="Arial"/>
          <w:b/>
        </w:rPr>
      </w:pPr>
    </w:p>
    <w:p w:rsidR="00A165EA" w:rsidRDefault="00A165EA" w:rsidP="00A165EA">
      <w:pPr>
        <w:widowControl w:val="0"/>
        <w:rPr>
          <w:rFonts w:ascii="Arial" w:hAnsi="Arial" w:cs="Arial"/>
          <w:snapToGrid w:val="0"/>
        </w:rPr>
      </w:pPr>
      <w:r w:rsidRPr="00CF3F07">
        <w:rPr>
          <w:rFonts w:ascii="Arial" w:hAnsi="Arial" w:cs="Arial"/>
          <w:snapToGrid w:val="0"/>
        </w:rPr>
        <w:t>Se especifica una compue</w:t>
      </w:r>
      <w:r>
        <w:rPr>
          <w:rFonts w:ascii="Arial" w:hAnsi="Arial" w:cs="Arial"/>
          <w:snapToGrid w:val="0"/>
        </w:rPr>
        <w:t xml:space="preserve">rta radial marca  AFRAMEX o similar </w:t>
      </w:r>
      <w:r w:rsidRPr="00CF3F07">
        <w:rPr>
          <w:rFonts w:ascii="Arial" w:hAnsi="Arial" w:cs="Arial"/>
          <w:snapToGrid w:val="0"/>
        </w:rPr>
        <w:t xml:space="preserve">Modelo </w:t>
      </w:r>
      <w:r w:rsidRPr="008E3CEE">
        <w:rPr>
          <w:rFonts w:ascii="Arial" w:hAnsi="Arial" w:cs="Arial"/>
          <w:snapToGrid w:val="0"/>
        </w:rPr>
        <w:t>AFR-L3500-H2500-R6800-CE6320-RAD-MM</w:t>
      </w:r>
      <w:r>
        <w:rPr>
          <w:rFonts w:ascii="Arial" w:hAnsi="Arial" w:cs="Arial"/>
          <w:snapToGrid w:val="0"/>
        </w:rPr>
        <w:t xml:space="preserve">, </w:t>
      </w:r>
      <w:r w:rsidRPr="008E3CEE">
        <w:rPr>
          <w:rFonts w:ascii="Arial" w:hAnsi="Arial" w:cs="Arial"/>
          <w:snapToGrid w:val="0"/>
        </w:rPr>
        <w:t>(Ancho de canal 2500 mm., alto 3500 mm.),</w:t>
      </w:r>
      <w:r>
        <w:rPr>
          <w:rFonts w:ascii="Arial" w:hAnsi="Arial" w:cs="Arial"/>
          <w:snapToGrid w:val="0"/>
        </w:rPr>
        <w:t xml:space="preserve"> </w:t>
      </w:r>
      <w:r w:rsidRPr="008E3CEE">
        <w:rPr>
          <w:rFonts w:ascii="Arial" w:hAnsi="Arial" w:cs="Arial"/>
          <w:snapToGrid w:val="0"/>
        </w:rPr>
        <w:t>fabricada en acero al carbón ASTM A-36,</w:t>
      </w:r>
      <w:r>
        <w:rPr>
          <w:rFonts w:ascii="Arial" w:hAnsi="Arial" w:cs="Arial"/>
          <w:snapToGrid w:val="0"/>
        </w:rPr>
        <w:t xml:space="preserve"> </w:t>
      </w:r>
      <w:r w:rsidRPr="008E3CEE">
        <w:rPr>
          <w:rFonts w:ascii="Arial" w:hAnsi="Arial" w:cs="Arial"/>
          <w:snapToGrid w:val="0"/>
        </w:rPr>
        <w:t>con recubrimiento de AMERLOCK 400</w:t>
      </w:r>
      <w:r>
        <w:rPr>
          <w:rFonts w:ascii="Arial" w:hAnsi="Arial" w:cs="Arial"/>
          <w:snapToGrid w:val="0"/>
        </w:rPr>
        <w:t>,</w:t>
      </w:r>
      <w:r w:rsidRPr="008E3CEE">
        <w:rPr>
          <w:rFonts w:ascii="Arial" w:hAnsi="Arial" w:cs="Arial"/>
          <w:snapToGrid w:val="0"/>
        </w:rPr>
        <w:t xml:space="preserve"> perímetro de hermetismo en 3 lados de sello, un sentido hermetismo</w:t>
      </w:r>
      <w:r>
        <w:rPr>
          <w:rFonts w:ascii="Arial" w:hAnsi="Arial" w:cs="Arial"/>
          <w:snapToGrid w:val="0"/>
        </w:rPr>
        <w:t xml:space="preserve">, </w:t>
      </w:r>
      <w:r w:rsidRPr="008E3CEE">
        <w:rPr>
          <w:rFonts w:ascii="Arial" w:hAnsi="Arial" w:cs="Arial"/>
          <w:snapToGrid w:val="0"/>
        </w:rPr>
        <w:t xml:space="preserve"> accionamiento por medio malacate manual y eléctrico marca AFRAMEX o similar modelo AFR 4-RAD-W2500 ME  con capacidad de 5 ton., fabricado  bajo las especificaciones de la norma AWWA </w:t>
      </w:r>
      <w:r>
        <w:rPr>
          <w:rFonts w:ascii="Arial" w:hAnsi="Arial" w:cs="Arial"/>
          <w:snapToGrid w:val="0"/>
        </w:rPr>
        <w:t>C</w:t>
      </w:r>
      <w:r w:rsidRPr="008E3CEE">
        <w:rPr>
          <w:rFonts w:ascii="Arial" w:hAnsi="Arial" w:cs="Arial"/>
          <w:snapToGrid w:val="0"/>
        </w:rPr>
        <w:t>561-04,</w:t>
      </w:r>
      <w:r>
        <w:rPr>
          <w:rFonts w:ascii="Arial" w:hAnsi="Arial" w:cs="Arial"/>
          <w:snapToGrid w:val="0"/>
        </w:rPr>
        <w:t xml:space="preserve"> </w:t>
      </w:r>
      <w:r w:rsidRPr="008E3CEE">
        <w:rPr>
          <w:rFonts w:ascii="Arial" w:hAnsi="Arial" w:cs="Arial"/>
          <w:snapToGrid w:val="0"/>
        </w:rPr>
        <w:t>cumpliendo con las tolerancias de fuga, resistencia mecánica y demá</w:t>
      </w:r>
      <w:r>
        <w:rPr>
          <w:rFonts w:ascii="Arial" w:hAnsi="Arial" w:cs="Arial"/>
          <w:snapToGrid w:val="0"/>
        </w:rPr>
        <w:t>s aspectos referidos a la misma.</w:t>
      </w:r>
      <w:r w:rsidRPr="008E3CEE">
        <w:rPr>
          <w:rFonts w:ascii="Arial" w:hAnsi="Arial" w:cs="Arial"/>
          <w:snapToGrid w:val="0"/>
        </w:rPr>
        <w:t xml:space="preserve"> </w:t>
      </w:r>
    </w:p>
    <w:p w:rsidR="00E53BE0" w:rsidRDefault="00E53BE0" w:rsidP="00E53BE0">
      <w:pPr>
        <w:widowControl w:val="0"/>
        <w:rPr>
          <w:rFonts w:ascii="Arial" w:hAnsi="Arial" w:cs="Arial"/>
          <w:snapToGrid w:val="0"/>
        </w:rPr>
      </w:pPr>
    </w:p>
    <w:p w:rsidR="00E53BE0" w:rsidRDefault="00E53BE0" w:rsidP="00E53BE0">
      <w:pPr>
        <w:rPr>
          <w:rFonts w:ascii="Arial" w:hAnsi="Arial" w:cs="Arial"/>
          <w:b/>
        </w:rPr>
      </w:pPr>
    </w:p>
    <w:p w:rsidR="00E53BE0" w:rsidRDefault="00E53BE0" w:rsidP="00E53BE0">
      <w:pPr>
        <w:rPr>
          <w:rFonts w:ascii="Arial" w:hAnsi="Arial" w:cs="Arial"/>
          <w:b/>
        </w:rPr>
      </w:pPr>
    </w:p>
    <w:p w:rsidR="00E53BE0" w:rsidRDefault="00E53BE0" w:rsidP="00E53BE0">
      <w:pPr>
        <w:rPr>
          <w:rFonts w:ascii="Arial" w:hAnsi="Arial" w:cs="Arial"/>
          <w:b/>
        </w:rPr>
      </w:pPr>
    </w:p>
    <w:p w:rsidR="00E53BE0" w:rsidRDefault="00E53BE0" w:rsidP="00E53BE0">
      <w:pPr>
        <w:rPr>
          <w:rFonts w:ascii="Arial" w:hAnsi="Arial" w:cs="Arial"/>
          <w:b/>
        </w:rPr>
      </w:pPr>
    </w:p>
    <w:p w:rsidR="00E53BE0" w:rsidRDefault="00E53BE0" w:rsidP="00E53BE0">
      <w:pPr>
        <w:rPr>
          <w:rFonts w:ascii="Arial" w:hAnsi="Arial" w:cs="Arial"/>
          <w:b/>
        </w:rPr>
      </w:pPr>
    </w:p>
    <w:p w:rsidR="00E53BE0" w:rsidRDefault="00E53BE0" w:rsidP="00E53BE0">
      <w:pPr>
        <w:rPr>
          <w:rFonts w:ascii="Arial" w:hAnsi="Arial" w:cs="Arial"/>
          <w:b/>
        </w:rPr>
      </w:pPr>
    </w:p>
    <w:p w:rsidR="00E53BE0" w:rsidRDefault="00E53BE0" w:rsidP="00E53BE0">
      <w:pPr>
        <w:rPr>
          <w:rFonts w:ascii="Arial" w:hAnsi="Arial" w:cs="Arial"/>
          <w:b/>
        </w:rPr>
      </w:pPr>
      <w:r w:rsidRPr="00CF3F07">
        <w:rPr>
          <w:rFonts w:ascii="Arial" w:hAnsi="Arial" w:cs="Arial"/>
          <w:b/>
        </w:rPr>
        <w:t xml:space="preserve">OBRA DE TOMA. </w:t>
      </w:r>
    </w:p>
    <w:p w:rsidR="00E53BE0" w:rsidRPr="00CF3F07" w:rsidRDefault="00E53BE0" w:rsidP="00E53BE0">
      <w:pPr>
        <w:rPr>
          <w:rFonts w:ascii="Arial" w:hAnsi="Arial" w:cs="Arial"/>
          <w:b/>
        </w:rPr>
      </w:pPr>
    </w:p>
    <w:p w:rsidR="00E53BE0" w:rsidRDefault="00E53BE0" w:rsidP="00E53BE0">
      <w:pPr>
        <w:rPr>
          <w:rFonts w:ascii="Soberana Sans" w:hAnsi="Soberana Sans" w:cs="Arial"/>
          <w:b/>
        </w:rPr>
      </w:pPr>
      <w:r w:rsidRPr="00DE1854">
        <w:rPr>
          <w:noProof/>
          <w:lang w:eastAsia="es-MX"/>
        </w:rPr>
        <w:drawing>
          <wp:inline distT="0" distB="0" distL="0" distR="0" wp14:anchorId="43170D79" wp14:editId="666CB731">
            <wp:extent cx="6061710" cy="3030855"/>
            <wp:effectExtent l="19050" t="19050" r="15240" b="17145"/>
            <wp:docPr id="3768" name="Imagen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1710" cy="3030855"/>
                    </a:xfrm>
                    <a:prstGeom prst="rect">
                      <a:avLst/>
                    </a:prstGeom>
                    <a:noFill/>
                    <a:ln w="22225">
                      <a:solidFill>
                        <a:schemeClr val="accent2"/>
                      </a:solidFill>
                    </a:ln>
                  </pic:spPr>
                </pic:pic>
              </a:graphicData>
            </a:graphic>
          </wp:inline>
        </w:drawing>
      </w:r>
    </w:p>
    <w:p w:rsidR="00E53BE0" w:rsidRDefault="00E53BE0" w:rsidP="00E53BE0">
      <w:pPr>
        <w:rPr>
          <w:rFonts w:ascii="Soberana Sans" w:hAnsi="Soberana Sans" w:cs="Arial"/>
          <w:b/>
        </w:rPr>
      </w:pPr>
    </w:p>
    <w:p w:rsidR="00E53BE0" w:rsidRPr="00E53BE0" w:rsidRDefault="00E53BE0" w:rsidP="00E53BE0">
      <w:pPr>
        <w:jc w:val="both"/>
        <w:rPr>
          <w:rFonts w:ascii="Arial" w:hAnsi="Arial" w:cs="Arial"/>
        </w:rPr>
      </w:pPr>
      <w:r w:rsidRPr="00E53BE0">
        <w:rPr>
          <w:rFonts w:ascii="Arial" w:hAnsi="Arial" w:cs="Arial"/>
        </w:rPr>
        <w:t>La compuerta de la obra de toma será de 1.22</w:t>
      </w:r>
      <w:r w:rsidR="00A165EA">
        <w:rPr>
          <w:rFonts w:ascii="Arial" w:hAnsi="Arial" w:cs="Arial"/>
        </w:rPr>
        <w:t xml:space="preserve"> </w:t>
      </w:r>
      <w:r w:rsidRPr="00E53BE0">
        <w:rPr>
          <w:rFonts w:ascii="Arial" w:hAnsi="Arial" w:cs="Arial"/>
        </w:rPr>
        <w:t>m x 1.22m con mecanismo tipo vástago saliente con diámetro de 31.7 mm con diámetro de volante de 305 mm, y mecanismo de operación modelo 7.2CE3 con un peso total aproximado de 450 kg y una longitud del vástago de 7.30 m</w:t>
      </w:r>
    </w:p>
    <w:p w:rsidR="00E53BE0" w:rsidRPr="00E53BE0" w:rsidRDefault="00E53BE0" w:rsidP="00E53BE0">
      <w:pPr>
        <w:jc w:val="both"/>
        <w:rPr>
          <w:rFonts w:ascii="Arial" w:hAnsi="Arial" w:cs="Arial"/>
        </w:rPr>
      </w:pPr>
    </w:p>
    <w:p w:rsidR="00E53BE0" w:rsidRPr="00E53BE0" w:rsidRDefault="00E53BE0" w:rsidP="00E53BE0">
      <w:pPr>
        <w:jc w:val="both"/>
        <w:rPr>
          <w:rFonts w:ascii="Arial" w:hAnsi="Arial" w:cs="Arial"/>
        </w:rPr>
      </w:pPr>
    </w:p>
    <w:p w:rsidR="00E53BE0" w:rsidRPr="00E53BE0" w:rsidRDefault="00E53BE0" w:rsidP="00E53BE0">
      <w:pPr>
        <w:widowControl w:val="0"/>
        <w:jc w:val="both"/>
        <w:rPr>
          <w:rFonts w:ascii="Arial" w:hAnsi="Arial" w:cs="Arial"/>
          <w:b/>
          <w:snapToGrid w:val="0"/>
        </w:rPr>
      </w:pPr>
      <w:r w:rsidRPr="00E53BE0">
        <w:rPr>
          <w:rFonts w:ascii="Arial" w:hAnsi="Arial" w:cs="Arial"/>
          <w:b/>
          <w:snapToGrid w:val="0"/>
        </w:rPr>
        <w:t>DESARENADOR</w:t>
      </w:r>
    </w:p>
    <w:p w:rsidR="00E53BE0" w:rsidRPr="00E53BE0" w:rsidRDefault="00E53BE0" w:rsidP="00E53BE0">
      <w:pPr>
        <w:jc w:val="both"/>
        <w:rPr>
          <w:rFonts w:ascii="Arial" w:hAnsi="Arial" w:cs="Arial"/>
        </w:rPr>
      </w:pPr>
    </w:p>
    <w:p w:rsidR="00E53BE0" w:rsidRPr="00E53BE0" w:rsidRDefault="00E53BE0" w:rsidP="00E53BE0">
      <w:pPr>
        <w:widowControl w:val="0"/>
        <w:jc w:val="both"/>
        <w:rPr>
          <w:rFonts w:ascii="Arial" w:hAnsi="Arial" w:cs="Arial"/>
          <w:snapToGrid w:val="0"/>
        </w:rPr>
      </w:pPr>
      <w:r w:rsidRPr="00E53BE0">
        <w:rPr>
          <w:rFonts w:ascii="Arial" w:hAnsi="Arial" w:cs="Arial"/>
          <w:snapToGrid w:val="0"/>
        </w:rPr>
        <w:t>La compuerta seleccionada para el desarenado, es una compuerta tipo radial, de las siguientes características:</w:t>
      </w:r>
    </w:p>
    <w:p w:rsidR="00E53BE0" w:rsidRPr="00E53BE0" w:rsidRDefault="00E53BE0" w:rsidP="00E53BE0">
      <w:pPr>
        <w:widowControl w:val="0"/>
        <w:jc w:val="both"/>
        <w:rPr>
          <w:rFonts w:ascii="Arial" w:hAnsi="Arial" w:cs="Arial"/>
          <w:snapToGrid w:val="0"/>
        </w:rPr>
      </w:pPr>
    </w:p>
    <w:p w:rsidR="00E53BE0" w:rsidRPr="00E53BE0" w:rsidRDefault="00E53BE0" w:rsidP="00E53BE0">
      <w:pPr>
        <w:widowControl w:val="0"/>
        <w:jc w:val="both"/>
        <w:rPr>
          <w:rFonts w:ascii="Arial" w:hAnsi="Arial" w:cs="Arial"/>
          <w:snapToGrid w:val="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1139"/>
        <w:gridCol w:w="1111"/>
        <w:gridCol w:w="1244"/>
        <w:gridCol w:w="928"/>
        <w:gridCol w:w="1294"/>
        <w:gridCol w:w="928"/>
        <w:gridCol w:w="1095"/>
        <w:gridCol w:w="1095"/>
      </w:tblGrid>
      <w:tr w:rsidR="00E53BE0" w:rsidRPr="00E72DE7" w:rsidTr="00E53BE0">
        <w:trPr>
          <w:trHeight w:val="748"/>
        </w:trPr>
        <w:tc>
          <w:tcPr>
            <w:tcW w:w="459" w:type="pct"/>
            <w:tcBorders>
              <w:bottom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Sección</w:t>
            </w:r>
          </w:p>
        </w:tc>
        <w:tc>
          <w:tcPr>
            <w:tcW w:w="475" w:type="pct"/>
            <w:tcBorders>
              <w:bottom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Presión de Operación</w:t>
            </w:r>
          </w:p>
        </w:tc>
        <w:tc>
          <w:tcPr>
            <w:tcW w:w="610" w:type="pct"/>
            <w:tcBorders>
              <w:bottom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Material del Cuerpo</w:t>
            </w:r>
          </w:p>
        </w:tc>
        <w:tc>
          <w:tcPr>
            <w:tcW w:w="678" w:type="pct"/>
            <w:tcBorders>
              <w:bottom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Material de la Cuchilla</w:t>
            </w:r>
          </w:p>
        </w:tc>
        <w:tc>
          <w:tcPr>
            <w:tcW w:w="490" w:type="pct"/>
            <w:tcBorders>
              <w:bottom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M</w:t>
            </w:r>
            <w:r>
              <w:rPr>
                <w:rFonts w:ascii="Arial" w:hAnsi="Arial" w:cs="Arial"/>
                <w:snapToGrid w:val="0"/>
                <w:sz w:val="20"/>
              </w:rPr>
              <w:t>aterial del Tren de la Flecha</w:t>
            </w:r>
          </w:p>
        </w:tc>
        <w:tc>
          <w:tcPr>
            <w:tcW w:w="730" w:type="pct"/>
            <w:tcBorders>
              <w:bottom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M</w:t>
            </w:r>
            <w:r>
              <w:rPr>
                <w:rFonts w:ascii="Arial" w:hAnsi="Arial" w:cs="Arial"/>
                <w:snapToGrid w:val="0"/>
                <w:sz w:val="20"/>
              </w:rPr>
              <w:t>aterial del Asiento</w:t>
            </w:r>
          </w:p>
        </w:tc>
        <w:tc>
          <w:tcPr>
            <w:tcW w:w="475" w:type="pct"/>
            <w:tcBorders>
              <w:bottom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M</w:t>
            </w:r>
            <w:r>
              <w:rPr>
                <w:rFonts w:ascii="Arial" w:hAnsi="Arial" w:cs="Arial"/>
                <w:snapToGrid w:val="0"/>
                <w:sz w:val="20"/>
              </w:rPr>
              <w:t>aterial del Buje y Tuerca</w:t>
            </w:r>
          </w:p>
        </w:tc>
        <w:tc>
          <w:tcPr>
            <w:tcW w:w="542" w:type="pct"/>
            <w:tcBorders>
              <w:bottom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M</w:t>
            </w:r>
            <w:r>
              <w:rPr>
                <w:rFonts w:ascii="Arial" w:hAnsi="Arial" w:cs="Arial"/>
                <w:snapToGrid w:val="0"/>
                <w:sz w:val="20"/>
              </w:rPr>
              <w:t>aterial del Sello Resilente</w:t>
            </w:r>
          </w:p>
        </w:tc>
        <w:tc>
          <w:tcPr>
            <w:tcW w:w="542" w:type="pct"/>
            <w:tcBorders>
              <w:bottom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M</w:t>
            </w:r>
            <w:r>
              <w:rPr>
                <w:rFonts w:ascii="Arial" w:hAnsi="Arial" w:cs="Arial"/>
                <w:snapToGrid w:val="0"/>
                <w:sz w:val="20"/>
              </w:rPr>
              <w:t>aterial del Empaque</w:t>
            </w:r>
          </w:p>
        </w:tc>
      </w:tr>
      <w:tr w:rsidR="00E53BE0" w:rsidRPr="00E72DE7" w:rsidTr="00E53BE0">
        <w:trPr>
          <w:trHeight w:val="366"/>
        </w:trPr>
        <w:tc>
          <w:tcPr>
            <w:tcW w:w="459" w:type="pct"/>
            <w:tcBorders>
              <w:top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m x m</w:t>
            </w:r>
          </w:p>
        </w:tc>
        <w:tc>
          <w:tcPr>
            <w:tcW w:w="475" w:type="pct"/>
            <w:tcBorders>
              <w:top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Kg / cm</w:t>
            </w:r>
            <w:r w:rsidRPr="007359D3">
              <w:rPr>
                <w:rFonts w:ascii="Arial" w:hAnsi="Arial" w:cs="Arial"/>
                <w:snapToGrid w:val="0"/>
                <w:sz w:val="20"/>
                <w:vertAlign w:val="superscript"/>
              </w:rPr>
              <w:t>2</w:t>
            </w:r>
            <w:r w:rsidRPr="007359D3">
              <w:rPr>
                <w:rFonts w:ascii="Arial" w:hAnsi="Arial" w:cs="Arial"/>
                <w:snapToGrid w:val="0"/>
                <w:sz w:val="20"/>
              </w:rPr>
              <w:t xml:space="preserve"> / psig</w:t>
            </w:r>
          </w:p>
        </w:tc>
        <w:tc>
          <w:tcPr>
            <w:tcW w:w="610" w:type="pct"/>
            <w:tcBorders>
              <w:top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p>
        </w:tc>
        <w:tc>
          <w:tcPr>
            <w:tcW w:w="678" w:type="pct"/>
            <w:tcBorders>
              <w:top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p>
        </w:tc>
        <w:tc>
          <w:tcPr>
            <w:tcW w:w="490" w:type="pct"/>
            <w:tcBorders>
              <w:top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p>
        </w:tc>
        <w:tc>
          <w:tcPr>
            <w:tcW w:w="730" w:type="pct"/>
            <w:tcBorders>
              <w:top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p>
        </w:tc>
        <w:tc>
          <w:tcPr>
            <w:tcW w:w="475" w:type="pct"/>
            <w:tcBorders>
              <w:top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p>
        </w:tc>
        <w:tc>
          <w:tcPr>
            <w:tcW w:w="542" w:type="pct"/>
            <w:tcBorders>
              <w:top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p>
        </w:tc>
        <w:tc>
          <w:tcPr>
            <w:tcW w:w="542" w:type="pct"/>
            <w:tcBorders>
              <w:top w:val="nil"/>
            </w:tcBorders>
            <w:shd w:val="clear" w:color="auto" w:fill="C6D9F1" w:themeFill="text2" w:themeFillTint="33"/>
          </w:tcPr>
          <w:p w:rsidR="00E53BE0" w:rsidRPr="007359D3" w:rsidRDefault="00E53BE0" w:rsidP="00E53BE0">
            <w:pPr>
              <w:widowControl w:val="0"/>
              <w:jc w:val="center"/>
              <w:rPr>
                <w:rFonts w:ascii="Arial" w:hAnsi="Arial" w:cs="Arial"/>
                <w:snapToGrid w:val="0"/>
                <w:sz w:val="20"/>
              </w:rPr>
            </w:pPr>
          </w:p>
        </w:tc>
      </w:tr>
      <w:tr w:rsidR="00E53BE0" w:rsidRPr="00E72DE7" w:rsidTr="00E53BE0">
        <w:trPr>
          <w:trHeight w:val="580"/>
        </w:trPr>
        <w:tc>
          <w:tcPr>
            <w:tcW w:w="459" w:type="pct"/>
          </w:tcPr>
          <w:p w:rsidR="00E53BE0" w:rsidRPr="007359D3" w:rsidRDefault="00E53BE0" w:rsidP="00E53BE0">
            <w:pPr>
              <w:widowControl w:val="0"/>
              <w:jc w:val="center"/>
              <w:rPr>
                <w:rFonts w:ascii="Arial" w:hAnsi="Arial" w:cs="Arial"/>
                <w:snapToGrid w:val="0"/>
                <w:sz w:val="20"/>
              </w:rPr>
            </w:pPr>
            <w:r>
              <w:rPr>
                <w:rFonts w:ascii="Arial" w:hAnsi="Arial" w:cs="Arial"/>
                <w:snapToGrid w:val="0"/>
                <w:sz w:val="20"/>
              </w:rPr>
              <w:t>3.50</w:t>
            </w:r>
            <w:r w:rsidRPr="007359D3">
              <w:rPr>
                <w:rFonts w:ascii="Arial" w:hAnsi="Arial" w:cs="Arial"/>
                <w:snapToGrid w:val="0"/>
                <w:sz w:val="20"/>
              </w:rPr>
              <w:t xml:space="preserve"> x</w:t>
            </w:r>
            <w:r>
              <w:rPr>
                <w:rFonts w:ascii="Arial" w:hAnsi="Arial" w:cs="Arial"/>
                <w:snapToGrid w:val="0"/>
                <w:sz w:val="20"/>
              </w:rPr>
              <w:t xml:space="preserve"> 2.50</w:t>
            </w:r>
          </w:p>
        </w:tc>
        <w:tc>
          <w:tcPr>
            <w:tcW w:w="475" w:type="pct"/>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1.20 / 17.28</w:t>
            </w:r>
          </w:p>
        </w:tc>
        <w:tc>
          <w:tcPr>
            <w:tcW w:w="610" w:type="pct"/>
          </w:tcPr>
          <w:p w:rsidR="00E53BE0" w:rsidRPr="007359D3" w:rsidRDefault="00E53BE0" w:rsidP="00E53BE0">
            <w:pPr>
              <w:widowControl w:val="0"/>
              <w:rPr>
                <w:rFonts w:ascii="Arial" w:hAnsi="Arial" w:cs="Arial"/>
                <w:snapToGrid w:val="0"/>
                <w:sz w:val="20"/>
              </w:rPr>
            </w:pPr>
            <w:r w:rsidRPr="007359D3">
              <w:rPr>
                <w:rFonts w:ascii="Arial" w:hAnsi="Arial" w:cs="Arial"/>
                <w:snapToGrid w:val="0"/>
                <w:sz w:val="20"/>
              </w:rPr>
              <w:t>A</w:t>
            </w:r>
            <w:r>
              <w:rPr>
                <w:rFonts w:ascii="Arial" w:hAnsi="Arial" w:cs="Arial"/>
                <w:snapToGrid w:val="0"/>
                <w:sz w:val="20"/>
              </w:rPr>
              <w:t>cero al Carbón</w:t>
            </w:r>
          </w:p>
        </w:tc>
        <w:tc>
          <w:tcPr>
            <w:tcW w:w="678" w:type="pct"/>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A</w:t>
            </w:r>
            <w:r>
              <w:rPr>
                <w:rFonts w:ascii="Arial" w:hAnsi="Arial" w:cs="Arial"/>
                <w:snapToGrid w:val="0"/>
                <w:sz w:val="20"/>
              </w:rPr>
              <w:t>cero al Carbón</w:t>
            </w:r>
            <w:r w:rsidRPr="007359D3">
              <w:rPr>
                <w:rFonts w:ascii="Arial" w:hAnsi="Arial" w:cs="Arial"/>
                <w:snapToGrid w:val="0"/>
                <w:sz w:val="20"/>
              </w:rPr>
              <w:t xml:space="preserve"> </w:t>
            </w:r>
          </w:p>
        </w:tc>
        <w:tc>
          <w:tcPr>
            <w:tcW w:w="490" w:type="pct"/>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A</w:t>
            </w:r>
            <w:r>
              <w:rPr>
                <w:rFonts w:ascii="Arial" w:hAnsi="Arial" w:cs="Arial"/>
                <w:snapToGrid w:val="0"/>
                <w:sz w:val="20"/>
              </w:rPr>
              <w:t>cero al Carbón</w:t>
            </w:r>
          </w:p>
        </w:tc>
        <w:tc>
          <w:tcPr>
            <w:tcW w:w="730" w:type="pct"/>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A</w:t>
            </w:r>
            <w:r>
              <w:rPr>
                <w:rFonts w:ascii="Arial" w:hAnsi="Arial" w:cs="Arial"/>
                <w:snapToGrid w:val="0"/>
                <w:sz w:val="20"/>
              </w:rPr>
              <w:t>cero al Carbón</w:t>
            </w:r>
            <w:r w:rsidRPr="007359D3">
              <w:rPr>
                <w:rFonts w:ascii="Arial" w:hAnsi="Arial" w:cs="Arial"/>
                <w:snapToGrid w:val="0"/>
                <w:sz w:val="20"/>
              </w:rPr>
              <w:t xml:space="preserve"> </w:t>
            </w:r>
          </w:p>
        </w:tc>
        <w:tc>
          <w:tcPr>
            <w:tcW w:w="475" w:type="pct"/>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B</w:t>
            </w:r>
            <w:r>
              <w:rPr>
                <w:rFonts w:ascii="Arial" w:hAnsi="Arial" w:cs="Arial"/>
                <w:snapToGrid w:val="0"/>
                <w:sz w:val="20"/>
              </w:rPr>
              <w:t>ronce</w:t>
            </w:r>
          </w:p>
        </w:tc>
        <w:tc>
          <w:tcPr>
            <w:tcW w:w="542" w:type="pct"/>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N</w:t>
            </w:r>
            <w:r>
              <w:rPr>
                <w:rFonts w:ascii="Arial" w:hAnsi="Arial" w:cs="Arial"/>
                <w:snapToGrid w:val="0"/>
                <w:sz w:val="20"/>
              </w:rPr>
              <w:t>eopreno</w:t>
            </w:r>
          </w:p>
        </w:tc>
        <w:tc>
          <w:tcPr>
            <w:tcW w:w="542" w:type="pct"/>
          </w:tcPr>
          <w:p w:rsidR="00E53BE0" w:rsidRPr="007359D3" w:rsidRDefault="00E53BE0" w:rsidP="00E53BE0">
            <w:pPr>
              <w:widowControl w:val="0"/>
              <w:jc w:val="center"/>
              <w:rPr>
                <w:rFonts w:ascii="Arial" w:hAnsi="Arial" w:cs="Arial"/>
                <w:snapToGrid w:val="0"/>
                <w:sz w:val="20"/>
              </w:rPr>
            </w:pPr>
            <w:r w:rsidRPr="007359D3">
              <w:rPr>
                <w:rFonts w:ascii="Arial" w:hAnsi="Arial" w:cs="Arial"/>
                <w:snapToGrid w:val="0"/>
                <w:sz w:val="20"/>
              </w:rPr>
              <w:t>N</w:t>
            </w:r>
            <w:r>
              <w:rPr>
                <w:rFonts w:ascii="Arial" w:hAnsi="Arial" w:cs="Arial"/>
                <w:snapToGrid w:val="0"/>
                <w:sz w:val="20"/>
              </w:rPr>
              <w:t>eopreno</w:t>
            </w:r>
          </w:p>
        </w:tc>
      </w:tr>
    </w:tbl>
    <w:p w:rsidR="00E53BE0" w:rsidRDefault="00E53BE0" w:rsidP="00E53BE0">
      <w:pPr>
        <w:widowControl w:val="0"/>
        <w:rPr>
          <w:rFonts w:cs="Arial"/>
          <w:snapToGrid w:val="0"/>
        </w:rPr>
      </w:pPr>
    </w:p>
    <w:p w:rsidR="00E53BE0" w:rsidRDefault="00E53BE0" w:rsidP="00E53BE0">
      <w:pPr>
        <w:widowControl w:val="0"/>
        <w:rPr>
          <w:rFonts w:cs="Arial"/>
          <w:snapToGrid w:val="0"/>
        </w:rPr>
      </w:pPr>
    </w:p>
    <w:p w:rsidR="00E53BE0" w:rsidRDefault="00E53BE0" w:rsidP="00E53BE0">
      <w:pPr>
        <w:widowControl w:val="0"/>
        <w:rPr>
          <w:rFonts w:cs="Arial"/>
          <w:snapToGrid w:val="0"/>
        </w:rPr>
      </w:pPr>
    </w:p>
    <w:p w:rsidR="00E53BE0" w:rsidRDefault="00E53BE0" w:rsidP="00E53BE0">
      <w:pPr>
        <w:widowControl w:val="0"/>
        <w:rPr>
          <w:rFonts w:cs="Arial"/>
          <w:snapToGrid w:val="0"/>
        </w:rPr>
      </w:pPr>
    </w:p>
    <w:p w:rsidR="00E53BE0" w:rsidRDefault="00E53BE0" w:rsidP="00E53BE0">
      <w:pPr>
        <w:widowControl w:val="0"/>
        <w:rPr>
          <w:rFonts w:cs="Arial"/>
          <w:snapToGrid w:val="0"/>
        </w:rPr>
      </w:pPr>
    </w:p>
    <w:p w:rsidR="00E53BE0" w:rsidRDefault="00E53BE0" w:rsidP="00E53BE0">
      <w:pPr>
        <w:widowControl w:val="0"/>
        <w:rPr>
          <w:rFonts w:cs="Arial"/>
          <w:snapToGrid w:val="0"/>
          <w:sz w:val="20"/>
        </w:rPr>
      </w:pPr>
    </w:p>
    <w:p w:rsidR="00E53BE0" w:rsidRPr="00E72DE7" w:rsidRDefault="00E53BE0" w:rsidP="00E53BE0">
      <w:pPr>
        <w:widowControl w:val="0"/>
        <w:rPr>
          <w:rFonts w:cs="Arial"/>
          <w:snapToGrid w:val="0"/>
          <w:sz w:val="20"/>
        </w:rPr>
      </w:pPr>
    </w:p>
    <w:p w:rsidR="00E53BE0" w:rsidRPr="00A165EA" w:rsidRDefault="00E53BE0" w:rsidP="00E53BE0">
      <w:pPr>
        <w:widowControl w:val="0"/>
        <w:rPr>
          <w:rFonts w:ascii="Arial" w:hAnsi="Arial" w:cs="Arial"/>
          <w:b/>
          <w:snapToGrid w:val="0"/>
        </w:rPr>
      </w:pPr>
      <w:r w:rsidRPr="00A165EA">
        <w:rPr>
          <w:rFonts w:ascii="Arial" w:hAnsi="Arial" w:cs="Arial"/>
          <w:b/>
          <w:snapToGrid w:val="0"/>
        </w:rPr>
        <w:t>CARACTERÍSTICAS TÉCNICAS</w:t>
      </w:r>
    </w:p>
    <w:p w:rsidR="00E53BE0" w:rsidRPr="00335E09" w:rsidRDefault="00E53BE0" w:rsidP="00E53BE0">
      <w:pPr>
        <w:widowControl w:val="0"/>
        <w:rPr>
          <w:rFonts w:cs="Arial"/>
          <w:b/>
          <w:snapToGrid w:val="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89"/>
        <w:gridCol w:w="4489"/>
      </w:tblGrid>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CLASE DE USO</w:t>
            </w:r>
          </w:p>
        </w:tc>
        <w:tc>
          <w:tcPr>
            <w:tcW w:w="4489" w:type="dxa"/>
          </w:tcPr>
          <w:p w:rsidR="00A165EA" w:rsidRPr="00A165EA" w:rsidRDefault="00A165EA" w:rsidP="00A165EA">
            <w:pPr>
              <w:widowControl w:val="0"/>
              <w:rPr>
                <w:rFonts w:ascii="Arial" w:hAnsi="Arial" w:cs="Arial"/>
                <w:snapToGrid w:val="0"/>
                <w:sz w:val="20"/>
              </w:rPr>
            </w:pPr>
            <w:r>
              <w:rPr>
                <w:rFonts w:ascii="Arial" w:hAnsi="Arial" w:cs="Arial"/>
                <w:snapToGrid w:val="0"/>
                <w:sz w:val="20"/>
              </w:rPr>
              <w:t>REGULACIÓ</w:t>
            </w:r>
            <w:r w:rsidRPr="00A165EA">
              <w:rPr>
                <w:rFonts w:ascii="Arial" w:hAnsi="Arial" w:cs="Arial"/>
                <w:snapToGrid w:val="0"/>
                <w:sz w:val="20"/>
              </w:rPr>
              <w:t>N Y CONTROL DE FLUJO</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SENTIDO DE APERTURA</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DE ABAJO HACIA ARRIBA</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ANCHO DEL CANAL</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3500mm</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ALTO DEL HUECO</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2500mm</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CARGA DE AGUA</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6.32 m.c.a.</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OPERACIÓN</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 xml:space="preserve">ACTUADOR </w:t>
            </w:r>
            <w:r>
              <w:rPr>
                <w:rFonts w:ascii="Arial" w:hAnsi="Arial" w:cs="Arial"/>
                <w:snapToGrid w:val="0"/>
                <w:sz w:val="20"/>
              </w:rPr>
              <w:t>ELÉ</w:t>
            </w:r>
            <w:r w:rsidRPr="00A165EA">
              <w:rPr>
                <w:rFonts w:ascii="Arial" w:hAnsi="Arial" w:cs="Arial"/>
                <w:snapToGrid w:val="0"/>
                <w:sz w:val="20"/>
              </w:rPr>
              <w:t>CTRICO</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Pr>
                <w:rFonts w:ascii="Arial" w:hAnsi="Arial" w:cs="Arial"/>
                <w:snapToGrid w:val="0"/>
                <w:sz w:val="20"/>
              </w:rPr>
              <w:t>PERÍ</w:t>
            </w:r>
            <w:r w:rsidRPr="00A165EA">
              <w:rPr>
                <w:rFonts w:ascii="Arial" w:hAnsi="Arial" w:cs="Arial"/>
                <w:snapToGrid w:val="0"/>
                <w:sz w:val="20"/>
              </w:rPr>
              <w:t>METRO GERMETISMO</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4 LADOS</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TIEMPO APROX. DE APERTURA/CIERRE</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16.1min.</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COEFICIENTE DE FUGA</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0.03Lps x m lineal</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GASTO DE FUGA</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0.366 Lps.</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SISTEMA DE IZAJE</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 xml:space="preserve">MALACATE </w:t>
            </w:r>
            <w:r>
              <w:rPr>
                <w:rFonts w:ascii="Arial" w:hAnsi="Arial" w:cs="Arial"/>
                <w:snapToGrid w:val="0"/>
                <w:sz w:val="20"/>
              </w:rPr>
              <w:t>ELÉ</w:t>
            </w:r>
            <w:r w:rsidRPr="00A165EA">
              <w:rPr>
                <w:rFonts w:ascii="Arial" w:hAnsi="Arial" w:cs="Arial"/>
                <w:snapToGrid w:val="0"/>
                <w:sz w:val="20"/>
              </w:rPr>
              <w:t>CTRICO</w:t>
            </w:r>
            <w:r>
              <w:rPr>
                <w:rFonts w:ascii="Arial" w:hAnsi="Arial" w:cs="Arial"/>
                <w:snapToGrid w:val="0"/>
                <w:sz w:val="20"/>
              </w:rPr>
              <w:t xml:space="preserve"> </w:t>
            </w:r>
            <w:r w:rsidRPr="00A165EA">
              <w:rPr>
                <w:rFonts w:ascii="Arial" w:hAnsi="Arial" w:cs="Arial"/>
                <w:snapToGrid w:val="0"/>
                <w:sz w:val="20"/>
              </w:rPr>
              <w:t>/</w:t>
            </w:r>
            <w:r>
              <w:rPr>
                <w:rFonts w:ascii="Arial" w:hAnsi="Arial" w:cs="Arial"/>
                <w:snapToGrid w:val="0"/>
                <w:sz w:val="20"/>
              </w:rPr>
              <w:t xml:space="preserve"> </w:t>
            </w:r>
            <w:r w:rsidRPr="00A165EA">
              <w:rPr>
                <w:rFonts w:ascii="Arial" w:hAnsi="Arial" w:cs="Arial"/>
                <w:snapToGrid w:val="0"/>
                <w:sz w:val="20"/>
              </w:rPr>
              <w:t>MANUAL</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ACTUADOR</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AFR 4-RAD-W2500 ME</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CAPACIDAD ACTUADOR</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2500 kg.</w:t>
            </w:r>
          </w:p>
        </w:tc>
      </w:tr>
      <w:tr w:rsidR="00A165EA" w:rsidRPr="00E72DE7" w:rsidTr="00254183">
        <w:tc>
          <w:tcPr>
            <w:tcW w:w="8978" w:type="dxa"/>
            <w:gridSpan w:val="2"/>
          </w:tcPr>
          <w:p w:rsidR="00A165EA" w:rsidRPr="00A165EA" w:rsidRDefault="00A165EA" w:rsidP="00A165EA">
            <w:pPr>
              <w:widowControl w:val="0"/>
              <w:rPr>
                <w:rFonts w:ascii="Arial" w:hAnsi="Arial" w:cs="Arial"/>
                <w:snapToGrid w:val="0"/>
                <w:sz w:val="20"/>
              </w:rPr>
            </w:pPr>
            <w:r>
              <w:rPr>
                <w:rFonts w:ascii="Arial" w:hAnsi="Arial" w:cs="Arial"/>
                <w:snapToGrid w:val="0"/>
                <w:sz w:val="20"/>
              </w:rPr>
              <w:t>PROTECCIÓ</w:t>
            </w:r>
            <w:r w:rsidRPr="00A165EA">
              <w:rPr>
                <w:rFonts w:ascii="Arial" w:hAnsi="Arial" w:cs="Arial"/>
                <w:snapToGrid w:val="0"/>
                <w:sz w:val="20"/>
              </w:rPr>
              <w:t>N ANTICORROSIVO POR MEDIO DE AMERLOCK</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NORMA</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ASTM A 123</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NORMA ACTUADOR</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ANSI/AWWA C540-02</w:t>
            </w:r>
          </w:p>
        </w:tc>
      </w:tr>
    </w:tbl>
    <w:p w:rsidR="00E53BE0" w:rsidRPr="00E72DE7" w:rsidRDefault="00E53BE0" w:rsidP="00E53BE0">
      <w:pPr>
        <w:widowControl w:val="0"/>
        <w:rPr>
          <w:rFonts w:cs="Arial"/>
          <w:snapToGrid w:val="0"/>
          <w:sz w:val="20"/>
        </w:rPr>
      </w:pPr>
    </w:p>
    <w:p w:rsidR="00E53BE0" w:rsidRPr="00A165EA" w:rsidRDefault="00E53BE0" w:rsidP="00E53BE0">
      <w:pPr>
        <w:widowControl w:val="0"/>
        <w:rPr>
          <w:rFonts w:ascii="Arial" w:hAnsi="Arial" w:cs="Arial"/>
          <w:snapToGrid w:val="0"/>
        </w:rPr>
      </w:pPr>
      <w:r w:rsidRPr="00A165EA">
        <w:rPr>
          <w:rFonts w:ascii="Arial" w:hAnsi="Arial" w:cs="Arial"/>
          <w:snapToGrid w:val="0"/>
        </w:rPr>
        <w:t>MATERIALES</w:t>
      </w:r>
    </w:p>
    <w:p w:rsidR="00E53BE0" w:rsidRPr="00E72DE7" w:rsidRDefault="00E53BE0" w:rsidP="00E53BE0">
      <w:pPr>
        <w:widowControl w:val="0"/>
        <w:rPr>
          <w:rFonts w:cs="Arial"/>
          <w:snapToGrid w:val="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89"/>
        <w:gridCol w:w="4489"/>
      </w:tblGrid>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MARCO</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ASTM A36***</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TABLERO</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ASTM A36***</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BRAZOS</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ASTM A36***</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APOYO BRAZOS</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ASTM A36***</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MECANISMO DE IZAJE</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ASTM A36***</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EMPAQUE</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NEOPRENO</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PISADORES EMPAQUE</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ASTM A36</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TORNILLERIA</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AISI 304</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CABLES IZAJE</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AISI 304</w:t>
            </w:r>
          </w:p>
        </w:tc>
      </w:tr>
      <w:tr w:rsidR="00A165EA" w:rsidRPr="00E72DE7" w:rsidTr="00254183">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PESO TOTAL DEL CONJUNTO</w:t>
            </w:r>
          </w:p>
        </w:tc>
        <w:tc>
          <w:tcPr>
            <w:tcW w:w="4489" w:type="dxa"/>
          </w:tcPr>
          <w:p w:rsidR="00A165EA" w:rsidRPr="00A165EA" w:rsidRDefault="00A165EA" w:rsidP="00A165EA">
            <w:pPr>
              <w:widowControl w:val="0"/>
              <w:rPr>
                <w:rFonts w:ascii="Arial" w:hAnsi="Arial" w:cs="Arial"/>
                <w:snapToGrid w:val="0"/>
                <w:sz w:val="20"/>
              </w:rPr>
            </w:pPr>
            <w:r w:rsidRPr="00A165EA">
              <w:rPr>
                <w:rFonts w:ascii="Arial" w:hAnsi="Arial" w:cs="Arial"/>
                <w:snapToGrid w:val="0"/>
                <w:sz w:val="20"/>
              </w:rPr>
              <w:t>3541 Kg.</w:t>
            </w:r>
          </w:p>
        </w:tc>
      </w:tr>
    </w:tbl>
    <w:p w:rsidR="00E53BE0" w:rsidRPr="00411D8A" w:rsidRDefault="00E53BE0" w:rsidP="00E53BE0">
      <w:pPr>
        <w:widowControl w:val="0"/>
        <w:rPr>
          <w:rFonts w:cs="Arial"/>
          <w:snapToGrid w:val="0"/>
        </w:rPr>
      </w:pPr>
      <w:r w:rsidRPr="00411D8A">
        <w:rPr>
          <w:rFonts w:cs="Arial"/>
          <w:snapToGrid w:val="0"/>
        </w:rPr>
        <w:tab/>
      </w:r>
    </w:p>
    <w:p w:rsidR="00A165EA" w:rsidRPr="00CF3F07" w:rsidRDefault="00A165EA" w:rsidP="00A165EA">
      <w:pPr>
        <w:widowControl w:val="0"/>
        <w:rPr>
          <w:rFonts w:ascii="Arial" w:hAnsi="Arial" w:cs="Arial"/>
        </w:rPr>
      </w:pPr>
      <w:r w:rsidRPr="00CF3F07">
        <w:rPr>
          <w:rFonts w:ascii="Arial" w:hAnsi="Arial" w:cs="Arial"/>
        </w:rPr>
        <w:t>* Las compuertas están diseñadas para trabajar con cargas desequilibradas</w:t>
      </w:r>
    </w:p>
    <w:p w:rsidR="00A165EA" w:rsidRPr="00CF3F07" w:rsidRDefault="00A165EA" w:rsidP="00A165EA">
      <w:pPr>
        <w:widowControl w:val="0"/>
        <w:rPr>
          <w:rFonts w:ascii="Arial" w:hAnsi="Arial" w:cs="Arial"/>
        </w:rPr>
      </w:pPr>
      <w:r w:rsidRPr="00CF3F07">
        <w:rPr>
          <w:rFonts w:ascii="Arial" w:hAnsi="Arial" w:cs="Arial"/>
        </w:rPr>
        <w:t>**polietileno de ultra alto peso molecular</w:t>
      </w:r>
    </w:p>
    <w:p w:rsidR="00A165EA" w:rsidRPr="00CF3F07" w:rsidRDefault="00A165EA" w:rsidP="00A165EA">
      <w:pPr>
        <w:widowControl w:val="0"/>
        <w:rPr>
          <w:rFonts w:ascii="Arial" w:hAnsi="Arial" w:cs="Arial"/>
        </w:rPr>
      </w:pPr>
      <w:r w:rsidRPr="00CF3F07">
        <w:rPr>
          <w:rFonts w:ascii="Arial" w:hAnsi="Arial" w:cs="Arial"/>
        </w:rPr>
        <w:t>***con recubrimiento anti-corrosivo</w:t>
      </w:r>
    </w:p>
    <w:p w:rsidR="00A165EA" w:rsidRPr="00CF3F07" w:rsidRDefault="00A165EA" w:rsidP="00A165EA">
      <w:pPr>
        <w:widowControl w:val="0"/>
        <w:jc w:val="both"/>
        <w:rPr>
          <w:rFonts w:ascii="Arial" w:hAnsi="Arial" w:cs="Arial"/>
        </w:rPr>
      </w:pPr>
      <w:r w:rsidRPr="00CF3F07">
        <w:rPr>
          <w:rFonts w:ascii="Arial" w:hAnsi="Arial" w:cs="Arial"/>
        </w:rPr>
        <w:t xml:space="preserve"> </w:t>
      </w:r>
    </w:p>
    <w:p w:rsidR="00A165EA" w:rsidRPr="00CF3F07" w:rsidRDefault="00A165EA" w:rsidP="00A165EA">
      <w:pPr>
        <w:widowControl w:val="0"/>
        <w:jc w:val="both"/>
        <w:rPr>
          <w:rFonts w:ascii="Arial" w:hAnsi="Arial" w:cs="Arial"/>
        </w:rPr>
      </w:pPr>
    </w:p>
    <w:p w:rsidR="00A165EA" w:rsidRDefault="00A165EA" w:rsidP="00A165EA">
      <w:pPr>
        <w:widowControl w:val="0"/>
        <w:jc w:val="both"/>
        <w:rPr>
          <w:rFonts w:ascii="Arial" w:hAnsi="Arial" w:cs="Arial"/>
        </w:rPr>
      </w:pPr>
      <w:r w:rsidRPr="00CF3F07">
        <w:rPr>
          <w:rFonts w:ascii="Arial" w:hAnsi="Arial" w:cs="Arial"/>
        </w:rPr>
        <w:t>Para una correcta operación de las compuerta</w:t>
      </w:r>
      <w:r>
        <w:rPr>
          <w:rFonts w:ascii="Arial" w:hAnsi="Arial" w:cs="Arial"/>
        </w:rPr>
        <w:t>s</w:t>
      </w:r>
      <w:r w:rsidRPr="00CF3F07">
        <w:rPr>
          <w:rFonts w:ascii="Arial" w:hAnsi="Arial" w:cs="Arial"/>
        </w:rPr>
        <w:t xml:space="preserve">, y la debida protección de sus mecanismos y sistemas de operación, el mecanismo elevador de las compuertas, deberá estar a </w:t>
      </w:r>
      <w:smartTag w:uri="urn:schemas-microsoft-com:office:smarttags" w:element="metricconverter">
        <w:smartTagPr>
          <w:attr w:name="ProductID" w:val="5.06 m"/>
        </w:smartTagPr>
        <w:smartTag w:uri="urn:schemas-microsoft-com:office:smarttags" w:element="time">
          <w:smartTagPr>
            <w:attr w:name="Minute" w:val="06"/>
            <w:attr w:name="Hour" w:val="5"/>
          </w:smartTagPr>
          <w:r w:rsidRPr="00CF3F07">
            <w:rPr>
              <w:rFonts w:ascii="Arial" w:hAnsi="Arial" w:cs="Arial"/>
            </w:rPr>
            <w:t>5.06</w:t>
          </w:r>
        </w:smartTag>
        <w:r w:rsidRPr="00CF3F07">
          <w:rPr>
            <w:rFonts w:ascii="Arial" w:hAnsi="Arial" w:cs="Arial"/>
          </w:rPr>
          <w:t xml:space="preserve"> m</w:t>
        </w:r>
      </w:smartTag>
      <w:r w:rsidRPr="00CF3F07">
        <w:rPr>
          <w:rFonts w:ascii="Arial" w:hAnsi="Arial" w:cs="Arial"/>
        </w:rPr>
        <w:t xml:space="preserve"> sobre el nivel del asiento inferior de la compuerta.</w:t>
      </w:r>
    </w:p>
    <w:p w:rsidR="00A165EA" w:rsidRPr="00CF3F07" w:rsidRDefault="00A165EA" w:rsidP="00A165EA">
      <w:pPr>
        <w:widowControl w:val="0"/>
        <w:jc w:val="both"/>
        <w:rPr>
          <w:rFonts w:ascii="Arial" w:hAnsi="Arial" w:cs="Arial"/>
        </w:rPr>
      </w:pPr>
    </w:p>
    <w:p w:rsidR="00A165EA" w:rsidRDefault="00A165EA" w:rsidP="00A165EA">
      <w:pPr>
        <w:widowControl w:val="0"/>
        <w:jc w:val="both"/>
        <w:rPr>
          <w:rFonts w:ascii="Arial" w:hAnsi="Arial" w:cs="Arial"/>
        </w:rPr>
      </w:pPr>
      <w:r w:rsidRPr="00CF3F07">
        <w:rPr>
          <w:rFonts w:ascii="Arial" w:hAnsi="Arial" w:cs="Arial"/>
        </w:rPr>
        <w:t>Debido a la importancia que el proceso de eliminación de arena tiene para la correcta operación del canal de llamado en la derivación, esta deberá ser efectuada por el personal especializado para operar la presa.</w:t>
      </w:r>
    </w:p>
    <w:p w:rsidR="00A165EA" w:rsidRPr="00CF3F07" w:rsidRDefault="00A165EA" w:rsidP="00A165EA">
      <w:pPr>
        <w:widowControl w:val="0"/>
        <w:jc w:val="both"/>
        <w:rPr>
          <w:rFonts w:ascii="Arial" w:hAnsi="Arial" w:cs="Arial"/>
        </w:rPr>
      </w:pPr>
    </w:p>
    <w:p w:rsidR="00A165EA" w:rsidRPr="00CF3F07" w:rsidRDefault="00A165EA" w:rsidP="00A165EA">
      <w:pPr>
        <w:widowControl w:val="0"/>
        <w:jc w:val="both"/>
        <w:rPr>
          <w:rFonts w:ascii="Arial" w:hAnsi="Arial" w:cs="Arial"/>
        </w:rPr>
      </w:pPr>
      <w:r w:rsidRPr="00CF3F07">
        <w:rPr>
          <w:rFonts w:ascii="Arial" w:hAnsi="Arial" w:cs="Arial"/>
        </w:rPr>
        <w:t xml:space="preserve">Este personal, podrá abrir </w:t>
      </w:r>
      <w:r>
        <w:rPr>
          <w:rFonts w:ascii="Arial" w:hAnsi="Arial" w:cs="Arial"/>
        </w:rPr>
        <w:t xml:space="preserve">la </w:t>
      </w:r>
      <w:r w:rsidRPr="00CF3F07">
        <w:rPr>
          <w:rFonts w:ascii="Arial" w:hAnsi="Arial" w:cs="Arial"/>
        </w:rPr>
        <w:t>compuerta, total o parcialmente, y durante el período que se requiera para una correcta eliminación de arena.</w:t>
      </w:r>
    </w:p>
    <w:p w:rsidR="00E53BE0" w:rsidRDefault="00E53BE0" w:rsidP="00A165EA">
      <w:pPr>
        <w:jc w:val="both"/>
        <w:rPr>
          <w:rFonts w:ascii="Arial" w:hAnsi="Arial" w:cs="Arial"/>
        </w:rPr>
      </w:pPr>
    </w:p>
    <w:p w:rsidR="00E53BE0" w:rsidRDefault="00E53BE0" w:rsidP="00A165EA">
      <w:pPr>
        <w:jc w:val="both"/>
        <w:rPr>
          <w:rFonts w:ascii="Arial" w:hAnsi="Arial" w:cs="Arial"/>
        </w:rPr>
      </w:pPr>
    </w:p>
    <w:p w:rsidR="00E53BE0" w:rsidRDefault="00E53BE0" w:rsidP="00A165EA">
      <w:pPr>
        <w:jc w:val="both"/>
        <w:rPr>
          <w:rFonts w:ascii="Arial" w:hAnsi="Arial" w:cs="Arial"/>
        </w:rPr>
      </w:pPr>
    </w:p>
    <w:p w:rsidR="00E53BE0" w:rsidRDefault="00E53BE0" w:rsidP="00E53BE0">
      <w:pPr>
        <w:jc w:val="both"/>
        <w:rPr>
          <w:rFonts w:ascii="Arial" w:hAnsi="Arial" w:cs="Arial"/>
        </w:rPr>
      </w:pPr>
    </w:p>
    <w:p w:rsidR="00E53BE0" w:rsidRDefault="00E53BE0" w:rsidP="002F10C9">
      <w:pPr>
        <w:jc w:val="both"/>
        <w:rPr>
          <w:rFonts w:ascii="Arial" w:hAnsi="Arial" w:cs="Arial"/>
        </w:rPr>
      </w:pPr>
    </w:p>
    <w:p w:rsidR="00BE7DA2" w:rsidRPr="0084030D" w:rsidRDefault="00BE7DA2" w:rsidP="002F10C9">
      <w:pPr>
        <w:pStyle w:val="Ttulo1"/>
        <w:keepNext w:val="0"/>
        <w:jc w:val="both"/>
      </w:pPr>
      <w:bookmarkStart w:id="14" w:name="_Toc456207821"/>
      <w:r w:rsidRPr="0084030D">
        <w:t>D.5.4.1.4.2.- Elaboración de Planos Hasta su Aprobación.</w:t>
      </w:r>
      <w:bookmarkEnd w:id="14"/>
    </w:p>
    <w:p w:rsidR="002F5723" w:rsidRPr="0084030D" w:rsidRDefault="002F5723" w:rsidP="002F10C9">
      <w:pPr>
        <w:jc w:val="both"/>
        <w:rPr>
          <w:rFonts w:ascii="Arial" w:hAnsi="Arial" w:cs="Arial"/>
          <w:lang w:val="es-ES"/>
        </w:rPr>
      </w:pPr>
    </w:p>
    <w:p w:rsidR="00E53BE0" w:rsidRDefault="00E53BE0" w:rsidP="00E53BE0">
      <w:pPr>
        <w:jc w:val="both"/>
        <w:rPr>
          <w:rFonts w:ascii="Arial" w:hAnsi="Arial" w:cs="Arial"/>
          <w:lang w:val="es-ES"/>
        </w:rPr>
      </w:pPr>
      <w:r>
        <w:rPr>
          <w:rFonts w:ascii="Arial" w:hAnsi="Arial" w:cs="Arial"/>
          <w:lang w:val="es-ES"/>
        </w:rPr>
        <w:t>1.-</w:t>
      </w:r>
      <w:r w:rsidRPr="00E3649F">
        <w:t xml:space="preserve"> </w:t>
      </w:r>
      <w:r w:rsidRPr="00E3649F">
        <w:rPr>
          <w:rFonts w:ascii="Arial" w:hAnsi="Arial" w:cs="Arial"/>
          <w:lang w:val="es-ES"/>
        </w:rPr>
        <w:t>PLANO DE PROYECTO</w:t>
      </w:r>
      <w:r>
        <w:rPr>
          <w:rFonts w:ascii="Arial" w:hAnsi="Arial" w:cs="Arial"/>
          <w:lang w:val="es-ES"/>
        </w:rPr>
        <w:t xml:space="preserve"> </w:t>
      </w:r>
      <w:r w:rsidRPr="00E3649F">
        <w:rPr>
          <w:rFonts w:ascii="Arial" w:hAnsi="Arial" w:cs="Arial"/>
          <w:lang w:val="es-ES"/>
        </w:rPr>
        <w:t>ESTRUCTURA DE LIMPIA - COMPUERTA RADIAL DE</w:t>
      </w:r>
      <w:r>
        <w:rPr>
          <w:rFonts w:ascii="Arial" w:hAnsi="Arial" w:cs="Arial"/>
          <w:lang w:val="es-ES"/>
        </w:rPr>
        <w:t xml:space="preserve">     </w:t>
      </w:r>
      <w:r w:rsidRPr="00E3649F">
        <w:rPr>
          <w:rFonts w:ascii="Arial" w:hAnsi="Arial" w:cs="Arial"/>
          <w:lang w:val="es-ES"/>
        </w:rPr>
        <w:t>B= 350  A= 250  H= 7.50</w:t>
      </w:r>
    </w:p>
    <w:p w:rsidR="00E53BE0" w:rsidRDefault="00E53BE0" w:rsidP="00E53BE0">
      <w:pPr>
        <w:jc w:val="both"/>
        <w:rPr>
          <w:rFonts w:ascii="Arial" w:hAnsi="Arial" w:cs="Arial"/>
          <w:lang w:val="es-ES"/>
        </w:rPr>
      </w:pPr>
    </w:p>
    <w:p w:rsidR="00E53BE0" w:rsidRPr="00E3649F" w:rsidRDefault="00E53BE0" w:rsidP="00E53BE0">
      <w:pPr>
        <w:jc w:val="both"/>
        <w:rPr>
          <w:rFonts w:ascii="Arial" w:hAnsi="Arial" w:cs="Arial"/>
          <w:lang w:val="es-ES"/>
        </w:rPr>
      </w:pPr>
      <w:r>
        <w:rPr>
          <w:rFonts w:ascii="Arial" w:hAnsi="Arial" w:cs="Arial"/>
          <w:lang w:val="es-ES"/>
        </w:rPr>
        <w:t>2.-</w:t>
      </w:r>
      <w:r w:rsidRPr="00E3649F">
        <w:rPr>
          <w:rFonts w:ascii="Arial" w:hAnsi="Arial" w:cs="Arial"/>
          <w:lang w:val="es-ES"/>
        </w:rPr>
        <w:t>PLANO DE PROYECTO</w:t>
      </w:r>
      <w:r>
        <w:rPr>
          <w:rFonts w:ascii="Arial" w:hAnsi="Arial" w:cs="Arial"/>
          <w:lang w:val="es-ES"/>
        </w:rPr>
        <w:t xml:space="preserve"> </w:t>
      </w:r>
      <w:r w:rsidRPr="00E3649F">
        <w:rPr>
          <w:rFonts w:ascii="Arial" w:hAnsi="Arial" w:cs="Arial"/>
          <w:lang w:val="es-ES"/>
        </w:rPr>
        <w:t>E</w:t>
      </w:r>
      <w:r w:rsidR="00A165EA">
        <w:rPr>
          <w:rFonts w:ascii="Arial" w:hAnsi="Arial" w:cs="Arial"/>
          <w:lang w:val="es-ES"/>
        </w:rPr>
        <w:t>STRUCTURA DE LIMPIA - INSTALACIÓ</w:t>
      </w:r>
      <w:r w:rsidRPr="00E3649F">
        <w:rPr>
          <w:rFonts w:ascii="Arial" w:hAnsi="Arial" w:cs="Arial"/>
          <w:lang w:val="es-ES"/>
        </w:rPr>
        <w:t>N DE COMPUERTA</w:t>
      </w:r>
      <w:r>
        <w:rPr>
          <w:rFonts w:ascii="Arial" w:hAnsi="Arial" w:cs="Arial"/>
          <w:lang w:val="es-ES"/>
        </w:rPr>
        <w:t>.</w:t>
      </w:r>
    </w:p>
    <w:p w:rsidR="00E53BE0" w:rsidRDefault="00E53BE0" w:rsidP="00E53BE0">
      <w:pPr>
        <w:jc w:val="both"/>
        <w:rPr>
          <w:rFonts w:ascii="Arial" w:hAnsi="Arial" w:cs="Arial"/>
        </w:rPr>
      </w:pPr>
    </w:p>
    <w:p w:rsidR="00E53BE0" w:rsidRDefault="00E53BE0" w:rsidP="00E53BE0">
      <w:pPr>
        <w:jc w:val="both"/>
        <w:rPr>
          <w:rFonts w:ascii="Arial" w:hAnsi="Arial" w:cs="Arial"/>
        </w:rPr>
      </w:pPr>
      <w:r>
        <w:rPr>
          <w:rFonts w:ascii="Arial" w:hAnsi="Arial" w:cs="Arial"/>
        </w:rPr>
        <w:t>3.-</w:t>
      </w:r>
      <w:r w:rsidRPr="00E3649F">
        <w:rPr>
          <w:rFonts w:ascii="Arial" w:hAnsi="Arial" w:cs="Arial"/>
          <w:lang w:val="es-ES"/>
        </w:rPr>
        <w:t>PLANO DE PROYECTO</w:t>
      </w:r>
      <w:r>
        <w:rPr>
          <w:rFonts w:ascii="Arial" w:hAnsi="Arial" w:cs="Arial"/>
          <w:lang w:val="es-ES"/>
        </w:rPr>
        <w:t xml:space="preserve"> CHUMACERA PARA COMPUERTA RADIAL.</w:t>
      </w:r>
    </w:p>
    <w:p w:rsidR="00E53BE0" w:rsidRDefault="00E53BE0" w:rsidP="00E53BE0">
      <w:pPr>
        <w:jc w:val="both"/>
        <w:rPr>
          <w:rFonts w:ascii="Arial" w:hAnsi="Arial" w:cs="Arial"/>
        </w:rPr>
      </w:pPr>
    </w:p>
    <w:p w:rsidR="00E53BE0" w:rsidRPr="00E3649F" w:rsidRDefault="00E53BE0" w:rsidP="00E53BE0">
      <w:pPr>
        <w:jc w:val="both"/>
        <w:rPr>
          <w:rFonts w:ascii="Arial" w:hAnsi="Arial" w:cs="Arial"/>
          <w:lang w:val="es-ES"/>
        </w:rPr>
      </w:pPr>
      <w:r>
        <w:rPr>
          <w:rFonts w:ascii="Arial" w:hAnsi="Arial" w:cs="Arial"/>
        </w:rPr>
        <w:t>4.-</w:t>
      </w:r>
      <w:r w:rsidRPr="00E3649F">
        <w:t xml:space="preserve"> </w:t>
      </w:r>
      <w:r w:rsidRPr="00E3649F">
        <w:rPr>
          <w:rFonts w:ascii="Arial" w:hAnsi="Arial" w:cs="Arial"/>
          <w:lang w:val="es-ES"/>
        </w:rPr>
        <w:t>PLANO DE PROYECTO MALACATE ELEVADOR DE DOBLE TAMBOR PARA COMPUERTAS RADIALES (UNA CHUMACERA) CAPACIDAD 2500 KGS.</w:t>
      </w:r>
    </w:p>
    <w:p w:rsidR="002F5723" w:rsidRDefault="002F5723" w:rsidP="002F10C9">
      <w:pPr>
        <w:jc w:val="both"/>
        <w:rPr>
          <w:rFonts w:ascii="Arial" w:hAnsi="Arial" w:cs="Arial"/>
        </w:rPr>
      </w:pPr>
    </w:p>
    <w:p w:rsidR="00DB0D5B" w:rsidRDefault="00DB0D5B" w:rsidP="002F10C9">
      <w:pPr>
        <w:jc w:val="both"/>
        <w:rPr>
          <w:rFonts w:ascii="Arial" w:hAnsi="Arial" w:cs="Arial"/>
        </w:rPr>
      </w:pPr>
    </w:p>
    <w:p w:rsidR="00DB0D5B" w:rsidRDefault="00DB0D5B" w:rsidP="002F10C9">
      <w:pPr>
        <w:jc w:val="both"/>
        <w:rPr>
          <w:rFonts w:ascii="Arial" w:hAnsi="Arial" w:cs="Arial"/>
        </w:rPr>
      </w:pPr>
    </w:p>
    <w:p w:rsidR="00DB0D5B" w:rsidRDefault="00DB0D5B" w:rsidP="002F10C9">
      <w:pPr>
        <w:jc w:val="both"/>
        <w:rPr>
          <w:rFonts w:ascii="Arial" w:hAnsi="Arial" w:cs="Arial"/>
        </w:rPr>
      </w:pPr>
    </w:p>
    <w:p w:rsidR="00DB0D5B" w:rsidRDefault="00DB0D5B" w:rsidP="002F10C9">
      <w:pPr>
        <w:jc w:val="both"/>
        <w:rPr>
          <w:rFonts w:ascii="Arial" w:hAnsi="Arial" w:cs="Arial"/>
        </w:rPr>
      </w:pPr>
    </w:p>
    <w:p w:rsidR="00DB0D5B" w:rsidRDefault="00DB0D5B"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2F5723" w:rsidRPr="0084030D" w:rsidRDefault="002F5723" w:rsidP="002F10C9">
      <w:pPr>
        <w:jc w:val="both"/>
        <w:rPr>
          <w:rFonts w:ascii="Arial" w:hAnsi="Arial" w:cs="Arial"/>
        </w:rPr>
      </w:pPr>
    </w:p>
    <w:p w:rsidR="002F5723" w:rsidRPr="0084030D" w:rsidRDefault="00BE7DA2" w:rsidP="002F10C9">
      <w:pPr>
        <w:pStyle w:val="Ttulo1"/>
        <w:keepNext w:val="0"/>
        <w:jc w:val="both"/>
      </w:pPr>
      <w:bookmarkStart w:id="15" w:name="_Toc456207822"/>
      <w:r w:rsidRPr="0084030D">
        <w:t xml:space="preserve">D.5.4.1.4.3.- Especificaciones Técnicas y Catálogo de Conceptos de Trabajo </w:t>
      </w:r>
      <w:r w:rsidR="00A150A4" w:rsidRPr="0084030D">
        <w:t>Para la Obra Mecánica y Eléctrica de la Obra de Toma y del Desarenador.</w:t>
      </w:r>
      <w:bookmarkEnd w:id="15"/>
    </w:p>
    <w:p w:rsidR="002F5723" w:rsidRPr="002F122E" w:rsidRDefault="002F5723" w:rsidP="002F122E">
      <w:pPr>
        <w:jc w:val="both"/>
        <w:rPr>
          <w:rFonts w:ascii="Arial" w:hAnsi="Arial" w:cs="Arial"/>
        </w:rPr>
      </w:pPr>
    </w:p>
    <w:p w:rsidR="002879CF" w:rsidRPr="002F122E" w:rsidRDefault="002879CF" w:rsidP="002F122E">
      <w:pPr>
        <w:jc w:val="both"/>
        <w:rPr>
          <w:rFonts w:ascii="Arial" w:hAnsi="Arial" w:cs="Arial"/>
        </w:rPr>
      </w:pPr>
      <w:r w:rsidRPr="002F122E">
        <w:rPr>
          <w:rFonts w:ascii="Arial" w:hAnsi="Arial" w:cs="Arial"/>
          <w:b/>
          <w:snapToGrid w:val="0"/>
        </w:rPr>
        <w:t>ESPECIFICACIO</w:t>
      </w:r>
      <w:r w:rsidR="002F122E">
        <w:rPr>
          <w:rFonts w:ascii="Arial" w:hAnsi="Arial" w:cs="Arial"/>
          <w:b/>
          <w:snapToGrid w:val="0"/>
        </w:rPr>
        <w:t>NES DE FABRICACIÓ</w:t>
      </w:r>
      <w:r w:rsidRPr="002F122E">
        <w:rPr>
          <w:rFonts w:ascii="Arial" w:hAnsi="Arial" w:cs="Arial"/>
          <w:b/>
          <w:snapToGrid w:val="0"/>
        </w:rPr>
        <w:t>N PARA COMPUERTAS DESLIZANTES.</w:t>
      </w:r>
    </w:p>
    <w:p w:rsidR="002879CF" w:rsidRPr="002F122E" w:rsidRDefault="002879CF" w:rsidP="002F122E">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Hierro Gris:</w:t>
      </w:r>
    </w:p>
    <w:p w:rsidR="00A165EA" w:rsidRDefault="00A165EA"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Utilizado en Marcos, Tapas, AS.T.M. A-48-64 clase 30 con resistencia a la tracción de 2100 kg/cm2 (30,000 lbs. /p1g2) como mínimo, a no ser de qu</w:t>
      </w:r>
      <w:r w:rsidR="006B13CB">
        <w:rPr>
          <w:rFonts w:ascii="Arial" w:hAnsi="Arial" w:cs="Arial"/>
        </w:rPr>
        <w:t>é</w:t>
      </w:r>
      <w:r w:rsidRPr="00A165EA">
        <w:rPr>
          <w:rFonts w:ascii="Arial" w:hAnsi="Arial" w:cs="Arial"/>
        </w:rPr>
        <w:t xml:space="preserve"> sea una fabricación especial. La tapa </w:t>
      </w:r>
      <w:r w:rsidR="006B13CB">
        <w:rPr>
          <w:rFonts w:ascii="Arial" w:hAnsi="Arial" w:cs="Arial"/>
        </w:rPr>
        <w:t>y marco deberán de no tener defe</w:t>
      </w:r>
      <w:r w:rsidRPr="00A165EA">
        <w:rPr>
          <w:rFonts w:ascii="Arial" w:hAnsi="Arial" w:cs="Arial"/>
        </w:rPr>
        <w:t>ctos perjudiciales, gotas frías, rechupes.</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Bronce:</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Utilizado cuando el modelo lo requiere en guías de bronce, SAE-64 con una resistencia a la tracción de 2109 kg/cm2 punto de fluencia 844 kg/cm2 libres de defectos perjudiciales.</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Tornillería:</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La tornillería será de primera calidad A S.T.M. A-3M GrA toda la tornillería será Galva</w:t>
      </w:r>
      <w:r w:rsidRPr="00A165EA">
        <w:rPr>
          <w:rFonts w:ascii="Arial" w:hAnsi="Arial" w:cs="Arial"/>
        </w:rPr>
        <w:softHyphen/>
        <w:t>nizada en proceso Electrolítico. Cabeza Hexagonal, con Tuercas y Rondanas.</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Soleras:</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Todas las soleras serán de acero comercial a-36 para guía, las soleras</w:t>
      </w:r>
      <w:r w:rsidR="006B13CB">
        <w:rPr>
          <w:rFonts w:ascii="Arial" w:hAnsi="Arial" w:cs="Arial"/>
        </w:rPr>
        <w:t xml:space="preserve"> </w:t>
      </w:r>
      <w:r w:rsidRPr="00A165EA">
        <w:rPr>
          <w:rFonts w:ascii="Arial" w:hAnsi="Arial" w:cs="Arial"/>
        </w:rPr>
        <w:t>tope serán roladas en frio acero 1018 o equivalente.</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Pintura:</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Todas la parte</w:t>
      </w:r>
      <w:r w:rsidR="006B13CB">
        <w:rPr>
          <w:rFonts w:ascii="Arial" w:hAnsi="Arial" w:cs="Arial"/>
        </w:rPr>
        <w:t>s</w:t>
      </w:r>
      <w:r w:rsidRPr="00A165EA">
        <w:rPr>
          <w:rFonts w:ascii="Arial" w:hAnsi="Arial" w:cs="Arial"/>
        </w:rPr>
        <w:t xml:space="preserve"> no maquinadas serán pintadas con 2 manos de primario Amercoat -86 o semejante (rojo oxido, gris o blanco) con soluble am-10. Como pintura normalizada, para abaratar el precio se podrá usar (autorizado por el cliente) primario anticorrosivo alkidalico. </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Los esmaltes o enlaces para terminado serán según lo pactado o solo en primario.</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Mano de Obra:</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La mano de obra está calificada para la elaboración de los equipos, en sus respectivos pa</w:t>
      </w:r>
      <w:r w:rsidRPr="00A165EA">
        <w:rPr>
          <w:rFonts w:ascii="Arial" w:hAnsi="Arial" w:cs="Arial"/>
        </w:rPr>
        <w:softHyphen/>
        <w:t>sos, Fundición, Maquinado, Armado. Teniendo en cada Departamento un control de cali</w:t>
      </w:r>
      <w:r w:rsidRPr="00A165EA">
        <w:rPr>
          <w:rFonts w:ascii="Arial" w:hAnsi="Arial" w:cs="Arial"/>
        </w:rPr>
        <w:softHyphen/>
        <w:t>dad de cada pieza.</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Los Acabados a máquina son a detalle de los planos de fabricación, que especifican super</w:t>
      </w:r>
      <w:r w:rsidRPr="00A165EA">
        <w:rPr>
          <w:rFonts w:ascii="Arial" w:hAnsi="Arial" w:cs="Arial"/>
        </w:rPr>
        <w:softHyphen/>
        <w:t>ficies, tolerancias y ajuste. Con el control de calidad específico para cada caso.</w:t>
      </w:r>
    </w:p>
    <w:p w:rsidR="006B13CB" w:rsidRDefault="006B13CB" w:rsidP="00A165EA">
      <w:pPr>
        <w:jc w:val="both"/>
        <w:rPr>
          <w:rFonts w:ascii="Arial" w:hAnsi="Arial" w:cs="Arial"/>
        </w:rPr>
      </w:pPr>
    </w:p>
    <w:p w:rsidR="006B13CB" w:rsidRDefault="006B13CB" w:rsidP="00A165EA">
      <w:pPr>
        <w:jc w:val="both"/>
        <w:rPr>
          <w:rFonts w:ascii="Arial" w:hAnsi="Arial" w:cs="Arial"/>
        </w:rPr>
      </w:pPr>
    </w:p>
    <w:p w:rsidR="006B13CB" w:rsidRDefault="006B13CB" w:rsidP="00A165EA">
      <w:pPr>
        <w:jc w:val="both"/>
        <w:rPr>
          <w:rFonts w:ascii="Arial" w:hAnsi="Arial" w:cs="Arial"/>
        </w:rPr>
      </w:pP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Armado:</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La verificación del sello de las compuerta</w:t>
      </w:r>
      <w:r w:rsidR="006B13CB">
        <w:rPr>
          <w:rFonts w:ascii="Arial" w:hAnsi="Arial" w:cs="Arial"/>
        </w:rPr>
        <w:t>s</w:t>
      </w:r>
      <w:r w:rsidRPr="00A165EA">
        <w:rPr>
          <w:rFonts w:ascii="Arial" w:hAnsi="Arial" w:cs="Arial"/>
        </w:rPr>
        <w:t xml:space="preserve"> con su marco se hace con calibrador de lainas que será de 0.02 mm. (0.008") como máximo, se verifica que la compuerta se deslice sin que tenga problema para esto. Y se manda troquelada.</w:t>
      </w:r>
    </w:p>
    <w:p w:rsidR="00A165EA" w:rsidRPr="00A165EA" w:rsidRDefault="00A165EA"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Fugas:</w:t>
      </w:r>
    </w:p>
    <w:p w:rsidR="006B13CB" w:rsidRDefault="006B13CB" w:rsidP="00A165EA">
      <w:pPr>
        <w:jc w:val="both"/>
        <w:rPr>
          <w:rFonts w:ascii="Arial" w:hAnsi="Arial" w:cs="Arial"/>
        </w:rPr>
      </w:pPr>
    </w:p>
    <w:p w:rsidR="00A165EA" w:rsidRPr="00A165EA" w:rsidRDefault="00A165EA" w:rsidP="00A165EA">
      <w:pPr>
        <w:jc w:val="both"/>
        <w:rPr>
          <w:rFonts w:ascii="Arial" w:hAnsi="Arial" w:cs="Arial"/>
        </w:rPr>
      </w:pPr>
      <w:r w:rsidRPr="00A165EA">
        <w:rPr>
          <w:rFonts w:ascii="Arial" w:hAnsi="Arial" w:cs="Arial"/>
        </w:rPr>
        <w:t>Los equipos deben salir probados y ajustados de planta, el error humano de fuga se debe muchas veces a la mala instalación, existen normas donde se habla de 3 a 5 Its. Por minuto cabe señalar que una compuerta bien instalada no debe de tener fuga. Por fabricación. Es muy importante que la empresa que fabrica realice la instalación para evitar fugas.</w:t>
      </w:r>
    </w:p>
    <w:p w:rsidR="00A165EA" w:rsidRPr="00A165EA" w:rsidRDefault="00A165EA" w:rsidP="00A165EA">
      <w:pPr>
        <w:jc w:val="both"/>
        <w:rPr>
          <w:rFonts w:ascii="Arial" w:eastAsia="Calibri" w:hAnsi="Arial" w:cs="Arial"/>
          <w:lang w:eastAsia="en-US"/>
        </w:rPr>
      </w:pPr>
    </w:p>
    <w:p w:rsidR="00A165EA" w:rsidRPr="00A165EA" w:rsidRDefault="00A165EA" w:rsidP="00A165EA">
      <w:pPr>
        <w:jc w:val="both"/>
        <w:rPr>
          <w:rFonts w:ascii="Arial" w:hAnsi="Arial" w:cs="Arial"/>
        </w:rPr>
      </w:pPr>
      <w:r w:rsidRPr="00A165EA">
        <w:rPr>
          <w:rFonts w:ascii="Arial" w:hAnsi="Arial" w:cs="Arial"/>
        </w:rPr>
        <w:t>Hule: S</w:t>
      </w:r>
      <w:r w:rsidR="006B13CB">
        <w:rPr>
          <w:rFonts w:ascii="Arial" w:hAnsi="Arial" w:cs="Arial"/>
        </w:rPr>
        <w:t>ello para compuerta</w:t>
      </w:r>
      <w:r w:rsidRPr="00A165EA">
        <w:rPr>
          <w:rFonts w:ascii="Arial" w:hAnsi="Arial" w:cs="Arial"/>
        </w:rPr>
        <w:t>, Hule Natural y Neopreno</w:t>
      </w:r>
    </w:p>
    <w:p w:rsidR="006B13CB" w:rsidRDefault="006B13CB" w:rsidP="00A165EA">
      <w:pPr>
        <w:jc w:val="both"/>
        <w:rPr>
          <w:rFonts w:ascii="Arial" w:hAnsi="Arial" w:cs="Arial"/>
        </w:rPr>
      </w:pPr>
    </w:p>
    <w:p w:rsidR="006B13CB" w:rsidRDefault="00A165EA" w:rsidP="00A165EA">
      <w:pPr>
        <w:jc w:val="both"/>
        <w:rPr>
          <w:rFonts w:ascii="Arial" w:hAnsi="Arial" w:cs="Arial"/>
        </w:rPr>
      </w:pPr>
      <w:r w:rsidRPr="00A165EA">
        <w:rPr>
          <w:rFonts w:ascii="Arial" w:hAnsi="Arial" w:cs="Arial"/>
        </w:rPr>
        <w:t>Propiedades Físicas</w:t>
      </w:r>
    </w:p>
    <w:p w:rsidR="006B13CB" w:rsidRDefault="00A165EA" w:rsidP="00A165EA">
      <w:pPr>
        <w:jc w:val="both"/>
        <w:rPr>
          <w:rFonts w:ascii="Arial" w:hAnsi="Arial" w:cs="Arial"/>
        </w:rPr>
      </w:pPr>
      <w:r w:rsidRPr="00A165EA">
        <w:rPr>
          <w:rFonts w:ascii="Arial" w:hAnsi="Arial" w:cs="Arial"/>
        </w:rPr>
        <w:br/>
        <w:t>Resistencia mínima a la tensión 211 kg/cm2 (3000 psi).</w:t>
      </w:r>
    </w:p>
    <w:p w:rsidR="006B13CB" w:rsidRDefault="00A165EA" w:rsidP="00A165EA">
      <w:pPr>
        <w:jc w:val="both"/>
        <w:rPr>
          <w:rFonts w:ascii="Arial" w:hAnsi="Arial" w:cs="Arial"/>
        </w:rPr>
      </w:pPr>
      <w:r w:rsidRPr="00A165EA">
        <w:rPr>
          <w:rFonts w:ascii="Arial" w:hAnsi="Arial" w:cs="Arial"/>
        </w:rPr>
        <w:br/>
        <w:t>Alargamiento mínimo en el momento de ruptura 450 %.</w:t>
      </w:r>
    </w:p>
    <w:p w:rsidR="006B13CB" w:rsidRDefault="00A165EA" w:rsidP="00A165EA">
      <w:pPr>
        <w:jc w:val="both"/>
        <w:rPr>
          <w:rFonts w:ascii="Arial" w:hAnsi="Arial" w:cs="Arial"/>
        </w:rPr>
      </w:pPr>
      <w:r w:rsidRPr="00A165EA">
        <w:rPr>
          <w:rFonts w:ascii="Arial" w:hAnsi="Arial" w:cs="Arial"/>
        </w:rPr>
        <w:br/>
        <w:t>Durómetro Shore Tipo A 60, 70</w:t>
      </w:r>
    </w:p>
    <w:p w:rsidR="006B13CB" w:rsidRDefault="00A165EA" w:rsidP="00A165EA">
      <w:pPr>
        <w:jc w:val="both"/>
        <w:rPr>
          <w:rFonts w:ascii="Arial" w:hAnsi="Arial" w:cs="Arial"/>
        </w:rPr>
      </w:pPr>
      <w:r w:rsidRPr="00A165EA">
        <w:rPr>
          <w:rFonts w:ascii="Arial" w:hAnsi="Arial" w:cs="Arial"/>
        </w:rPr>
        <w:br/>
        <w:t>Gravedad Especifica 1.5 + 0.03</w:t>
      </w:r>
    </w:p>
    <w:p w:rsidR="006B13CB" w:rsidRDefault="00A165EA" w:rsidP="00A165EA">
      <w:pPr>
        <w:jc w:val="both"/>
        <w:rPr>
          <w:rFonts w:ascii="Arial" w:hAnsi="Arial" w:cs="Arial"/>
        </w:rPr>
      </w:pPr>
      <w:r w:rsidRPr="00A165EA">
        <w:rPr>
          <w:rFonts w:ascii="Arial" w:hAnsi="Arial" w:cs="Arial"/>
        </w:rPr>
        <w:br/>
        <w:t>Absorción máxima de agua por peso 5%.</w:t>
      </w:r>
    </w:p>
    <w:p w:rsidR="00A165EA" w:rsidRDefault="00A165EA" w:rsidP="00A165EA">
      <w:pPr>
        <w:jc w:val="both"/>
        <w:rPr>
          <w:rFonts w:ascii="Arial" w:hAnsi="Arial" w:cs="Arial"/>
        </w:rPr>
      </w:pPr>
      <w:r w:rsidRPr="00A165EA">
        <w:rPr>
          <w:rFonts w:ascii="Arial" w:hAnsi="Arial" w:cs="Arial"/>
        </w:rPr>
        <w:br/>
        <w:t>Deformación permanente máxima por compresión (deflexión constante) 30 % de la deflexión original.</w:t>
      </w:r>
    </w:p>
    <w:p w:rsidR="00A165EA" w:rsidRPr="00A165EA" w:rsidRDefault="00A165EA" w:rsidP="00A165EA">
      <w:pPr>
        <w:jc w:val="both"/>
        <w:rPr>
          <w:rFonts w:ascii="Arial" w:hAnsi="Arial" w:cs="Arial"/>
        </w:rPr>
      </w:pPr>
      <w:r w:rsidRPr="00A165EA">
        <w:rPr>
          <w:rFonts w:ascii="Arial" w:hAnsi="Arial" w:cs="Arial"/>
        </w:rPr>
        <w:br/>
        <w:t>Resistencia mínima a la tracción después del envejecimiento en bomba de oxigeno (48 Horas, 70° C) 80 % de la resistencia a tracción antes del envejecimiento</w:t>
      </w:r>
      <w:r w:rsidR="006B13CB">
        <w:rPr>
          <w:rFonts w:ascii="Arial" w:hAnsi="Arial" w:cs="Arial"/>
        </w:rPr>
        <w:t>.</w:t>
      </w: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rPr>
      </w:pPr>
      <w:r w:rsidRPr="002F122E">
        <w:rPr>
          <w:rFonts w:ascii="Arial" w:hAnsi="Arial" w:cs="Arial"/>
          <w:b/>
          <w:snapToGrid w:val="0"/>
        </w:rPr>
        <w:t>ESPE</w:t>
      </w:r>
      <w:r w:rsidR="003A29EA">
        <w:rPr>
          <w:rFonts w:ascii="Arial" w:hAnsi="Arial" w:cs="Arial"/>
          <w:b/>
          <w:snapToGrid w:val="0"/>
        </w:rPr>
        <w:t>CIFICACIONES DE FABRICACIÓ</w:t>
      </w:r>
      <w:r w:rsidRPr="002F122E">
        <w:rPr>
          <w:rFonts w:ascii="Arial" w:hAnsi="Arial" w:cs="Arial"/>
          <w:b/>
          <w:snapToGrid w:val="0"/>
        </w:rPr>
        <w:t>N PARA COMPUERTAS RADIALES.</w:t>
      </w:r>
    </w:p>
    <w:p w:rsidR="002879CF" w:rsidRPr="002F122E" w:rsidRDefault="002879CF" w:rsidP="002F122E">
      <w:pPr>
        <w:jc w:val="both"/>
        <w:rPr>
          <w:rFonts w:ascii="Arial" w:hAnsi="Arial" w:cs="Arial"/>
        </w:rPr>
      </w:pPr>
    </w:p>
    <w:p w:rsidR="002879CF" w:rsidRPr="002F122E" w:rsidRDefault="002879CF" w:rsidP="002F122E">
      <w:pPr>
        <w:jc w:val="both"/>
        <w:rPr>
          <w:rFonts w:ascii="Arial" w:hAnsi="Arial" w:cs="Arial"/>
          <w:snapToGrid w:val="0"/>
        </w:rPr>
      </w:pPr>
      <w:r w:rsidRPr="002F122E">
        <w:rPr>
          <w:rFonts w:ascii="Arial" w:hAnsi="Arial" w:cs="Arial"/>
          <w:snapToGrid w:val="0"/>
        </w:rPr>
        <w:t>La compuerta radial deberá cumplir con los requisitos que se indican en la siguiente tabla.</w:t>
      </w:r>
    </w:p>
    <w:p w:rsidR="002879CF" w:rsidRDefault="002879CF" w:rsidP="002879CF">
      <w:pPr>
        <w:widowControl w:val="0"/>
        <w:jc w:val="both"/>
        <w:rPr>
          <w:noProof/>
          <w:lang w:eastAsia="es-MX"/>
        </w:rPr>
      </w:pPr>
    </w:p>
    <w:p w:rsidR="000B4A63" w:rsidRDefault="006B13CB" w:rsidP="000B4A63">
      <w:pPr>
        <w:widowControl w:val="0"/>
        <w:jc w:val="center"/>
        <w:rPr>
          <w:rFonts w:ascii="Arial" w:hAnsi="Arial"/>
          <w:snapToGrid w:val="0"/>
        </w:rPr>
      </w:pPr>
      <w:r w:rsidRPr="00F33299">
        <w:rPr>
          <w:noProof/>
          <w:lang w:eastAsia="es-MX"/>
        </w:rPr>
        <w:drawing>
          <wp:inline distT="0" distB="0" distL="0" distR="0" wp14:anchorId="73BCC3A4" wp14:editId="2BAA598C">
            <wp:extent cx="6061710" cy="4023995"/>
            <wp:effectExtent l="19050" t="19050" r="15240" b="14605"/>
            <wp:docPr id="3831" name="Imagen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1710" cy="4023995"/>
                    </a:xfrm>
                    <a:prstGeom prst="rect">
                      <a:avLst/>
                    </a:prstGeom>
                    <a:noFill/>
                    <a:ln w="22225">
                      <a:solidFill>
                        <a:schemeClr val="tx2"/>
                      </a:solidFill>
                    </a:ln>
                  </pic:spPr>
                </pic:pic>
              </a:graphicData>
            </a:graphic>
          </wp:inline>
        </w:drawing>
      </w:r>
    </w:p>
    <w:p w:rsidR="003A29EA" w:rsidRPr="0062765B" w:rsidRDefault="003A29EA" w:rsidP="0062765B">
      <w:pPr>
        <w:jc w:val="both"/>
        <w:rPr>
          <w:rFonts w:ascii="Arial" w:hAnsi="Arial" w:cs="Arial"/>
        </w:rPr>
      </w:pPr>
    </w:p>
    <w:p w:rsidR="003327C1" w:rsidRPr="003327C1" w:rsidRDefault="003327C1" w:rsidP="003327C1">
      <w:pPr>
        <w:jc w:val="both"/>
        <w:rPr>
          <w:rFonts w:ascii="Arial" w:hAnsi="Arial" w:cs="Arial"/>
        </w:rPr>
      </w:pPr>
      <w:r w:rsidRPr="003327C1">
        <w:rPr>
          <w:rFonts w:ascii="Arial" w:hAnsi="Arial" w:cs="Arial"/>
        </w:rPr>
        <w:t>La mano de obra está calificada para la elaboración de los equipos, en sus respectivos pa</w:t>
      </w:r>
      <w:r w:rsidRPr="003327C1">
        <w:rPr>
          <w:rFonts w:ascii="Arial" w:hAnsi="Arial" w:cs="Arial"/>
        </w:rPr>
        <w:softHyphen/>
        <w:t>sos, Fundición, Maquinado, Armado. Teniendo en cada Departamento un control de cali</w:t>
      </w:r>
      <w:r w:rsidRPr="003327C1">
        <w:rPr>
          <w:rFonts w:ascii="Arial" w:hAnsi="Arial" w:cs="Arial"/>
        </w:rPr>
        <w:softHyphen/>
        <w:t>dad de cada pieza.</w:t>
      </w:r>
    </w:p>
    <w:p w:rsidR="003327C1" w:rsidRPr="003327C1" w:rsidRDefault="003327C1" w:rsidP="003327C1">
      <w:pPr>
        <w:jc w:val="both"/>
        <w:rPr>
          <w:rFonts w:ascii="Arial" w:hAnsi="Arial" w:cs="Arial"/>
        </w:rPr>
      </w:pPr>
    </w:p>
    <w:p w:rsidR="003327C1" w:rsidRPr="003327C1" w:rsidRDefault="003327C1" w:rsidP="003327C1">
      <w:pPr>
        <w:jc w:val="both"/>
        <w:rPr>
          <w:rFonts w:ascii="Arial" w:hAnsi="Arial" w:cs="Arial"/>
        </w:rPr>
      </w:pPr>
      <w:r w:rsidRPr="003327C1">
        <w:rPr>
          <w:rFonts w:ascii="Arial" w:hAnsi="Arial" w:cs="Arial"/>
        </w:rPr>
        <w:t>Los Acabados a máquina son a detalle de nuestros planos, de taller que especifican super</w:t>
      </w:r>
      <w:r w:rsidRPr="003327C1">
        <w:rPr>
          <w:rFonts w:ascii="Arial" w:hAnsi="Arial" w:cs="Arial"/>
        </w:rPr>
        <w:softHyphen/>
        <w:t>ficies, tolerancias y ajuste. Con el control de calidad específico para cada caso.</w:t>
      </w:r>
    </w:p>
    <w:p w:rsidR="0062765B" w:rsidRDefault="0062765B" w:rsidP="0062765B">
      <w:pPr>
        <w:jc w:val="both"/>
        <w:rPr>
          <w:rFonts w:ascii="Arial" w:hAnsi="Arial" w:cs="Arial"/>
        </w:rPr>
      </w:pPr>
    </w:p>
    <w:p w:rsidR="002879CF" w:rsidRPr="0062765B" w:rsidRDefault="002879CF" w:rsidP="0062765B">
      <w:pPr>
        <w:jc w:val="both"/>
        <w:rPr>
          <w:rFonts w:ascii="Arial" w:hAnsi="Arial" w:cs="Arial"/>
        </w:rPr>
      </w:pPr>
      <w:r w:rsidRPr="0062765B">
        <w:rPr>
          <w:rFonts w:ascii="Arial" w:hAnsi="Arial" w:cs="Arial"/>
        </w:rPr>
        <w:t>Armado:</w:t>
      </w:r>
    </w:p>
    <w:p w:rsidR="0062765B" w:rsidRDefault="0062765B" w:rsidP="0062765B">
      <w:pPr>
        <w:jc w:val="both"/>
        <w:rPr>
          <w:rFonts w:ascii="Arial" w:hAnsi="Arial" w:cs="Arial"/>
        </w:rPr>
      </w:pPr>
    </w:p>
    <w:p w:rsidR="002879CF" w:rsidRPr="0062765B" w:rsidRDefault="002879CF" w:rsidP="0062765B">
      <w:pPr>
        <w:jc w:val="both"/>
        <w:rPr>
          <w:rFonts w:ascii="Arial" w:hAnsi="Arial" w:cs="Arial"/>
        </w:rPr>
      </w:pPr>
      <w:r w:rsidRPr="0062765B">
        <w:rPr>
          <w:rFonts w:ascii="Arial" w:hAnsi="Arial" w:cs="Arial"/>
        </w:rPr>
        <w:t>La verificación del sello de las compuerta</w:t>
      </w:r>
      <w:r w:rsidR="0062765B">
        <w:rPr>
          <w:rFonts w:ascii="Arial" w:hAnsi="Arial" w:cs="Arial"/>
        </w:rPr>
        <w:t>s</w:t>
      </w:r>
      <w:r w:rsidRPr="0062765B">
        <w:rPr>
          <w:rFonts w:ascii="Arial" w:hAnsi="Arial" w:cs="Arial"/>
        </w:rPr>
        <w:t xml:space="preserve"> con su marco se hace con calibrador de lianas que será de 0.02 mm. (0.008") como máximo, se verifica que la compuerta se deslice sin que tenga problema para esto. Y se manda troquelada.</w:t>
      </w:r>
    </w:p>
    <w:p w:rsidR="002879CF" w:rsidRPr="0062765B" w:rsidRDefault="002879CF" w:rsidP="0062765B">
      <w:pPr>
        <w:jc w:val="both"/>
        <w:rPr>
          <w:rFonts w:ascii="Arial" w:hAnsi="Arial" w:cs="Arial"/>
        </w:rPr>
      </w:pPr>
    </w:p>
    <w:p w:rsidR="002879CF" w:rsidRPr="0062765B" w:rsidRDefault="002879CF" w:rsidP="0062765B">
      <w:pPr>
        <w:jc w:val="both"/>
        <w:rPr>
          <w:rFonts w:ascii="Arial" w:hAnsi="Arial" w:cs="Arial"/>
        </w:rPr>
      </w:pPr>
      <w:r w:rsidRPr="0062765B">
        <w:rPr>
          <w:rFonts w:ascii="Arial" w:hAnsi="Arial" w:cs="Arial"/>
        </w:rPr>
        <w:t>Fugas:</w:t>
      </w:r>
    </w:p>
    <w:p w:rsidR="0062765B" w:rsidRDefault="0062765B" w:rsidP="0062765B">
      <w:pPr>
        <w:jc w:val="both"/>
        <w:rPr>
          <w:rFonts w:ascii="Arial" w:hAnsi="Arial" w:cs="Arial"/>
        </w:rPr>
      </w:pPr>
    </w:p>
    <w:p w:rsidR="002879CF" w:rsidRPr="0062765B" w:rsidRDefault="002879CF" w:rsidP="0062765B">
      <w:pPr>
        <w:jc w:val="both"/>
        <w:rPr>
          <w:rFonts w:ascii="Arial" w:hAnsi="Arial" w:cs="Arial"/>
        </w:rPr>
      </w:pPr>
      <w:r w:rsidRPr="0062765B">
        <w:rPr>
          <w:rFonts w:ascii="Arial" w:hAnsi="Arial" w:cs="Arial"/>
        </w:rPr>
        <w:t>Los equipos deben salir probados y ajustados de planta, el error humano de fuga se debe muchas veces a la mala instalación, existen normas donde se habla de 3 a 5 Its.</w:t>
      </w:r>
      <w:r w:rsidR="003327C1">
        <w:rPr>
          <w:rFonts w:ascii="Arial" w:hAnsi="Arial" w:cs="Arial"/>
        </w:rPr>
        <w:t xml:space="preserve">, </w:t>
      </w:r>
      <w:r w:rsidR="003327C1">
        <w:rPr>
          <w:rFonts w:ascii="Arial" w:hAnsi="Arial" w:cs="Arial"/>
        </w:rPr>
        <w:lastRenderedPageBreak/>
        <w:t>p</w:t>
      </w:r>
      <w:r w:rsidRPr="0062765B">
        <w:rPr>
          <w:rFonts w:ascii="Arial" w:hAnsi="Arial" w:cs="Arial"/>
        </w:rPr>
        <w:t>or minuto</w:t>
      </w:r>
      <w:r w:rsidR="003327C1">
        <w:rPr>
          <w:rFonts w:ascii="Arial" w:hAnsi="Arial" w:cs="Arial"/>
        </w:rPr>
        <w:t>,</w:t>
      </w:r>
      <w:r w:rsidRPr="0062765B">
        <w:rPr>
          <w:rFonts w:ascii="Arial" w:hAnsi="Arial" w:cs="Arial"/>
        </w:rPr>
        <w:t xml:space="preserve"> cabe señalar que una compuerta bien instalada no debe de tener</w:t>
      </w:r>
      <w:r w:rsidR="003327C1">
        <w:rPr>
          <w:rFonts w:ascii="Arial" w:hAnsi="Arial" w:cs="Arial"/>
        </w:rPr>
        <w:t xml:space="preserve"> fuga,</w:t>
      </w:r>
      <w:r w:rsidRPr="0062765B">
        <w:rPr>
          <w:rFonts w:ascii="Arial" w:hAnsi="Arial" w:cs="Arial"/>
        </w:rPr>
        <w:t xml:space="preserve"> </w:t>
      </w:r>
      <w:r w:rsidR="003327C1">
        <w:rPr>
          <w:rFonts w:ascii="Arial" w:hAnsi="Arial" w:cs="Arial"/>
        </w:rPr>
        <w:t>p</w:t>
      </w:r>
      <w:r w:rsidRPr="0062765B">
        <w:rPr>
          <w:rFonts w:ascii="Arial" w:hAnsi="Arial" w:cs="Arial"/>
        </w:rPr>
        <w:t>or fabricación. Es muy importante que la empresa que fabrica realice la instalación para evitar fugas.</w:t>
      </w:r>
    </w:p>
    <w:p w:rsidR="002879CF" w:rsidRPr="0062765B" w:rsidRDefault="002879CF" w:rsidP="0062765B">
      <w:pPr>
        <w:jc w:val="both"/>
        <w:rPr>
          <w:rFonts w:ascii="Arial" w:eastAsia="Calibri" w:hAnsi="Arial" w:cs="Arial"/>
          <w:lang w:eastAsia="en-US"/>
        </w:rPr>
      </w:pPr>
    </w:p>
    <w:p w:rsidR="002879CF" w:rsidRPr="0062765B" w:rsidRDefault="002879CF" w:rsidP="0062765B">
      <w:pPr>
        <w:jc w:val="both"/>
        <w:rPr>
          <w:rFonts w:ascii="Arial" w:hAnsi="Arial" w:cs="Arial"/>
        </w:rPr>
      </w:pPr>
      <w:r w:rsidRPr="0062765B">
        <w:rPr>
          <w:rFonts w:ascii="Arial" w:hAnsi="Arial" w:cs="Arial"/>
        </w:rPr>
        <w:t>Hule: sello para compuerta, Hule Natural y Neopreno</w:t>
      </w:r>
    </w:p>
    <w:p w:rsidR="0062765B" w:rsidRDefault="0062765B" w:rsidP="0062765B">
      <w:pPr>
        <w:jc w:val="both"/>
        <w:rPr>
          <w:rFonts w:ascii="Arial" w:hAnsi="Arial" w:cs="Arial"/>
        </w:rPr>
      </w:pPr>
    </w:p>
    <w:p w:rsidR="0062765B" w:rsidRDefault="002879CF" w:rsidP="0062765B">
      <w:pPr>
        <w:jc w:val="both"/>
        <w:rPr>
          <w:rFonts w:ascii="Arial" w:hAnsi="Arial" w:cs="Arial"/>
        </w:rPr>
      </w:pPr>
      <w:r w:rsidRPr="0062765B">
        <w:rPr>
          <w:rFonts w:ascii="Arial" w:hAnsi="Arial" w:cs="Arial"/>
        </w:rPr>
        <w:t>Propiedades Físicas</w:t>
      </w:r>
    </w:p>
    <w:p w:rsidR="0062765B" w:rsidRDefault="002879CF" w:rsidP="0062765B">
      <w:pPr>
        <w:jc w:val="both"/>
        <w:rPr>
          <w:rFonts w:ascii="Arial" w:hAnsi="Arial" w:cs="Arial"/>
        </w:rPr>
      </w:pPr>
      <w:r w:rsidRPr="0062765B">
        <w:rPr>
          <w:rFonts w:ascii="Arial" w:hAnsi="Arial" w:cs="Arial"/>
        </w:rPr>
        <w:br/>
        <w:t>Resistencia mínima a la tensión 211 kg/cm</w:t>
      </w:r>
      <w:r w:rsidRPr="0062765B">
        <w:rPr>
          <w:rFonts w:ascii="Arial" w:hAnsi="Arial" w:cs="Arial"/>
          <w:vertAlign w:val="superscript"/>
        </w:rPr>
        <w:t>2</w:t>
      </w:r>
      <w:r w:rsidRPr="0062765B">
        <w:rPr>
          <w:rFonts w:ascii="Arial" w:hAnsi="Arial" w:cs="Arial"/>
        </w:rPr>
        <w:t xml:space="preserve"> (3000 psi).</w:t>
      </w:r>
    </w:p>
    <w:p w:rsidR="0062765B" w:rsidRDefault="002879CF" w:rsidP="0062765B">
      <w:pPr>
        <w:jc w:val="both"/>
        <w:rPr>
          <w:rFonts w:ascii="Arial" w:hAnsi="Arial" w:cs="Arial"/>
        </w:rPr>
      </w:pPr>
      <w:r w:rsidRPr="0062765B">
        <w:rPr>
          <w:rFonts w:ascii="Arial" w:hAnsi="Arial" w:cs="Arial"/>
        </w:rPr>
        <w:br/>
        <w:t>Alargamiento mínimo en el momento de ruptura 450 %.</w:t>
      </w:r>
    </w:p>
    <w:p w:rsidR="0062765B" w:rsidRDefault="002879CF" w:rsidP="0062765B">
      <w:pPr>
        <w:jc w:val="both"/>
        <w:rPr>
          <w:rFonts w:ascii="Arial" w:hAnsi="Arial" w:cs="Arial"/>
        </w:rPr>
      </w:pPr>
      <w:r w:rsidRPr="0062765B">
        <w:rPr>
          <w:rFonts w:ascii="Arial" w:hAnsi="Arial" w:cs="Arial"/>
        </w:rPr>
        <w:br/>
        <w:t>Durómetro Shore Tipo A 60, 70</w:t>
      </w:r>
    </w:p>
    <w:p w:rsidR="0062765B" w:rsidRDefault="002879CF" w:rsidP="0062765B">
      <w:pPr>
        <w:jc w:val="both"/>
        <w:rPr>
          <w:rFonts w:ascii="Arial" w:hAnsi="Arial" w:cs="Arial"/>
        </w:rPr>
      </w:pPr>
      <w:r w:rsidRPr="0062765B">
        <w:rPr>
          <w:rFonts w:ascii="Arial" w:hAnsi="Arial" w:cs="Arial"/>
        </w:rPr>
        <w:br/>
        <w:t>Gravedad Especifica 1.5 + 0.03</w:t>
      </w:r>
    </w:p>
    <w:p w:rsidR="0062765B" w:rsidRDefault="002879CF" w:rsidP="0062765B">
      <w:pPr>
        <w:jc w:val="both"/>
        <w:rPr>
          <w:rFonts w:ascii="Arial" w:hAnsi="Arial" w:cs="Arial"/>
        </w:rPr>
      </w:pPr>
      <w:r w:rsidRPr="0062765B">
        <w:rPr>
          <w:rFonts w:ascii="Arial" w:hAnsi="Arial" w:cs="Arial"/>
        </w:rPr>
        <w:br/>
        <w:t>Absorción máxima de agua por peso 5%.</w:t>
      </w:r>
    </w:p>
    <w:p w:rsidR="0062765B" w:rsidRDefault="002879CF" w:rsidP="0062765B">
      <w:pPr>
        <w:jc w:val="both"/>
        <w:rPr>
          <w:rFonts w:ascii="Arial" w:hAnsi="Arial" w:cs="Arial"/>
        </w:rPr>
      </w:pPr>
      <w:r w:rsidRPr="0062765B">
        <w:rPr>
          <w:rFonts w:ascii="Arial" w:hAnsi="Arial" w:cs="Arial"/>
        </w:rPr>
        <w:br/>
        <w:t>Deformación permanente máxima por compresión (deflexión constante) 30% de la deflexión original.</w:t>
      </w:r>
    </w:p>
    <w:p w:rsidR="002879CF" w:rsidRPr="0062765B" w:rsidRDefault="002879CF" w:rsidP="0062765B">
      <w:pPr>
        <w:jc w:val="both"/>
        <w:rPr>
          <w:rFonts w:ascii="Arial" w:hAnsi="Arial" w:cs="Arial"/>
        </w:rPr>
      </w:pPr>
      <w:r w:rsidRPr="0062765B">
        <w:rPr>
          <w:rFonts w:ascii="Arial" w:hAnsi="Arial" w:cs="Arial"/>
        </w:rPr>
        <w:br/>
        <w:t xml:space="preserve">Resistencia mínima a la tracción después del envejecimiento en bomba </w:t>
      </w:r>
      <w:r w:rsidR="003327C1">
        <w:rPr>
          <w:rFonts w:ascii="Arial" w:hAnsi="Arial" w:cs="Arial"/>
        </w:rPr>
        <w:t>de oxigeno (48 Horas, 70° C) 80</w:t>
      </w:r>
      <w:r w:rsidRPr="0062765B">
        <w:rPr>
          <w:rFonts w:ascii="Arial" w:hAnsi="Arial" w:cs="Arial"/>
        </w:rPr>
        <w:t>% de la resistencia a tracción antes del envejecimiento</w:t>
      </w:r>
    </w:p>
    <w:p w:rsidR="002879CF" w:rsidRPr="0062765B" w:rsidRDefault="002879CF"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Pr="0062765B" w:rsidRDefault="0062765B" w:rsidP="0062765B">
      <w:pPr>
        <w:jc w:val="both"/>
        <w:rPr>
          <w:rFonts w:ascii="Arial" w:hAnsi="Arial" w:cs="Arial"/>
        </w:rPr>
      </w:pPr>
    </w:p>
    <w:p w:rsidR="0062765B" w:rsidRDefault="0062765B" w:rsidP="0062765B">
      <w:pPr>
        <w:jc w:val="both"/>
        <w:rPr>
          <w:rFonts w:ascii="Arial" w:hAnsi="Arial" w:cs="Arial"/>
        </w:rPr>
      </w:pPr>
    </w:p>
    <w:p w:rsidR="003327C1" w:rsidRPr="0062765B" w:rsidRDefault="003327C1" w:rsidP="0062765B">
      <w:pPr>
        <w:jc w:val="both"/>
        <w:rPr>
          <w:rFonts w:ascii="Arial" w:hAnsi="Arial" w:cs="Arial"/>
        </w:rPr>
      </w:pPr>
    </w:p>
    <w:p w:rsidR="002879CF" w:rsidRPr="0062765B" w:rsidRDefault="002879CF" w:rsidP="002F10C9">
      <w:pPr>
        <w:jc w:val="both"/>
        <w:rPr>
          <w:rFonts w:ascii="Arial" w:hAnsi="Arial" w:cs="Arial"/>
        </w:rPr>
      </w:pPr>
      <w:r w:rsidRPr="0062765B">
        <w:rPr>
          <w:rFonts w:ascii="Arial" w:hAnsi="Arial" w:cs="Arial"/>
          <w:b/>
          <w:snapToGrid w:val="0"/>
        </w:rPr>
        <w:t xml:space="preserve">ESPECIFICACIONES </w:t>
      </w:r>
      <w:r w:rsidR="0062765B">
        <w:rPr>
          <w:rFonts w:ascii="Arial" w:hAnsi="Arial" w:cs="Arial"/>
          <w:b/>
          <w:snapToGrid w:val="0"/>
        </w:rPr>
        <w:t>ELÉ</w:t>
      </w:r>
      <w:r w:rsidRPr="0062765B">
        <w:rPr>
          <w:rFonts w:ascii="Arial" w:hAnsi="Arial" w:cs="Arial"/>
          <w:b/>
          <w:snapToGrid w:val="0"/>
        </w:rPr>
        <w:t>CTRICAS.</w:t>
      </w:r>
    </w:p>
    <w:p w:rsidR="002879CF" w:rsidRPr="0062765B" w:rsidRDefault="002879CF" w:rsidP="002F10C9">
      <w:pPr>
        <w:jc w:val="both"/>
        <w:rPr>
          <w:rFonts w:ascii="Arial" w:hAnsi="Arial" w:cs="Arial"/>
        </w:rPr>
      </w:pPr>
    </w:p>
    <w:p w:rsidR="002879CF" w:rsidRPr="0062765B" w:rsidRDefault="002879CF" w:rsidP="002879CF">
      <w:pPr>
        <w:widowControl w:val="0"/>
        <w:jc w:val="both"/>
        <w:rPr>
          <w:rFonts w:ascii="Arial" w:hAnsi="Arial" w:cs="Arial"/>
          <w:b/>
          <w:snapToGrid w:val="0"/>
        </w:rPr>
      </w:pPr>
      <w:r w:rsidRPr="0062765B">
        <w:rPr>
          <w:rFonts w:ascii="Arial" w:hAnsi="Arial" w:cs="Arial"/>
          <w:b/>
          <w:snapToGrid w:val="0"/>
        </w:rPr>
        <w:t>ESPECIFICACIONES DEL EQUIPO DE CONTROL</w:t>
      </w:r>
    </w:p>
    <w:p w:rsidR="002879CF" w:rsidRPr="0062765B" w:rsidRDefault="002879CF" w:rsidP="002879CF">
      <w:pPr>
        <w:widowControl w:val="0"/>
        <w:jc w:val="both"/>
        <w:rPr>
          <w:rFonts w:ascii="Arial" w:hAnsi="Arial" w:cs="Arial"/>
          <w:snapToGrid w:val="0"/>
        </w:rPr>
      </w:pPr>
    </w:p>
    <w:p w:rsidR="002879CF" w:rsidRPr="0062765B" w:rsidRDefault="002879CF" w:rsidP="002879CF">
      <w:pPr>
        <w:widowControl w:val="0"/>
        <w:jc w:val="both"/>
        <w:rPr>
          <w:rFonts w:ascii="Arial" w:hAnsi="Arial" w:cs="Arial"/>
          <w:b/>
          <w:snapToGrid w:val="0"/>
        </w:rPr>
      </w:pPr>
      <w:r w:rsidRPr="0062765B">
        <w:rPr>
          <w:rFonts w:ascii="Arial" w:hAnsi="Arial" w:cs="Arial"/>
          <w:b/>
          <w:snapToGrid w:val="0"/>
        </w:rPr>
        <w:t>ESPECIFICACIONES DEL EQUIPO ELÉCTRICO</w:t>
      </w:r>
    </w:p>
    <w:p w:rsidR="002879CF" w:rsidRPr="0062765B" w:rsidRDefault="002879CF" w:rsidP="002879CF">
      <w:pPr>
        <w:jc w:val="both"/>
        <w:rPr>
          <w:rFonts w:ascii="Arial" w:hAnsi="Arial" w:cs="Arial"/>
          <w:b/>
        </w:rPr>
      </w:pPr>
    </w:p>
    <w:p w:rsidR="002879CF" w:rsidRPr="0062765B" w:rsidRDefault="002879CF" w:rsidP="002879CF">
      <w:pPr>
        <w:widowControl w:val="0"/>
        <w:jc w:val="both"/>
        <w:rPr>
          <w:rFonts w:ascii="Arial" w:hAnsi="Arial" w:cs="Arial"/>
          <w:b/>
          <w:snapToGrid w:val="0"/>
        </w:rPr>
      </w:pPr>
      <w:r w:rsidRPr="0062765B">
        <w:rPr>
          <w:rFonts w:ascii="Arial" w:hAnsi="Arial" w:cs="Arial"/>
          <w:b/>
          <w:snapToGrid w:val="0"/>
        </w:rPr>
        <w:t>ESPECIFICACIONES DEL CCM.</w:t>
      </w:r>
    </w:p>
    <w:p w:rsidR="002879CF" w:rsidRPr="0062765B" w:rsidRDefault="002879CF" w:rsidP="002879CF">
      <w:pPr>
        <w:jc w:val="both"/>
        <w:rPr>
          <w:rFonts w:ascii="Arial" w:hAnsi="Arial" w:cs="Arial"/>
          <w:b/>
        </w:rPr>
      </w:pPr>
    </w:p>
    <w:p w:rsidR="002879CF" w:rsidRPr="0062765B" w:rsidRDefault="002879CF" w:rsidP="002879CF">
      <w:pPr>
        <w:jc w:val="both"/>
        <w:rPr>
          <w:rFonts w:ascii="Arial" w:hAnsi="Arial" w:cs="Arial"/>
          <w:b/>
        </w:rPr>
      </w:pPr>
      <w:r w:rsidRPr="0062765B">
        <w:rPr>
          <w:rFonts w:ascii="Arial" w:hAnsi="Arial" w:cs="Arial"/>
          <w:b/>
        </w:rPr>
        <w:t>ESPECIFICACIONES PARA CENTRO DE CONTROL, ARRANCADORES DE MOTORES, Y EQUIPOS LIGADOS A ESTOS.</w:t>
      </w:r>
    </w:p>
    <w:p w:rsidR="002879CF" w:rsidRPr="0062765B" w:rsidRDefault="002879CF" w:rsidP="002879CF">
      <w:pPr>
        <w:jc w:val="both"/>
        <w:rPr>
          <w:rFonts w:ascii="Arial" w:hAnsi="Arial" w:cs="Arial"/>
          <w:b/>
        </w:rPr>
      </w:pPr>
    </w:p>
    <w:p w:rsidR="002879CF" w:rsidRPr="0062765B" w:rsidRDefault="002879CF" w:rsidP="002879CF">
      <w:pPr>
        <w:jc w:val="both"/>
        <w:rPr>
          <w:rFonts w:ascii="Arial" w:hAnsi="Arial" w:cs="Arial"/>
          <w:b/>
        </w:rPr>
      </w:pPr>
      <w:r w:rsidRPr="0062765B">
        <w:rPr>
          <w:rFonts w:ascii="Arial" w:hAnsi="Arial" w:cs="Arial"/>
          <w:b/>
        </w:rPr>
        <w:t>1.2.1.- A</w:t>
      </w:r>
      <w:r w:rsidR="00961165">
        <w:rPr>
          <w:rFonts w:ascii="Arial" w:hAnsi="Arial" w:cs="Arial"/>
          <w:b/>
        </w:rPr>
        <w:t>LCANCE.</w:t>
      </w:r>
    </w:p>
    <w:p w:rsidR="002879CF" w:rsidRPr="0062765B" w:rsidRDefault="002879CF" w:rsidP="002879CF">
      <w:pPr>
        <w:jc w:val="both"/>
        <w:rPr>
          <w:rFonts w:ascii="Arial" w:hAnsi="Arial" w:cs="Arial"/>
          <w:b/>
        </w:rPr>
      </w:pPr>
    </w:p>
    <w:p w:rsidR="00965DB6" w:rsidRDefault="00965DB6" w:rsidP="00965DB6">
      <w:pPr>
        <w:jc w:val="both"/>
        <w:rPr>
          <w:rFonts w:ascii="Arial" w:hAnsi="Arial" w:cs="Courier New"/>
        </w:rPr>
      </w:pPr>
      <w:r>
        <w:rPr>
          <w:rFonts w:ascii="Arial" w:hAnsi="Arial" w:cs="Courier New"/>
        </w:rPr>
        <w:t>Este documento cubre el diseño, construcción, instalación, pruebas y puesta en servicio de tableros para control de motores en forma centralizada, para proteger y controlar las cargas eléctricas correspondientes a los servicios de fuerza en 220/127 V. de Corriente Alterna.</w:t>
      </w:r>
    </w:p>
    <w:p w:rsidR="002879CF" w:rsidRPr="0062765B" w:rsidRDefault="002879CF" w:rsidP="002879CF">
      <w:pPr>
        <w:jc w:val="both"/>
        <w:rPr>
          <w:rFonts w:ascii="Arial" w:hAnsi="Arial" w:cs="Arial"/>
        </w:rPr>
      </w:pPr>
    </w:p>
    <w:p w:rsidR="002879CF" w:rsidRPr="0062765B" w:rsidRDefault="002879CF" w:rsidP="002879CF">
      <w:pPr>
        <w:jc w:val="both"/>
        <w:rPr>
          <w:rFonts w:ascii="Arial" w:hAnsi="Arial" w:cs="Arial"/>
          <w:b/>
        </w:rPr>
      </w:pPr>
      <w:r w:rsidRPr="0062765B">
        <w:rPr>
          <w:rFonts w:ascii="Arial" w:hAnsi="Arial" w:cs="Arial"/>
          <w:b/>
        </w:rPr>
        <w:t>1.2.2.- N</w:t>
      </w:r>
      <w:r w:rsidR="00961165">
        <w:rPr>
          <w:rFonts w:ascii="Arial" w:hAnsi="Arial" w:cs="Arial"/>
          <w:b/>
        </w:rPr>
        <w:t>ORMAS Y REGLAMENTOS APLICABLES</w:t>
      </w:r>
      <w:r w:rsidRPr="0062765B">
        <w:rPr>
          <w:rFonts w:ascii="Arial" w:hAnsi="Arial" w:cs="Arial"/>
          <w:b/>
        </w:rPr>
        <w:t>.</w:t>
      </w:r>
    </w:p>
    <w:p w:rsidR="002879CF" w:rsidRPr="0062765B" w:rsidRDefault="002879CF" w:rsidP="002879CF">
      <w:pPr>
        <w:jc w:val="both"/>
        <w:rPr>
          <w:rFonts w:ascii="Arial" w:hAnsi="Arial" w:cs="Arial"/>
        </w:rPr>
      </w:pPr>
    </w:p>
    <w:p w:rsidR="00965DB6" w:rsidRDefault="00965DB6" w:rsidP="00965DB6">
      <w:pPr>
        <w:jc w:val="both"/>
        <w:rPr>
          <w:rFonts w:ascii="Arial" w:hAnsi="Arial" w:cs="Courier New"/>
        </w:rPr>
      </w:pPr>
      <w:r>
        <w:rPr>
          <w:rFonts w:ascii="Arial" w:hAnsi="Arial" w:cs="Courier New"/>
        </w:rPr>
        <w:t>Todas las actividades relacionadas con el diseño, construcción, pruebas, instalación y puesta en servicio de los CCM., se ajustarán a las secciones aplicables de los siguientes códigos y normas.</w:t>
      </w:r>
    </w:p>
    <w:p w:rsidR="002879CF" w:rsidRPr="0062765B" w:rsidRDefault="002879CF" w:rsidP="002879CF">
      <w:pPr>
        <w:jc w:val="both"/>
        <w:rPr>
          <w:rFonts w:ascii="Arial" w:hAnsi="Arial" w:cs="Arial"/>
        </w:rPr>
      </w:pPr>
    </w:p>
    <w:p w:rsidR="002879CF" w:rsidRDefault="002879CF" w:rsidP="002879CF">
      <w:pPr>
        <w:jc w:val="both"/>
        <w:rPr>
          <w:rFonts w:ascii="Arial" w:hAnsi="Arial" w:cs="Courier New"/>
          <w:lang w:val="en-US"/>
        </w:rPr>
      </w:pPr>
      <w:r>
        <w:rPr>
          <w:rFonts w:ascii="Arial" w:hAnsi="Arial" w:cs="Courier New"/>
          <w:lang w:val="en-US"/>
        </w:rPr>
        <w:t xml:space="preserve">N.E.C.         </w:t>
      </w:r>
      <w:r w:rsidR="0062765B">
        <w:rPr>
          <w:rFonts w:ascii="Arial" w:hAnsi="Arial" w:cs="Courier New"/>
          <w:lang w:val="en-US"/>
        </w:rPr>
        <w:t xml:space="preserve">     </w:t>
      </w:r>
      <w:r>
        <w:rPr>
          <w:rFonts w:ascii="Arial" w:hAnsi="Arial" w:cs="Courier New"/>
          <w:lang w:val="en-US"/>
        </w:rPr>
        <w:t>National Electrical Code.</w:t>
      </w:r>
    </w:p>
    <w:p w:rsidR="002879CF" w:rsidRDefault="002879CF" w:rsidP="002879CF">
      <w:pPr>
        <w:jc w:val="both"/>
        <w:rPr>
          <w:rFonts w:ascii="Arial" w:hAnsi="Arial" w:cs="Courier New"/>
          <w:lang w:val="en-US"/>
        </w:rPr>
      </w:pPr>
    </w:p>
    <w:p w:rsidR="002879CF" w:rsidRDefault="002879CF" w:rsidP="002879CF">
      <w:pPr>
        <w:jc w:val="both"/>
        <w:rPr>
          <w:rFonts w:ascii="Arial" w:hAnsi="Arial" w:cs="Courier New"/>
        </w:rPr>
      </w:pPr>
      <w:r w:rsidRPr="00E64D2B">
        <w:rPr>
          <w:rFonts w:ascii="Arial" w:hAnsi="Arial" w:cs="Courier New"/>
        </w:rPr>
        <w:t xml:space="preserve">CCONNIE.       </w:t>
      </w:r>
      <w:r>
        <w:rPr>
          <w:rFonts w:ascii="Arial" w:hAnsi="Arial" w:cs="Courier New"/>
        </w:rPr>
        <w:t>Comité Consultivo Nacional de Normalización</w:t>
      </w:r>
      <w:r w:rsidR="0062765B">
        <w:rPr>
          <w:rFonts w:ascii="Arial" w:hAnsi="Arial" w:cs="Courier New"/>
        </w:rPr>
        <w:t xml:space="preserve"> </w:t>
      </w:r>
      <w:r>
        <w:rPr>
          <w:rFonts w:ascii="Arial" w:hAnsi="Arial" w:cs="Courier New"/>
        </w:rPr>
        <w:t>de la Industria Eléctrica.</w:t>
      </w:r>
    </w:p>
    <w:p w:rsidR="002879CF" w:rsidRDefault="002879CF" w:rsidP="002879CF">
      <w:pPr>
        <w:jc w:val="both"/>
        <w:rPr>
          <w:rFonts w:ascii="Arial" w:hAnsi="Arial" w:cs="Courier New"/>
        </w:rPr>
      </w:pPr>
    </w:p>
    <w:p w:rsidR="002879CF" w:rsidRDefault="002879CF" w:rsidP="002879CF">
      <w:pPr>
        <w:jc w:val="both"/>
        <w:rPr>
          <w:rFonts w:ascii="Arial" w:hAnsi="Arial" w:cs="Courier New"/>
          <w:lang w:val="en-US"/>
        </w:rPr>
      </w:pPr>
      <w:r w:rsidRPr="00E64D2B">
        <w:rPr>
          <w:rFonts w:ascii="Arial" w:hAnsi="Arial" w:cs="Courier New"/>
        </w:rPr>
        <w:t xml:space="preserve">A.N.S.I.       </w:t>
      </w:r>
      <w:r w:rsidR="0062765B">
        <w:rPr>
          <w:rFonts w:ascii="Arial" w:hAnsi="Arial" w:cs="Courier New"/>
        </w:rPr>
        <w:t xml:space="preserve">     </w:t>
      </w:r>
      <w:r>
        <w:rPr>
          <w:rFonts w:ascii="Arial" w:hAnsi="Arial" w:cs="Courier New"/>
          <w:lang w:val="en-US"/>
        </w:rPr>
        <w:t>American National Standards Institute.</w:t>
      </w:r>
    </w:p>
    <w:p w:rsidR="002879CF" w:rsidRDefault="002879CF" w:rsidP="002879CF">
      <w:pPr>
        <w:jc w:val="both"/>
        <w:rPr>
          <w:rFonts w:ascii="Arial" w:hAnsi="Arial" w:cs="Courier New"/>
          <w:lang w:val="en-US"/>
        </w:rPr>
      </w:pPr>
    </w:p>
    <w:p w:rsidR="002879CF" w:rsidRDefault="002879CF" w:rsidP="002879CF">
      <w:pPr>
        <w:jc w:val="both"/>
        <w:rPr>
          <w:rFonts w:ascii="Arial" w:hAnsi="Arial" w:cs="Courier New"/>
          <w:lang w:val="en-US"/>
        </w:rPr>
      </w:pPr>
      <w:r w:rsidRPr="00E64D2B">
        <w:rPr>
          <w:rFonts w:ascii="Arial" w:hAnsi="Arial" w:cs="Courier New"/>
          <w:lang w:val="en-US"/>
        </w:rPr>
        <w:t xml:space="preserve">N.E.M.A.       </w:t>
      </w:r>
      <w:r w:rsidR="0062765B">
        <w:rPr>
          <w:rFonts w:ascii="Arial" w:hAnsi="Arial" w:cs="Courier New"/>
          <w:lang w:val="en-US"/>
        </w:rPr>
        <w:t xml:space="preserve">   </w:t>
      </w:r>
      <w:r>
        <w:rPr>
          <w:rFonts w:ascii="Arial" w:hAnsi="Arial" w:cs="Courier New"/>
          <w:lang w:val="en-US"/>
        </w:rPr>
        <w:t>National Electrical Manufacturers Association.</w:t>
      </w:r>
    </w:p>
    <w:p w:rsidR="002879CF" w:rsidRDefault="002879CF" w:rsidP="002879CF">
      <w:pPr>
        <w:jc w:val="both"/>
        <w:rPr>
          <w:rFonts w:ascii="Arial" w:hAnsi="Arial" w:cs="Courier New"/>
          <w:lang w:val="en-US"/>
        </w:rPr>
      </w:pPr>
    </w:p>
    <w:p w:rsidR="002879CF" w:rsidRDefault="002879CF" w:rsidP="002879CF">
      <w:pPr>
        <w:jc w:val="both"/>
        <w:rPr>
          <w:rFonts w:ascii="Arial" w:hAnsi="Arial" w:cs="Courier New"/>
          <w:lang w:val="en-US"/>
        </w:rPr>
      </w:pPr>
      <w:r>
        <w:rPr>
          <w:rFonts w:ascii="Arial" w:hAnsi="Arial" w:cs="Courier New"/>
          <w:lang w:val="en-US"/>
        </w:rPr>
        <w:t xml:space="preserve">A.S.T.M.       </w:t>
      </w:r>
      <w:r w:rsidR="0062765B">
        <w:rPr>
          <w:rFonts w:ascii="Arial" w:hAnsi="Arial" w:cs="Courier New"/>
          <w:lang w:val="en-US"/>
        </w:rPr>
        <w:t xml:space="preserve">   </w:t>
      </w:r>
      <w:r>
        <w:rPr>
          <w:rFonts w:ascii="Arial" w:hAnsi="Arial" w:cs="Courier New"/>
          <w:lang w:val="en-US"/>
        </w:rPr>
        <w:t>American Society for Testing Materials.</w:t>
      </w:r>
    </w:p>
    <w:p w:rsidR="002879CF" w:rsidRDefault="002879CF" w:rsidP="002879CF">
      <w:pPr>
        <w:jc w:val="both"/>
        <w:rPr>
          <w:rFonts w:ascii="Arial" w:hAnsi="Arial" w:cs="Courier New"/>
          <w:lang w:val="en-US"/>
        </w:rPr>
      </w:pPr>
    </w:p>
    <w:p w:rsidR="002879CF" w:rsidRDefault="002879CF" w:rsidP="002879CF">
      <w:pPr>
        <w:jc w:val="both"/>
        <w:rPr>
          <w:rFonts w:ascii="Arial" w:hAnsi="Arial" w:cs="Courier New"/>
          <w:lang w:val="en-US"/>
        </w:rPr>
      </w:pPr>
      <w:r>
        <w:rPr>
          <w:rFonts w:ascii="Arial" w:hAnsi="Arial" w:cs="Courier New"/>
          <w:lang w:val="en-US"/>
        </w:rPr>
        <w:t xml:space="preserve">I.E.E.E.       </w:t>
      </w:r>
      <w:r w:rsidR="0062765B">
        <w:rPr>
          <w:rFonts w:ascii="Arial" w:hAnsi="Arial" w:cs="Courier New"/>
          <w:lang w:val="en-US"/>
        </w:rPr>
        <w:t xml:space="preserve">     </w:t>
      </w:r>
      <w:r>
        <w:rPr>
          <w:rFonts w:ascii="Arial" w:hAnsi="Arial" w:cs="Courier New"/>
          <w:lang w:val="en-US"/>
        </w:rPr>
        <w:t>Institute of Electrical and Electronics</w:t>
      </w:r>
      <w:r w:rsidR="0062765B">
        <w:rPr>
          <w:rFonts w:ascii="Arial" w:hAnsi="Arial" w:cs="Courier New"/>
          <w:lang w:val="en-US"/>
        </w:rPr>
        <w:t xml:space="preserve"> </w:t>
      </w:r>
      <w:r>
        <w:rPr>
          <w:rFonts w:ascii="Arial" w:hAnsi="Arial" w:cs="Courier New"/>
          <w:lang w:val="en-US"/>
        </w:rPr>
        <w:t>Engineers.</w:t>
      </w:r>
    </w:p>
    <w:p w:rsidR="002879CF" w:rsidRDefault="002879CF" w:rsidP="002879CF">
      <w:pPr>
        <w:jc w:val="both"/>
        <w:rPr>
          <w:rFonts w:ascii="Arial" w:hAnsi="Arial" w:cs="Courier New"/>
          <w:lang w:val="en-US"/>
        </w:rPr>
      </w:pPr>
    </w:p>
    <w:p w:rsidR="002879CF" w:rsidRDefault="002879CF" w:rsidP="002879CF">
      <w:pPr>
        <w:jc w:val="both"/>
        <w:rPr>
          <w:rFonts w:ascii="Arial" w:hAnsi="Arial" w:cs="Courier New"/>
          <w:lang w:val="en-US"/>
        </w:rPr>
      </w:pPr>
      <w:r>
        <w:rPr>
          <w:rFonts w:ascii="Arial" w:hAnsi="Arial" w:cs="Courier New"/>
          <w:lang w:val="en-US"/>
        </w:rPr>
        <w:t xml:space="preserve">I.E.C.         </w:t>
      </w:r>
      <w:r w:rsidR="0062765B">
        <w:rPr>
          <w:rFonts w:ascii="Arial" w:hAnsi="Arial" w:cs="Courier New"/>
          <w:lang w:val="en-US"/>
        </w:rPr>
        <w:t xml:space="preserve">      </w:t>
      </w:r>
      <w:r>
        <w:rPr>
          <w:rFonts w:ascii="Arial" w:hAnsi="Arial" w:cs="Courier New"/>
          <w:lang w:val="en-US"/>
        </w:rPr>
        <w:t>International Electro Technical Comission.</w:t>
      </w:r>
    </w:p>
    <w:p w:rsidR="002879CF" w:rsidRPr="0084030D" w:rsidRDefault="002879CF" w:rsidP="002879CF">
      <w:pPr>
        <w:jc w:val="both"/>
        <w:rPr>
          <w:rFonts w:ascii="Arial" w:hAnsi="Arial" w:cs="Arial"/>
        </w:rPr>
      </w:pPr>
    </w:p>
    <w:p w:rsidR="002879CF" w:rsidRDefault="002879CF" w:rsidP="002879CF">
      <w:pPr>
        <w:jc w:val="both"/>
        <w:rPr>
          <w:rFonts w:ascii="Arial" w:hAnsi="Arial" w:cs="Arial"/>
        </w:rPr>
      </w:pPr>
    </w:p>
    <w:p w:rsidR="002879CF" w:rsidRDefault="002879CF" w:rsidP="002879CF">
      <w:pPr>
        <w:jc w:val="both"/>
        <w:rPr>
          <w:rFonts w:ascii="Arial" w:hAnsi="Arial" w:cs="Courier New"/>
        </w:rPr>
      </w:pPr>
      <w:r>
        <w:rPr>
          <w:rFonts w:ascii="Arial" w:hAnsi="Arial" w:cs="Courier New"/>
          <w:b/>
        </w:rPr>
        <w:t>E.5.2.1.1.2.- C</w:t>
      </w:r>
      <w:r w:rsidR="00961165">
        <w:rPr>
          <w:rFonts w:ascii="Arial" w:hAnsi="Arial" w:cs="Courier New"/>
          <w:b/>
        </w:rPr>
        <w:t>ONDICIONES AMBIENTALES</w:t>
      </w:r>
      <w:r>
        <w:rPr>
          <w:rFonts w:ascii="Arial" w:hAnsi="Arial" w:cs="Courier New"/>
          <w:b/>
        </w:rPr>
        <w:t>.</w:t>
      </w:r>
    </w:p>
    <w:p w:rsidR="002879CF" w:rsidRDefault="002879CF" w:rsidP="002879CF">
      <w:pPr>
        <w:jc w:val="both"/>
        <w:rPr>
          <w:rFonts w:ascii="Arial" w:hAnsi="Arial" w:cs="Courier New"/>
        </w:rPr>
      </w:pPr>
    </w:p>
    <w:p w:rsidR="006B25FC" w:rsidRDefault="006B25FC" w:rsidP="006B25FC">
      <w:pPr>
        <w:jc w:val="both"/>
        <w:rPr>
          <w:rFonts w:ascii="Arial" w:hAnsi="Arial" w:cs="Courier New"/>
        </w:rPr>
      </w:pPr>
      <w:r>
        <w:rPr>
          <w:rFonts w:ascii="Arial" w:hAnsi="Arial" w:cs="Courier New"/>
        </w:rPr>
        <w:t>El equipo podrá ser instalado en interior de cuartos apropiados para alojarlos o en exteriores a edificios, sujetos a intemperie.</w:t>
      </w:r>
    </w:p>
    <w:p w:rsidR="006B25FC" w:rsidRDefault="006B25FC" w:rsidP="006B25FC">
      <w:pPr>
        <w:jc w:val="both"/>
        <w:rPr>
          <w:rFonts w:ascii="Arial" w:hAnsi="Arial" w:cs="Courier New"/>
        </w:rPr>
      </w:pPr>
    </w:p>
    <w:p w:rsidR="006B25FC" w:rsidRDefault="006B25FC" w:rsidP="006B25FC">
      <w:pPr>
        <w:jc w:val="both"/>
        <w:rPr>
          <w:rFonts w:ascii="Arial" w:hAnsi="Arial" w:cs="Courier New"/>
        </w:rPr>
      </w:pPr>
      <w:r>
        <w:rPr>
          <w:rFonts w:ascii="Arial" w:hAnsi="Arial" w:cs="Courier New"/>
        </w:rPr>
        <w:t>Las condiciones ambientales, y de instalación, son las mismas que las del sitio.</w:t>
      </w:r>
    </w:p>
    <w:p w:rsidR="002879CF" w:rsidRDefault="002879CF" w:rsidP="002879CF">
      <w:pPr>
        <w:jc w:val="both"/>
        <w:rPr>
          <w:rFonts w:ascii="Arial" w:hAnsi="Arial" w:cs="Courier New"/>
        </w:rPr>
      </w:pPr>
    </w:p>
    <w:p w:rsidR="00041BC8" w:rsidRDefault="00041BC8" w:rsidP="002879CF">
      <w:pPr>
        <w:jc w:val="both"/>
        <w:rPr>
          <w:rFonts w:ascii="Arial" w:hAnsi="Arial" w:cs="Courier New"/>
        </w:rPr>
      </w:pPr>
    </w:p>
    <w:p w:rsidR="00041BC8" w:rsidRDefault="00041BC8" w:rsidP="002879CF">
      <w:pPr>
        <w:jc w:val="both"/>
        <w:rPr>
          <w:rFonts w:ascii="Arial" w:hAnsi="Arial" w:cs="Courier New"/>
          <w:b/>
        </w:rPr>
      </w:pPr>
    </w:p>
    <w:p w:rsidR="002879CF" w:rsidRDefault="002879CF" w:rsidP="002879CF">
      <w:pPr>
        <w:jc w:val="both"/>
        <w:rPr>
          <w:rFonts w:ascii="Arial" w:hAnsi="Arial" w:cs="Courier New"/>
        </w:rPr>
      </w:pPr>
      <w:r>
        <w:rPr>
          <w:rFonts w:ascii="Arial" w:hAnsi="Arial" w:cs="Courier New"/>
          <w:b/>
        </w:rPr>
        <w:t>1.2.4.- CONDICIONES DE DISEÑO.</w:t>
      </w:r>
    </w:p>
    <w:p w:rsidR="002879CF" w:rsidRDefault="002879CF" w:rsidP="002879CF">
      <w:pPr>
        <w:jc w:val="both"/>
        <w:rPr>
          <w:rFonts w:ascii="Arial" w:hAnsi="Arial" w:cs="Courier New"/>
          <w:b/>
        </w:rPr>
      </w:pPr>
    </w:p>
    <w:p w:rsidR="006B25FC" w:rsidRDefault="006B25FC" w:rsidP="006B25FC">
      <w:pPr>
        <w:jc w:val="both"/>
        <w:rPr>
          <w:rFonts w:ascii="Arial" w:hAnsi="Arial" w:cs="Courier New"/>
        </w:rPr>
      </w:pPr>
      <w:r w:rsidRPr="000B69F9">
        <w:rPr>
          <w:rFonts w:ascii="Arial" w:hAnsi="Arial" w:cs="Courier New"/>
        </w:rPr>
        <w:t>El diseño para el control y automatización de esta Presa Derivadora</w:t>
      </w:r>
      <w:r>
        <w:rPr>
          <w:rFonts w:ascii="Arial" w:hAnsi="Arial" w:cs="Courier New"/>
        </w:rPr>
        <w:t>, es el seleccionado.</w:t>
      </w:r>
    </w:p>
    <w:p w:rsidR="006B25FC" w:rsidRDefault="006B25FC" w:rsidP="006B25FC">
      <w:pPr>
        <w:jc w:val="both"/>
        <w:rPr>
          <w:rFonts w:ascii="Arial" w:hAnsi="Arial" w:cs="Courier New"/>
        </w:rPr>
      </w:pPr>
    </w:p>
    <w:p w:rsidR="006B25FC" w:rsidRDefault="006B25FC" w:rsidP="006B25FC">
      <w:pPr>
        <w:jc w:val="both"/>
        <w:rPr>
          <w:rFonts w:ascii="Arial" w:hAnsi="Arial" w:cs="Courier New"/>
        </w:rPr>
      </w:pPr>
      <w:r>
        <w:rPr>
          <w:rFonts w:ascii="Arial" w:hAnsi="Arial" w:cs="Courier New"/>
        </w:rPr>
        <w:t>Para garantizar que el flujo al canal de distribución, no exceda de lo convenido, se instala un sistema de medición y control del gasto, a la descarga de la Presa.</w:t>
      </w:r>
    </w:p>
    <w:p w:rsidR="006B25FC" w:rsidRDefault="006B25FC" w:rsidP="006B25FC">
      <w:pPr>
        <w:jc w:val="both"/>
        <w:rPr>
          <w:rFonts w:ascii="Arial" w:hAnsi="Arial" w:cs="Courier New"/>
        </w:rPr>
      </w:pPr>
    </w:p>
    <w:p w:rsidR="006B25FC" w:rsidRDefault="006B25FC" w:rsidP="006B25FC">
      <w:pPr>
        <w:jc w:val="both"/>
        <w:rPr>
          <w:rFonts w:ascii="Arial" w:hAnsi="Arial" w:cs="Courier New"/>
        </w:rPr>
      </w:pPr>
      <w:r>
        <w:rPr>
          <w:rFonts w:ascii="Arial" w:hAnsi="Arial" w:cs="Courier New"/>
        </w:rPr>
        <w:t>En el caso concreto de esta presa, se instala un, medidor tipo VENTURY, de diseño tipo PARSHALL.</w:t>
      </w:r>
    </w:p>
    <w:p w:rsidR="002879CF" w:rsidRDefault="002879CF" w:rsidP="002879CF">
      <w:pPr>
        <w:jc w:val="both"/>
        <w:rPr>
          <w:rFonts w:ascii="Arial" w:hAnsi="Arial" w:cs="Courier New"/>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0B4A63" w:rsidRDefault="000B4A63" w:rsidP="002879CF">
      <w:pPr>
        <w:jc w:val="both"/>
        <w:rPr>
          <w:rFonts w:ascii="Arial" w:hAnsi="Arial" w:cs="Courier New"/>
          <w:b/>
        </w:rPr>
      </w:pPr>
    </w:p>
    <w:p w:rsidR="006B25FC" w:rsidRDefault="006B25FC" w:rsidP="002879CF">
      <w:pPr>
        <w:jc w:val="both"/>
        <w:rPr>
          <w:rFonts w:ascii="Arial" w:hAnsi="Arial" w:cs="Courier New"/>
          <w:b/>
        </w:rPr>
      </w:pPr>
    </w:p>
    <w:p w:rsidR="006B25FC" w:rsidRDefault="006B25FC" w:rsidP="002879CF">
      <w:pPr>
        <w:jc w:val="both"/>
        <w:rPr>
          <w:rFonts w:ascii="Arial" w:hAnsi="Arial" w:cs="Courier New"/>
          <w:b/>
        </w:rPr>
      </w:pPr>
    </w:p>
    <w:p w:rsidR="006B25FC" w:rsidRDefault="006B25FC" w:rsidP="002879CF">
      <w:pPr>
        <w:jc w:val="both"/>
        <w:rPr>
          <w:rFonts w:ascii="Arial" w:hAnsi="Arial" w:cs="Courier New"/>
          <w:b/>
        </w:rPr>
      </w:pPr>
    </w:p>
    <w:p w:rsidR="006B25FC" w:rsidRDefault="006B25FC" w:rsidP="002879CF">
      <w:pPr>
        <w:jc w:val="both"/>
        <w:rPr>
          <w:rFonts w:ascii="Arial" w:hAnsi="Arial" w:cs="Courier New"/>
          <w:b/>
        </w:rPr>
      </w:pPr>
    </w:p>
    <w:p w:rsidR="006B25FC" w:rsidRDefault="006B25FC" w:rsidP="002879CF">
      <w:pPr>
        <w:jc w:val="both"/>
        <w:rPr>
          <w:rFonts w:ascii="Arial" w:hAnsi="Arial" w:cs="Courier New"/>
          <w:b/>
        </w:rPr>
      </w:pPr>
    </w:p>
    <w:p w:rsidR="006B25FC" w:rsidRDefault="006B25FC" w:rsidP="002879CF">
      <w:pPr>
        <w:jc w:val="both"/>
        <w:rPr>
          <w:rFonts w:ascii="Arial" w:hAnsi="Arial" w:cs="Courier New"/>
          <w:b/>
        </w:rPr>
      </w:pPr>
    </w:p>
    <w:p w:rsidR="006B25FC" w:rsidRDefault="006B25FC" w:rsidP="002879CF">
      <w:pPr>
        <w:jc w:val="both"/>
        <w:rPr>
          <w:rFonts w:ascii="Arial" w:hAnsi="Arial" w:cs="Courier New"/>
          <w:b/>
        </w:rPr>
      </w:pPr>
    </w:p>
    <w:p w:rsidR="002879CF" w:rsidRDefault="002879CF" w:rsidP="002879CF">
      <w:pPr>
        <w:jc w:val="both"/>
        <w:rPr>
          <w:rFonts w:ascii="Arial" w:hAnsi="Arial" w:cs="Courier New"/>
          <w:b/>
        </w:rPr>
      </w:pPr>
      <w:r>
        <w:rPr>
          <w:rFonts w:ascii="Arial" w:hAnsi="Arial" w:cs="Courier New"/>
          <w:b/>
        </w:rPr>
        <w:t>1.0.- ESPECIFICACIONES DE EQUIPO ELÉCTRICO.</w:t>
      </w:r>
    </w:p>
    <w:p w:rsidR="002879CF" w:rsidRDefault="002879CF" w:rsidP="002879CF">
      <w:pPr>
        <w:jc w:val="both"/>
        <w:rPr>
          <w:rFonts w:ascii="Arial" w:hAnsi="Arial" w:cs="Courier New"/>
          <w:b/>
        </w:rPr>
      </w:pPr>
    </w:p>
    <w:p w:rsidR="002879CF" w:rsidRDefault="002879CF" w:rsidP="002879CF">
      <w:pPr>
        <w:jc w:val="both"/>
        <w:rPr>
          <w:rFonts w:ascii="Arial" w:hAnsi="Arial" w:cs="Courier New"/>
          <w:b/>
        </w:rPr>
      </w:pPr>
      <w:r>
        <w:rPr>
          <w:rFonts w:ascii="Arial" w:hAnsi="Arial" w:cs="Courier New"/>
          <w:b/>
        </w:rPr>
        <w:t>1.2.- ESPECIFICACIONES PARA CENTRO DE CONTROL, ARRANCADORES DE MOTORES, Y EQUIPOS LIGADOS A ESTOS.</w:t>
      </w:r>
    </w:p>
    <w:p w:rsidR="002879CF" w:rsidRDefault="002879CF" w:rsidP="002879CF">
      <w:pPr>
        <w:jc w:val="both"/>
        <w:rPr>
          <w:rFonts w:ascii="Arial" w:hAnsi="Arial" w:cs="Courier New"/>
          <w:b/>
        </w:rPr>
      </w:pPr>
    </w:p>
    <w:p w:rsidR="002879CF" w:rsidRDefault="002879CF" w:rsidP="002879CF">
      <w:pPr>
        <w:jc w:val="both"/>
        <w:rPr>
          <w:rFonts w:ascii="Arial" w:hAnsi="Arial" w:cs="Courier New"/>
          <w:b/>
        </w:rPr>
      </w:pPr>
      <w:r>
        <w:rPr>
          <w:rFonts w:ascii="Arial" w:hAnsi="Arial" w:cs="Courier New"/>
          <w:b/>
        </w:rPr>
        <w:t>1.2.1.- ALCANCE.</w:t>
      </w:r>
    </w:p>
    <w:p w:rsidR="002879CF" w:rsidRDefault="002879CF" w:rsidP="002879CF">
      <w:pPr>
        <w:jc w:val="both"/>
        <w:rPr>
          <w:rFonts w:ascii="Arial" w:hAnsi="Arial" w:cs="Courier New"/>
          <w:b/>
        </w:rPr>
      </w:pPr>
    </w:p>
    <w:p w:rsidR="006B25FC" w:rsidRDefault="006B25FC" w:rsidP="006B25FC">
      <w:pPr>
        <w:jc w:val="both"/>
        <w:rPr>
          <w:rFonts w:ascii="Arial" w:hAnsi="Arial" w:cs="Courier New"/>
        </w:rPr>
      </w:pPr>
      <w:r>
        <w:rPr>
          <w:rFonts w:ascii="Arial" w:hAnsi="Arial" w:cs="Courier New"/>
        </w:rPr>
        <w:t>Este documento cubre el diseño, construcción, instalación, pruebas y puesta en servicio de tableros para control de motores en forma centralizada, para proteger y controlar las cargas eléctricas correspondientes a los servicios de fuerza en 220/127 V. de Corriente Alterna.</w:t>
      </w:r>
    </w:p>
    <w:p w:rsidR="002879CF" w:rsidRDefault="002879CF" w:rsidP="002879CF">
      <w:pPr>
        <w:jc w:val="both"/>
        <w:rPr>
          <w:rFonts w:ascii="Arial" w:hAnsi="Arial" w:cs="Courier New"/>
        </w:rPr>
      </w:pPr>
    </w:p>
    <w:p w:rsidR="002879CF" w:rsidRDefault="002879CF" w:rsidP="002879CF">
      <w:pPr>
        <w:jc w:val="both"/>
        <w:rPr>
          <w:rFonts w:ascii="Arial" w:hAnsi="Arial" w:cs="Courier New"/>
          <w:b/>
        </w:rPr>
      </w:pPr>
      <w:r>
        <w:rPr>
          <w:rFonts w:ascii="Arial" w:hAnsi="Arial" w:cs="Courier New"/>
          <w:b/>
        </w:rPr>
        <w:t>1.2.2.- NORMAS Y REGLAMENTOS APLICABLES.</w:t>
      </w:r>
    </w:p>
    <w:p w:rsidR="002879CF" w:rsidRDefault="002879CF" w:rsidP="002879CF">
      <w:pPr>
        <w:jc w:val="both"/>
        <w:rPr>
          <w:rFonts w:ascii="Arial" w:hAnsi="Arial" w:cs="Courier New"/>
        </w:rPr>
      </w:pPr>
    </w:p>
    <w:p w:rsidR="006B25FC" w:rsidRDefault="006B25FC" w:rsidP="006B25FC">
      <w:pPr>
        <w:jc w:val="both"/>
        <w:rPr>
          <w:rFonts w:ascii="Arial" w:hAnsi="Arial" w:cs="Courier New"/>
        </w:rPr>
      </w:pPr>
      <w:r>
        <w:rPr>
          <w:rFonts w:ascii="Arial" w:hAnsi="Arial" w:cs="Courier New"/>
        </w:rPr>
        <w:t>Todas las actividades relacionadas con el diseño, construcción, pruebas, instalación y puesta en servicio de los CCM., se ajustarán a las secciones aplicables de los siguientes códigos y normas.</w:t>
      </w:r>
    </w:p>
    <w:p w:rsidR="006B25FC" w:rsidRDefault="006B25FC" w:rsidP="006B25FC">
      <w:pPr>
        <w:jc w:val="both"/>
        <w:rPr>
          <w:rFonts w:ascii="Arial" w:hAnsi="Arial" w:cs="Courier New"/>
        </w:rPr>
      </w:pPr>
    </w:p>
    <w:p w:rsidR="006B25FC" w:rsidRDefault="006B25FC" w:rsidP="006B25FC">
      <w:pPr>
        <w:jc w:val="both"/>
        <w:rPr>
          <w:rFonts w:ascii="Arial" w:hAnsi="Arial" w:cs="Courier New"/>
          <w:lang w:val="en-US"/>
        </w:rPr>
      </w:pPr>
      <w:r>
        <w:rPr>
          <w:rFonts w:ascii="Arial" w:hAnsi="Arial" w:cs="Courier New"/>
          <w:lang w:val="en-US"/>
        </w:rPr>
        <w:t>N.E.C.         National Electrical Code.</w:t>
      </w:r>
    </w:p>
    <w:p w:rsidR="006B25FC" w:rsidRDefault="006B25FC" w:rsidP="006B25FC">
      <w:pPr>
        <w:jc w:val="both"/>
        <w:rPr>
          <w:rFonts w:ascii="Arial" w:hAnsi="Arial" w:cs="Courier New"/>
          <w:lang w:val="en-US"/>
        </w:rPr>
      </w:pPr>
    </w:p>
    <w:p w:rsidR="006B25FC" w:rsidRDefault="006B25FC" w:rsidP="006B25FC">
      <w:pPr>
        <w:jc w:val="both"/>
        <w:rPr>
          <w:rFonts w:ascii="Arial" w:hAnsi="Arial" w:cs="Courier New"/>
        </w:rPr>
      </w:pPr>
      <w:r>
        <w:rPr>
          <w:rFonts w:ascii="Arial" w:hAnsi="Arial" w:cs="Courier New"/>
          <w:lang w:val="en-US"/>
        </w:rPr>
        <w:t xml:space="preserve">CCONNIE.  </w:t>
      </w:r>
      <w:r>
        <w:rPr>
          <w:rFonts w:ascii="Arial" w:hAnsi="Arial" w:cs="Courier New"/>
        </w:rPr>
        <w:t>Comité Consultivo Nacional de Normalización de la Industria Eléctrica.</w:t>
      </w:r>
    </w:p>
    <w:p w:rsidR="006B25FC" w:rsidRDefault="006B25FC" w:rsidP="006B25FC">
      <w:pPr>
        <w:jc w:val="both"/>
        <w:rPr>
          <w:rFonts w:ascii="Arial" w:hAnsi="Arial" w:cs="Courier New"/>
        </w:rPr>
      </w:pPr>
    </w:p>
    <w:p w:rsidR="006B25FC" w:rsidRDefault="006B25FC" w:rsidP="006B25FC">
      <w:pPr>
        <w:jc w:val="both"/>
        <w:rPr>
          <w:rFonts w:ascii="Arial" w:hAnsi="Arial" w:cs="Courier New"/>
          <w:lang w:val="en-US"/>
        </w:rPr>
      </w:pPr>
      <w:r>
        <w:rPr>
          <w:rFonts w:ascii="Arial" w:hAnsi="Arial" w:cs="Courier New"/>
          <w:lang w:val="en-US"/>
        </w:rPr>
        <w:t>A.N.S.I.       American National Standards Institute.</w:t>
      </w:r>
    </w:p>
    <w:p w:rsidR="006B25FC" w:rsidRDefault="006B25FC" w:rsidP="006B25FC">
      <w:pPr>
        <w:jc w:val="both"/>
        <w:rPr>
          <w:rFonts w:ascii="Arial" w:hAnsi="Arial" w:cs="Courier New"/>
          <w:lang w:val="en-US"/>
        </w:rPr>
      </w:pPr>
    </w:p>
    <w:p w:rsidR="006B25FC" w:rsidRDefault="006B25FC" w:rsidP="006B25FC">
      <w:pPr>
        <w:jc w:val="both"/>
        <w:rPr>
          <w:rFonts w:ascii="Arial" w:hAnsi="Arial" w:cs="Courier New"/>
          <w:lang w:val="en-US"/>
        </w:rPr>
      </w:pPr>
      <w:r>
        <w:rPr>
          <w:rFonts w:ascii="Arial" w:hAnsi="Arial" w:cs="Courier New"/>
        </w:rPr>
        <w:t xml:space="preserve">N.E.M.A.     </w:t>
      </w:r>
      <w:r>
        <w:rPr>
          <w:rFonts w:ascii="Arial" w:hAnsi="Arial" w:cs="Courier New"/>
          <w:lang w:val="en-US"/>
        </w:rPr>
        <w:t>National Electrical Manufacturers Association.</w:t>
      </w:r>
    </w:p>
    <w:p w:rsidR="006B25FC" w:rsidRDefault="006B25FC" w:rsidP="006B25FC">
      <w:pPr>
        <w:jc w:val="both"/>
        <w:rPr>
          <w:rFonts w:ascii="Arial" w:hAnsi="Arial" w:cs="Courier New"/>
          <w:lang w:val="en-US"/>
        </w:rPr>
      </w:pPr>
    </w:p>
    <w:p w:rsidR="006B25FC" w:rsidRDefault="006B25FC" w:rsidP="006B25FC">
      <w:pPr>
        <w:jc w:val="both"/>
        <w:rPr>
          <w:rFonts w:ascii="Arial" w:hAnsi="Arial" w:cs="Courier New"/>
          <w:lang w:val="en-US"/>
        </w:rPr>
      </w:pPr>
      <w:r>
        <w:rPr>
          <w:rFonts w:ascii="Arial" w:hAnsi="Arial" w:cs="Courier New"/>
          <w:lang w:val="en-US"/>
        </w:rPr>
        <w:t>A.S.T.M.     American Society for Testing Materials.</w:t>
      </w:r>
    </w:p>
    <w:p w:rsidR="006B25FC" w:rsidRDefault="006B25FC" w:rsidP="006B25FC">
      <w:pPr>
        <w:jc w:val="both"/>
        <w:rPr>
          <w:rFonts w:ascii="Arial" w:hAnsi="Arial" w:cs="Courier New"/>
          <w:lang w:val="en-US"/>
        </w:rPr>
      </w:pPr>
    </w:p>
    <w:p w:rsidR="006B25FC" w:rsidRDefault="006B25FC" w:rsidP="006B25FC">
      <w:pPr>
        <w:jc w:val="both"/>
        <w:rPr>
          <w:rFonts w:ascii="Arial" w:hAnsi="Arial" w:cs="Courier New"/>
          <w:lang w:val="en-US"/>
        </w:rPr>
      </w:pPr>
      <w:r>
        <w:rPr>
          <w:rFonts w:ascii="Arial" w:hAnsi="Arial" w:cs="Courier New"/>
          <w:lang w:val="en-US"/>
        </w:rPr>
        <w:t>I.E.E.E.      Institute of Electrical and Electronics Engineers.</w:t>
      </w:r>
    </w:p>
    <w:p w:rsidR="006B25FC" w:rsidRDefault="006B25FC" w:rsidP="006B25FC">
      <w:pPr>
        <w:jc w:val="both"/>
        <w:rPr>
          <w:rFonts w:ascii="Arial" w:hAnsi="Arial" w:cs="Courier New"/>
          <w:lang w:val="en-US"/>
        </w:rPr>
      </w:pPr>
    </w:p>
    <w:p w:rsidR="006B25FC" w:rsidRDefault="006B25FC" w:rsidP="006B25FC">
      <w:pPr>
        <w:jc w:val="both"/>
        <w:rPr>
          <w:rFonts w:ascii="Arial" w:hAnsi="Arial" w:cs="Courier New"/>
          <w:lang w:val="en-US"/>
        </w:rPr>
      </w:pPr>
      <w:r>
        <w:rPr>
          <w:rFonts w:ascii="Arial" w:hAnsi="Arial" w:cs="Courier New"/>
          <w:lang w:val="en-US"/>
        </w:rPr>
        <w:t>I.E.C.         International Electro Technical Comission.</w:t>
      </w:r>
    </w:p>
    <w:p w:rsidR="00E54E2B" w:rsidRPr="0084030D" w:rsidRDefault="00E54E2B" w:rsidP="00E54E2B">
      <w:pPr>
        <w:jc w:val="both"/>
        <w:rPr>
          <w:rFonts w:ascii="Arial" w:hAnsi="Arial" w:cs="Arial"/>
        </w:rPr>
      </w:pPr>
    </w:p>
    <w:p w:rsidR="00E54E2B" w:rsidRDefault="00E54E2B" w:rsidP="00E54E2B">
      <w:pPr>
        <w:jc w:val="both"/>
        <w:rPr>
          <w:rFonts w:ascii="Arial" w:hAnsi="Arial" w:cs="Arial"/>
        </w:rPr>
      </w:pPr>
    </w:p>
    <w:p w:rsidR="002879CF" w:rsidRDefault="002879CF" w:rsidP="002879CF">
      <w:pPr>
        <w:jc w:val="both"/>
        <w:rPr>
          <w:rFonts w:ascii="Arial" w:hAnsi="Arial" w:cs="Courier New"/>
        </w:rPr>
      </w:pPr>
      <w:r>
        <w:rPr>
          <w:rFonts w:ascii="Arial" w:hAnsi="Arial" w:cs="Courier New"/>
          <w:b/>
        </w:rPr>
        <w:t>1.2.3.- CONDICIONES AMBIENTALES.</w:t>
      </w:r>
    </w:p>
    <w:p w:rsidR="002879CF" w:rsidRDefault="002879CF" w:rsidP="002879CF">
      <w:pPr>
        <w:jc w:val="both"/>
        <w:rPr>
          <w:rFonts w:ascii="Arial" w:hAnsi="Arial" w:cs="Courier New"/>
        </w:rPr>
      </w:pPr>
    </w:p>
    <w:p w:rsidR="006F797D" w:rsidRPr="006F797D" w:rsidRDefault="006F797D" w:rsidP="006F797D">
      <w:pPr>
        <w:jc w:val="both"/>
        <w:rPr>
          <w:rFonts w:ascii="Arial" w:hAnsi="Arial" w:cs="Arial"/>
        </w:rPr>
      </w:pPr>
      <w:r w:rsidRPr="006F797D">
        <w:rPr>
          <w:rFonts w:ascii="Arial" w:hAnsi="Arial" w:cs="Arial"/>
        </w:rPr>
        <w:t>El equipo podrá ser instalado en interior de cuartos apropiados para alojarlos o en exteriores a edificios, sujetos a intemperie.</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Por lo anterior las condiciones ambientales que se deberán señalar como primeras para realizar el diseño.</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 xml:space="preserve">a) Localización.    </w:t>
      </w:r>
      <w:r>
        <w:rPr>
          <w:rFonts w:ascii="Arial" w:hAnsi="Arial" w:cs="Arial"/>
        </w:rPr>
        <w:t xml:space="preserve">   </w:t>
      </w:r>
      <w:r w:rsidRPr="006F797D">
        <w:rPr>
          <w:rFonts w:ascii="Arial" w:hAnsi="Arial" w:cs="Arial"/>
          <w:u w:val="single"/>
        </w:rPr>
        <w:t>ARMERÍA, MUNICIPIO DE ARMERÍA, ESTADO DE COLIMA</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b) Instalación:</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u w:val="single"/>
        </w:rPr>
      </w:pPr>
      <w:r w:rsidRPr="006F797D">
        <w:rPr>
          <w:rFonts w:ascii="Arial" w:hAnsi="Arial" w:cs="Arial"/>
        </w:rPr>
        <w:t xml:space="preserve"> b-1) Interior.             </w:t>
      </w:r>
      <w:r w:rsidRPr="006F797D">
        <w:rPr>
          <w:rFonts w:ascii="Arial" w:hAnsi="Arial" w:cs="Arial"/>
          <w:u w:val="single"/>
        </w:rPr>
        <w:t>SI</w:t>
      </w:r>
    </w:p>
    <w:p w:rsidR="006F797D" w:rsidRPr="006F797D" w:rsidRDefault="006F797D" w:rsidP="006F797D">
      <w:pPr>
        <w:jc w:val="both"/>
        <w:rPr>
          <w:rFonts w:ascii="Arial" w:hAnsi="Arial" w:cs="Arial"/>
          <w:u w:val="single"/>
        </w:rPr>
      </w:pPr>
      <w:r w:rsidRPr="006F797D">
        <w:rPr>
          <w:rFonts w:ascii="Arial" w:hAnsi="Arial" w:cs="Arial"/>
        </w:rPr>
        <w:t xml:space="preserve"> b-2) Intemperie.      </w:t>
      </w:r>
      <w:r w:rsidRPr="006F797D">
        <w:rPr>
          <w:rFonts w:ascii="Arial" w:hAnsi="Arial" w:cs="Arial"/>
          <w:u w:val="single"/>
        </w:rPr>
        <w:t>NO</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 xml:space="preserve">c) Altitud.            </w:t>
      </w:r>
      <w:r w:rsidRPr="006F797D">
        <w:rPr>
          <w:rFonts w:ascii="Arial" w:hAnsi="Arial" w:cs="Arial"/>
          <w:u w:val="single"/>
        </w:rPr>
        <w:t>40.00</w:t>
      </w:r>
      <w:r w:rsidRPr="006F797D">
        <w:rPr>
          <w:rFonts w:ascii="Arial" w:hAnsi="Arial" w:cs="Arial"/>
        </w:rPr>
        <w:t xml:space="preserve"> m.s.n.m.</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d) Temperatura máxima.</w:t>
      </w:r>
      <w:r w:rsidRPr="006F797D">
        <w:rPr>
          <w:rFonts w:ascii="Arial" w:hAnsi="Arial" w:cs="Arial"/>
          <w:u w:val="single"/>
        </w:rPr>
        <w:t>43</w:t>
      </w:r>
      <w:r w:rsidRPr="006F797D">
        <w:rPr>
          <w:rFonts w:ascii="Arial" w:hAnsi="Arial" w:cs="Arial"/>
        </w:rPr>
        <w:t xml:space="preserve"> ºC.</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 xml:space="preserve">e) Temperatura mínima. </w:t>
      </w:r>
      <w:r w:rsidRPr="006F797D">
        <w:rPr>
          <w:rFonts w:ascii="Arial" w:hAnsi="Arial" w:cs="Arial"/>
          <w:u w:val="single"/>
        </w:rPr>
        <w:t>4</w:t>
      </w:r>
      <w:r w:rsidRPr="006F797D">
        <w:rPr>
          <w:rFonts w:ascii="Arial" w:hAnsi="Arial" w:cs="Arial"/>
        </w:rPr>
        <w:t xml:space="preserve"> ºC.</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 xml:space="preserve">f) Temperatura de bulbo húmedo.  </w:t>
      </w:r>
      <w:r w:rsidRPr="006F797D">
        <w:rPr>
          <w:rFonts w:ascii="Arial" w:hAnsi="Arial" w:cs="Arial"/>
          <w:u w:val="single"/>
        </w:rPr>
        <w:t>18</w:t>
      </w:r>
      <w:r w:rsidRPr="006F797D">
        <w:rPr>
          <w:rFonts w:ascii="Arial" w:hAnsi="Arial" w:cs="Arial"/>
        </w:rPr>
        <w:t xml:space="preserve"> ºC.</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 xml:space="preserve">g) Humedad relativa máxima.      </w:t>
      </w:r>
      <w:r w:rsidRPr="006F797D">
        <w:rPr>
          <w:rFonts w:ascii="Arial" w:hAnsi="Arial" w:cs="Arial"/>
          <w:u w:val="single"/>
        </w:rPr>
        <w:t>78</w:t>
      </w:r>
      <w:r w:rsidRPr="006F797D">
        <w:rPr>
          <w:rFonts w:ascii="Arial" w:hAnsi="Arial" w:cs="Arial"/>
        </w:rPr>
        <w:t xml:space="preserve"> ºC.</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u w:val="single"/>
        </w:rPr>
      </w:pPr>
      <w:r w:rsidRPr="006F797D">
        <w:rPr>
          <w:rFonts w:ascii="Arial" w:hAnsi="Arial" w:cs="Arial"/>
        </w:rPr>
        <w:t xml:space="preserve">h) Días de lluvia por año.       </w:t>
      </w:r>
      <w:r w:rsidRPr="006F797D">
        <w:rPr>
          <w:rFonts w:ascii="Arial" w:hAnsi="Arial" w:cs="Arial"/>
          <w:u w:val="single"/>
        </w:rPr>
        <w:t>180</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 xml:space="preserve">i) Acidez máxima de la lluvia.   </w:t>
      </w:r>
      <w:r w:rsidRPr="006F797D">
        <w:rPr>
          <w:rFonts w:ascii="Arial" w:hAnsi="Arial" w:cs="Arial"/>
          <w:u w:val="single"/>
        </w:rPr>
        <w:t>6.4</w:t>
      </w:r>
      <w:r w:rsidRPr="006F797D">
        <w:rPr>
          <w:rFonts w:ascii="Arial" w:hAnsi="Arial" w:cs="Arial"/>
        </w:rPr>
        <w:t xml:space="preserve"> Ph.</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 xml:space="preserve">j) Exposición a polvos. (breve descripción)        </w:t>
      </w:r>
    </w:p>
    <w:p w:rsidR="006F797D" w:rsidRPr="006F797D" w:rsidRDefault="006F797D" w:rsidP="006F797D">
      <w:pPr>
        <w:jc w:val="both"/>
        <w:rPr>
          <w:rFonts w:ascii="Arial" w:hAnsi="Arial" w:cs="Arial"/>
          <w:u w:val="single"/>
        </w:rPr>
      </w:pPr>
      <w:r w:rsidRPr="006F797D">
        <w:rPr>
          <w:rFonts w:ascii="Arial" w:hAnsi="Arial" w:cs="Arial"/>
        </w:rPr>
        <w:t xml:space="preserve">                      </w:t>
      </w:r>
      <w:r>
        <w:rPr>
          <w:rFonts w:ascii="Arial" w:hAnsi="Arial" w:cs="Arial"/>
          <w:u w:val="single"/>
        </w:rPr>
        <w:t>ZONA AGRÍ</w:t>
      </w:r>
      <w:r w:rsidRPr="006F797D">
        <w:rPr>
          <w:rFonts w:ascii="Arial" w:hAnsi="Arial" w:cs="Arial"/>
          <w:u w:val="single"/>
        </w:rPr>
        <w:t>COLA, DE CULTIVO INTENSO, CON ZONAS DE CULTIVO POR RIEGO</w:t>
      </w:r>
      <w:r>
        <w:rPr>
          <w:rFonts w:ascii="Arial" w:hAnsi="Arial" w:cs="Arial"/>
          <w:u w:val="single"/>
        </w:rPr>
        <w:t xml:space="preserve">, </w:t>
      </w:r>
      <w:r w:rsidRPr="006F797D">
        <w:rPr>
          <w:rFonts w:ascii="Arial" w:hAnsi="Arial" w:cs="Arial"/>
          <w:u w:val="single"/>
        </w:rPr>
        <w:t>LAS CONDICIONES DE TOLVANERAS, SON ESCASAS, Y LA CALIDAD DEL AIRE</w:t>
      </w:r>
      <w:r>
        <w:rPr>
          <w:rFonts w:ascii="Arial" w:hAnsi="Arial" w:cs="Arial"/>
          <w:u w:val="single"/>
        </w:rPr>
        <w:t xml:space="preserve"> </w:t>
      </w:r>
      <w:r w:rsidRPr="006F797D">
        <w:rPr>
          <w:rFonts w:ascii="Arial" w:hAnsi="Arial" w:cs="Arial"/>
          <w:u w:val="single"/>
        </w:rPr>
        <w:t>ES MUY BUENA DURANTE TODO EL AÑO.</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u w:val="single"/>
        </w:rPr>
      </w:pPr>
      <w:r w:rsidRPr="006F797D">
        <w:rPr>
          <w:rFonts w:ascii="Arial" w:hAnsi="Arial" w:cs="Arial"/>
        </w:rPr>
        <w:t xml:space="preserve">k) Tipo de gabinete recomendado.   NEMA-No.  </w:t>
      </w:r>
      <w:r w:rsidRPr="006F797D">
        <w:rPr>
          <w:rFonts w:ascii="Arial" w:hAnsi="Arial" w:cs="Arial"/>
          <w:u w:val="single"/>
        </w:rPr>
        <w:t xml:space="preserve"> 1 </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l) Protecciones especiales recomendadas para el gabinete,</w:t>
      </w:r>
    </w:p>
    <w:p w:rsidR="006F797D" w:rsidRPr="006F797D" w:rsidRDefault="006F797D" w:rsidP="006F797D">
      <w:pPr>
        <w:jc w:val="both"/>
        <w:rPr>
          <w:rFonts w:ascii="Arial" w:hAnsi="Arial" w:cs="Arial"/>
          <w:u w:val="single"/>
        </w:rPr>
      </w:pPr>
      <w:r w:rsidRPr="006F797D">
        <w:rPr>
          <w:rFonts w:ascii="Arial" w:hAnsi="Arial" w:cs="Arial"/>
        </w:rPr>
        <w:t xml:space="preserve">                      </w:t>
      </w:r>
      <w:r w:rsidRPr="006F797D">
        <w:rPr>
          <w:rFonts w:ascii="Arial" w:hAnsi="Arial" w:cs="Arial"/>
          <w:u w:val="single"/>
        </w:rPr>
        <w:t>SOLO LAS RECOMENDADAS POR EL FABRICANTE DEL EQUIPO.</w:t>
      </w:r>
    </w:p>
    <w:p w:rsidR="006F797D" w:rsidRPr="006F797D" w:rsidRDefault="006F797D" w:rsidP="006F797D">
      <w:pPr>
        <w:jc w:val="both"/>
        <w:rPr>
          <w:rFonts w:ascii="Arial" w:hAnsi="Arial" w:cs="Arial"/>
        </w:rPr>
      </w:pPr>
    </w:p>
    <w:p w:rsidR="006F797D" w:rsidRPr="006F797D" w:rsidRDefault="006F797D" w:rsidP="006F797D">
      <w:pPr>
        <w:jc w:val="both"/>
        <w:rPr>
          <w:rFonts w:ascii="Arial" w:hAnsi="Arial" w:cs="Arial"/>
        </w:rPr>
      </w:pPr>
      <w:r w:rsidRPr="006F797D">
        <w:rPr>
          <w:rFonts w:ascii="Arial" w:hAnsi="Arial" w:cs="Arial"/>
        </w:rPr>
        <w:t>m) Observaciones particulares del sitio.</w:t>
      </w:r>
    </w:p>
    <w:p w:rsidR="006F797D" w:rsidRPr="006F797D" w:rsidRDefault="006F797D" w:rsidP="006F797D">
      <w:pPr>
        <w:jc w:val="both"/>
        <w:rPr>
          <w:rFonts w:ascii="Arial" w:hAnsi="Arial" w:cs="Arial"/>
          <w:u w:val="single"/>
        </w:rPr>
      </w:pPr>
      <w:r w:rsidRPr="006F797D">
        <w:rPr>
          <w:rFonts w:ascii="Arial" w:hAnsi="Arial" w:cs="Arial"/>
        </w:rPr>
        <w:t xml:space="preserve">                      </w:t>
      </w:r>
      <w:r w:rsidRPr="006F797D">
        <w:rPr>
          <w:rFonts w:ascii="Arial" w:hAnsi="Arial" w:cs="Arial"/>
          <w:u w:val="single"/>
        </w:rPr>
        <w:t>ÁREA DE SERVICIOS Y OBRA DE DISTRIBUCIÓN Y DESARENADO</w:t>
      </w:r>
    </w:p>
    <w:p w:rsidR="006F797D" w:rsidRPr="006F797D" w:rsidRDefault="006F797D" w:rsidP="006F797D">
      <w:pPr>
        <w:jc w:val="both"/>
        <w:rPr>
          <w:rFonts w:ascii="Arial" w:hAnsi="Arial" w:cs="Arial"/>
          <w:u w:val="single"/>
        </w:rPr>
      </w:pPr>
      <w:r w:rsidRPr="006F797D">
        <w:rPr>
          <w:rFonts w:ascii="Arial" w:hAnsi="Arial" w:cs="Arial"/>
        </w:rPr>
        <w:t xml:space="preserve">                      </w:t>
      </w:r>
      <w:r w:rsidRPr="006F797D">
        <w:rPr>
          <w:rFonts w:ascii="Arial" w:hAnsi="Arial" w:cs="Arial"/>
          <w:u w:val="single"/>
        </w:rPr>
        <w:t>DE UNA PRESA DERIVADORA PARA ALIMENTAR CANALES DE</w:t>
      </w:r>
    </w:p>
    <w:p w:rsidR="006F797D" w:rsidRPr="006F797D" w:rsidRDefault="006F797D" w:rsidP="006F797D">
      <w:pPr>
        <w:jc w:val="both"/>
        <w:rPr>
          <w:rFonts w:ascii="Arial" w:hAnsi="Arial" w:cs="Arial"/>
          <w:u w:val="single"/>
        </w:rPr>
      </w:pPr>
      <w:r w:rsidRPr="006F797D">
        <w:rPr>
          <w:rFonts w:ascii="Arial" w:hAnsi="Arial" w:cs="Arial"/>
        </w:rPr>
        <w:t xml:space="preserve">                      </w:t>
      </w:r>
      <w:r w:rsidRPr="006F797D">
        <w:rPr>
          <w:rFonts w:ascii="Arial" w:hAnsi="Arial" w:cs="Arial"/>
          <w:u w:val="single"/>
        </w:rPr>
        <w:t>RIEGO AGRÍCOLA.</w:t>
      </w:r>
    </w:p>
    <w:p w:rsidR="002879CF" w:rsidRDefault="002879CF" w:rsidP="002879CF">
      <w:pPr>
        <w:jc w:val="both"/>
        <w:rPr>
          <w:rFonts w:ascii="Arial" w:hAnsi="Arial" w:cs="Courier New"/>
        </w:rPr>
      </w:pPr>
    </w:p>
    <w:p w:rsidR="002879CF" w:rsidRDefault="002879CF" w:rsidP="002879CF">
      <w:pPr>
        <w:jc w:val="both"/>
        <w:rPr>
          <w:rFonts w:ascii="Arial" w:hAnsi="Arial" w:cs="Courier New"/>
          <w:b/>
        </w:rPr>
      </w:pPr>
    </w:p>
    <w:p w:rsidR="002879CF" w:rsidRDefault="002879CF" w:rsidP="002879CF">
      <w:pPr>
        <w:jc w:val="both"/>
        <w:rPr>
          <w:rFonts w:ascii="Arial" w:hAnsi="Arial" w:cs="Courier New"/>
          <w:b/>
        </w:rPr>
      </w:pPr>
      <w:r>
        <w:rPr>
          <w:rFonts w:ascii="Arial" w:hAnsi="Arial" w:cs="Courier New"/>
          <w:b/>
        </w:rPr>
        <w:t>1.2.4.- DESCRIPCIÓN DEL SISTEMA DE CONTROL Y OPERACIÓN DE MOTORES.</w:t>
      </w:r>
    </w:p>
    <w:p w:rsidR="002879CF" w:rsidRDefault="002879CF" w:rsidP="002879CF">
      <w:pPr>
        <w:jc w:val="both"/>
        <w:rPr>
          <w:rFonts w:ascii="Arial" w:hAnsi="Arial" w:cs="Courier New"/>
          <w:b/>
        </w:rPr>
      </w:pPr>
    </w:p>
    <w:p w:rsidR="002879CF" w:rsidRDefault="002879CF" w:rsidP="002879CF">
      <w:pPr>
        <w:jc w:val="both"/>
        <w:rPr>
          <w:rFonts w:ascii="Arial" w:hAnsi="Arial" w:cs="Courier New"/>
          <w:b/>
        </w:rPr>
      </w:pPr>
      <w:r>
        <w:rPr>
          <w:rFonts w:ascii="Arial" w:hAnsi="Arial" w:cs="Courier New"/>
          <w:b/>
        </w:rPr>
        <w:t>1.2.4.1.- GENERALIDADES.</w:t>
      </w:r>
    </w:p>
    <w:p w:rsidR="002879CF" w:rsidRDefault="002879CF" w:rsidP="002879CF">
      <w:pPr>
        <w:jc w:val="both"/>
        <w:rPr>
          <w:rFonts w:ascii="Arial" w:hAnsi="Arial" w:cs="Courier New"/>
          <w:b/>
        </w:rPr>
      </w:pPr>
    </w:p>
    <w:p w:rsidR="00634A3F" w:rsidRPr="008C7B33" w:rsidRDefault="00634A3F" w:rsidP="00634A3F">
      <w:pPr>
        <w:jc w:val="both"/>
        <w:rPr>
          <w:rFonts w:ascii="Arial" w:hAnsi="Arial" w:cs="Courier New"/>
          <w:u w:val="single"/>
        </w:rPr>
      </w:pPr>
      <w:r>
        <w:rPr>
          <w:rFonts w:ascii="Arial" w:hAnsi="Arial" w:cs="Courier New"/>
        </w:rPr>
        <w:t xml:space="preserve">Condiciones particulares del sitio:   </w:t>
      </w:r>
      <w:r>
        <w:rPr>
          <w:rFonts w:ascii="Arial" w:hAnsi="Arial" w:cs="Courier New"/>
          <w:u w:val="single"/>
        </w:rPr>
        <w:t>ÁREA RURAL O SUBURBANA DE ZONA</w:t>
      </w:r>
    </w:p>
    <w:p w:rsidR="00634A3F" w:rsidRPr="008C7B33" w:rsidRDefault="00634A3F" w:rsidP="00634A3F">
      <w:pPr>
        <w:jc w:val="both"/>
        <w:rPr>
          <w:rFonts w:ascii="Arial" w:hAnsi="Arial" w:cs="Courier New"/>
          <w:u w:val="single"/>
        </w:rPr>
      </w:pPr>
      <w:r>
        <w:rPr>
          <w:rFonts w:ascii="Arial" w:hAnsi="Arial" w:cs="Courier New"/>
          <w:u w:val="single"/>
        </w:rPr>
        <w:t>AGRÍCOLA DE CULTIVO EXTENSO, EN LA MARGEN DEL RÍO ARMERÍA, EN</w:t>
      </w:r>
    </w:p>
    <w:p w:rsidR="00634A3F" w:rsidRPr="00D20454" w:rsidRDefault="00634A3F" w:rsidP="00634A3F">
      <w:pPr>
        <w:jc w:val="both"/>
        <w:rPr>
          <w:rFonts w:ascii="Arial" w:hAnsi="Arial" w:cs="Courier New"/>
          <w:u w:val="single"/>
        </w:rPr>
      </w:pPr>
      <w:r>
        <w:rPr>
          <w:rFonts w:ascii="Arial" w:hAnsi="Arial" w:cs="Courier New"/>
          <w:u w:val="single"/>
        </w:rPr>
        <w:t>LA CASETA DE CONTROL Y VIGILANCIA DE LA OBRA DE TOMA DE LA</w:t>
      </w:r>
    </w:p>
    <w:p w:rsidR="00634A3F" w:rsidRPr="00D20454" w:rsidRDefault="00634A3F" w:rsidP="00634A3F">
      <w:pPr>
        <w:jc w:val="both"/>
        <w:rPr>
          <w:rFonts w:ascii="Arial" w:hAnsi="Arial" w:cs="Courier New"/>
          <w:u w:val="single"/>
        </w:rPr>
      </w:pPr>
      <w:r>
        <w:rPr>
          <w:rFonts w:ascii="Arial" w:hAnsi="Arial" w:cs="Courier New"/>
          <w:u w:val="single"/>
        </w:rPr>
        <w:t>PRESA DERIVADORA.</w:t>
      </w:r>
    </w:p>
    <w:p w:rsidR="00634A3F" w:rsidRDefault="00634A3F" w:rsidP="00634A3F">
      <w:pPr>
        <w:jc w:val="both"/>
        <w:rPr>
          <w:rFonts w:ascii="Arial" w:hAnsi="Arial" w:cs="Courier New"/>
        </w:rPr>
      </w:pPr>
    </w:p>
    <w:p w:rsidR="00634A3F" w:rsidRDefault="00634A3F" w:rsidP="00634A3F">
      <w:pPr>
        <w:jc w:val="both"/>
        <w:rPr>
          <w:rFonts w:ascii="Arial" w:hAnsi="Arial" w:cs="Courier New"/>
        </w:rPr>
      </w:pPr>
      <w:r>
        <w:rPr>
          <w:rFonts w:ascii="Arial" w:hAnsi="Arial" w:cs="Courier New"/>
        </w:rPr>
        <w:t xml:space="preserve">Deberá utilizarse gabinetes clase NEMA- </w:t>
      </w:r>
      <w:r>
        <w:rPr>
          <w:rFonts w:ascii="Arial" w:hAnsi="Arial" w:cs="Courier New"/>
          <w:u w:val="single"/>
        </w:rPr>
        <w:t>1, O LA DETERMINADA POR EL FABRICANTE.</w:t>
      </w:r>
    </w:p>
    <w:p w:rsidR="00634A3F" w:rsidRDefault="00634A3F" w:rsidP="00634A3F">
      <w:pPr>
        <w:jc w:val="both"/>
        <w:rPr>
          <w:rFonts w:ascii="Arial" w:hAnsi="Arial" w:cs="Courier New"/>
        </w:rPr>
      </w:pPr>
    </w:p>
    <w:p w:rsidR="00634A3F" w:rsidRDefault="00634A3F" w:rsidP="00634A3F">
      <w:pPr>
        <w:jc w:val="both"/>
        <w:rPr>
          <w:rFonts w:ascii="Arial" w:hAnsi="Arial" w:cs="Courier New"/>
        </w:rPr>
      </w:pPr>
      <w:r>
        <w:rPr>
          <w:rFonts w:ascii="Arial" w:hAnsi="Arial" w:cs="Courier New"/>
        </w:rPr>
        <w:t>En los casos en que para integrar el tablero, se requiera de más de un gabinete, cada gabinete deberá sujetarse a los contiguos, en forma que se garantice la rigidez mecánica y, o la continuidad eléctrica en las barras conductoras y/o cualesquier conexión eléctrica.</w:t>
      </w:r>
    </w:p>
    <w:p w:rsidR="00634A3F" w:rsidRDefault="00634A3F" w:rsidP="00634A3F">
      <w:pPr>
        <w:jc w:val="both"/>
        <w:rPr>
          <w:rFonts w:ascii="Arial" w:hAnsi="Arial" w:cs="Courier New"/>
        </w:rPr>
      </w:pPr>
    </w:p>
    <w:p w:rsidR="00634A3F" w:rsidRDefault="00634A3F" w:rsidP="00634A3F">
      <w:pPr>
        <w:jc w:val="both"/>
        <w:rPr>
          <w:rFonts w:ascii="Arial" w:hAnsi="Arial" w:cs="Courier New"/>
        </w:rPr>
      </w:pPr>
      <w:r>
        <w:rPr>
          <w:rFonts w:ascii="Arial" w:hAnsi="Arial" w:cs="Courier New"/>
        </w:rPr>
        <w:t>Cada gabinete deberá cumplir con los siguientes lineamientos generales:</w:t>
      </w:r>
    </w:p>
    <w:p w:rsidR="00634A3F" w:rsidRDefault="00634A3F" w:rsidP="00634A3F">
      <w:pPr>
        <w:jc w:val="both"/>
        <w:rPr>
          <w:rFonts w:ascii="Arial" w:hAnsi="Arial" w:cs="Courier New"/>
        </w:rPr>
      </w:pPr>
    </w:p>
    <w:p w:rsidR="00634A3F" w:rsidRDefault="00634A3F" w:rsidP="00634A3F">
      <w:pPr>
        <w:jc w:val="both"/>
        <w:rPr>
          <w:rFonts w:ascii="Arial" w:hAnsi="Arial" w:cs="Courier New"/>
        </w:rPr>
      </w:pPr>
      <w:r>
        <w:rPr>
          <w:rFonts w:ascii="Arial" w:hAnsi="Arial" w:cs="Courier New"/>
        </w:rPr>
        <w:t>a) Cajas metálicas de dimensiones modulares, removibles para alojar a los equipos de protección y control, excepto las combinaciones de interruptor arrancador e interruptores derivados que requieran alojarse en gabinetes de tamaño NEMA-3 y mayores, los cuales serán fijos.</w:t>
      </w:r>
    </w:p>
    <w:p w:rsidR="00634A3F" w:rsidRDefault="00634A3F" w:rsidP="00634A3F">
      <w:pPr>
        <w:jc w:val="both"/>
        <w:rPr>
          <w:rFonts w:ascii="Arial" w:hAnsi="Arial" w:cs="Courier New"/>
        </w:rPr>
      </w:pPr>
    </w:p>
    <w:p w:rsidR="00634A3F" w:rsidRDefault="00634A3F" w:rsidP="00634A3F">
      <w:pPr>
        <w:jc w:val="both"/>
        <w:rPr>
          <w:rFonts w:ascii="Arial" w:hAnsi="Arial" w:cs="Courier New"/>
        </w:rPr>
      </w:pPr>
      <w:r>
        <w:rPr>
          <w:rFonts w:ascii="Arial" w:hAnsi="Arial" w:cs="Courier New"/>
        </w:rPr>
        <w:t>Los gabinetes deberán estar protegidos al frente por medio de puertas individuales con mecanismo de cierre de acción rápida, dispositivos de presión para eliminar vibraciones y empaques para evitar la entrada de polvo.</w:t>
      </w:r>
    </w:p>
    <w:p w:rsidR="00634A3F" w:rsidRDefault="00634A3F" w:rsidP="00634A3F">
      <w:pPr>
        <w:jc w:val="both"/>
        <w:rPr>
          <w:rFonts w:ascii="Arial" w:hAnsi="Arial" w:cs="Courier New"/>
        </w:rPr>
      </w:pPr>
    </w:p>
    <w:p w:rsidR="00634A3F" w:rsidRDefault="00634A3F" w:rsidP="00634A3F">
      <w:pPr>
        <w:jc w:val="both"/>
        <w:rPr>
          <w:rFonts w:ascii="Arial" w:hAnsi="Arial" w:cs="Courier New"/>
        </w:rPr>
      </w:pPr>
      <w:r>
        <w:rPr>
          <w:rFonts w:ascii="Arial" w:hAnsi="Arial" w:cs="Courier New"/>
        </w:rPr>
        <w:t>b) Las puertas dispondrán de palanca para accionar los interruptores desde el exterior, con mecanismo de seguridad que evite abrir la puerta con el interruptor en posición de "cerrado".</w:t>
      </w:r>
    </w:p>
    <w:p w:rsidR="00634A3F" w:rsidRDefault="00634A3F" w:rsidP="00634A3F">
      <w:pPr>
        <w:jc w:val="both"/>
        <w:rPr>
          <w:rFonts w:ascii="Arial" w:hAnsi="Arial" w:cs="Courier New"/>
        </w:rPr>
      </w:pPr>
    </w:p>
    <w:p w:rsidR="00634A3F" w:rsidRDefault="00634A3F" w:rsidP="00634A3F">
      <w:pPr>
        <w:jc w:val="both"/>
        <w:rPr>
          <w:rFonts w:ascii="Arial" w:hAnsi="Arial" w:cs="Courier New"/>
        </w:rPr>
      </w:pPr>
      <w:r>
        <w:rPr>
          <w:rFonts w:ascii="Arial" w:hAnsi="Arial" w:cs="Courier New"/>
        </w:rPr>
        <w:t>c) En la parte superior del gabinete se alojará un alimentador principal trifásico, constituido por barras horizontales de las cuales se derivan tres barras verticales para cada sección y que alimentarán a los equipos de protección y control.</w:t>
      </w:r>
    </w:p>
    <w:p w:rsidR="00634A3F" w:rsidRDefault="00634A3F" w:rsidP="00634A3F">
      <w:pPr>
        <w:jc w:val="both"/>
        <w:rPr>
          <w:rFonts w:ascii="Arial" w:hAnsi="Arial" w:cs="Courier New"/>
        </w:rPr>
      </w:pPr>
    </w:p>
    <w:p w:rsidR="00634A3F" w:rsidRDefault="00634A3F" w:rsidP="00634A3F">
      <w:pPr>
        <w:jc w:val="both"/>
        <w:rPr>
          <w:rFonts w:ascii="Arial" w:hAnsi="Arial" w:cs="Courier New"/>
        </w:rPr>
      </w:pPr>
      <w:r>
        <w:rPr>
          <w:rFonts w:ascii="Arial" w:hAnsi="Arial" w:cs="Courier New"/>
        </w:rPr>
        <w:t>d) El diseño deberá ser adecuado para absorber las fatigas de esfuerzos mecánicos normales y los de corto circuito.</w:t>
      </w:r>
    </w:p>
    <w:p w:rsidR="002879CF" w:rsidRDefault="002879CF" w:rsidP="002879CF">
      <w:pPr>
        <w:jc w:val="both"/>
        <w:rPr>
          <w:rFonts w:ascii="Arial" w:hAnsi="Arial" w:cs="Courier New"/>
        </w:rPr>
      </w:pPr>
    </w:p>
    <w:p w:rsidR="002879CF" w:rsidRDefault="002879CF" w:rsidP="002879CF">
      <w:pPr>
        <w:jc w:val="both"/>
        <w:rPr>
          <w:rFonts w:ascii="Arial" w:hAnsi="Arial" w:cs="Courier New"/>
          <w:b/>
        </w:rPr>
      </w:pPr>
    </w:p>
    <w:p w:rsidR="002879CF" w:rsidRDefault="002879CF" w:rsidP="002879CF">
      <w:pPr>
        <w:jc w:val="both"/>
        <w:rPr>
          <w:rFonts w:ascii="Arial" w:hAnsi="Arial" w:cs="Courier New"/>
        </w:rPr>
      </w:pPr>
      <w:r>
        <w:rPr>
          <w:rFonts w:ascii="Arial" w:hAnsi="Arial" w:cs="Courier New"/>
          <w:b/>
        </w:rPr>
        <w:t>1.2.4.2.- CARACTERÍSTICAS DEL SISTEMA ELÉCTRICO.</w:t>
      </w:r>
    </w:p>
    <w:p w:rsidR="002879CF" w:rsidRDefault="002879CF" w:rsidP="002879CF">
      <w:pPr>
        <w:jc w:val="both"/>
        <w:rPr>
          <w:rFonts w:ascii="Arial" w:hAnsi="Arial" w:cs="Courier New"/>
        </w:rPr>
      </w:pPr>
    </w:p>
    <w:p w:rsidR="002879CF" w:rsidRPr="002F1E2A" w:rsidRDefault="002879CF" w:rsidP="002879CF">
      <w:pPr>
        <w:jc w:val="both"/>
        <w:rPr>
          <w:rFonts w:ascii="Arial" w:hAnsi="Arial" w:cs="Courier New"/>
          <w:u w:val="single"/>
        </w:rPr>
      </w:pPr>
      <w:r>
        <w:rPr>
          <w:rFonts w:ascii="Arial" w:hAnsi="Arial" w:cs="Courier New"/>
        </w:rPr>
        <w:t>a) Tensión de operación</w:t>
      </w:r>
      <w:r w:rsidR="002F1E2A">
        <w:rPr>
          <w:rFonts w:ascii="Arial" w:hAnsi="Arial" w:cs="Courier New"/>
        </w:rPr>
        <w:t xml:space="preserve">: </w:t>
      </w:r>
      <w:r w:rsidRPr="002F1E2A">
        <w:rPr>
          <w:rFonts w:ascii="Arial" w:hAnsi="Arial" w:cs="Courier New"/>
          <w:u w:val="single"/>
        </w:rPr>
        <w:t>220 / 127 V.</w:t>
      </w:r>
    </w:p>
    <w:p w:rsidR="002879CF" w:rsidRDefault="002879CF" w:rsidP="002879CF">
      <w:pPr>
        <w:jc w:val="both"/>
        <w:rPr>
          <w:rFonts w:ascii="Arial" w:hAnsi="Arial" w:cs="Courier New"/>
        </w:rPr>
      </w:pPr>
    </w:p>
    <w:p w:rsidR="002879CF" w:rsidRDefault="002879CF" w:rsidP="002879CF">
      <w:pPr>
        <w:jc w:val="both"/>
        <w:rPr>
          <w:rFonts w:ascii="Arial" w:hAnsi="Arial" w:cs="Courier New"/>
        </w:rPr>
      </w:pPr>
      <w:r>
        <w:rPr>
          <w:rFonts w:ascii="Arial" w:hAnsi="Arial" w:cs="Courier New"/>
        </w:rPr>
        <w:t>b) Tipo de corriente</w:t>
      </w:r>
      <w:r w:rsidR="002F1E2A">
        <w:rPr>
          <w:rFonts w:ascii="Arial" w:hAnsi="Arial" w:cs="Courier New"/>
        </w:rPr>
        <w:t xml:space="preserve">: </w:t>
      </w:r>
      <w:r>
        <w:rPr>
          <w:rFonts w:ascii="Arial" w:hAnsi="Arial" w:cs="Courier New"/>
        </w:rPr>
        <w:t xml:space="preserve">DIRECTA. </w:t>
      </w:r>
      <w:r>
        <w:rPr>
          <w:rFonts w:ascii="Arial" w:hAnsi="Arial" w:cs="Courier New"/>
          <w:u w:val="single"/>
        </w:rPr>
        <w:t>NO</w:t>
      </w:r>
      <w:r>
        <w:rPr>
          <w:rFonts w:ascii="Arial" w:hAnsi="Arial" w:cs="Courier New"/>
        </w:rPr>
        <w:t xml:space="preserve">.  ALTERNA. </w:t>
      </w:r>
      <w:r>
        <w:rPr>
          <w:rFonts w:ascii="Arial" w:hAnsi="Arial" w:cs="Courier New"/>
          <w:u w:val="single"/>
        </w:rPr>
        <w:t>SI</w:t>
      </w:r>
    </w:p>
    <w:p w:rsidR="002879CF" w:rsidRDefault="002879CF" w:rsidP="002879CF">
      <w:pPr>
        <w:jc w:val="both"/>
        <w:rPr>
          <w:rFonts w:ascii="Arial" w:hAnsi="Arial" w:cs="Courier New"/>
        </w:rPr>
      </w:pPr>
    </w:p>
    <w:p w:rsidR="002879CF" w:rsidRPr="002F1E2A" w:rsidRDefault="002879CF" w:rsidP="002879CF">
      <w:pPr>
        <w:jc w:val="both"/>
        <w:rPr>
          <w:rFonts w:ascii="Arial" w:hAnsi="Arial" w:cs="Courier New"/>
          <w:u w:val="single"/>
        </w:rPr>
      </w:pPr>
      <w:r>
        <w:rPr>
          <w:rFonts w:ascii="Arial" w:hAnsi="Arial" w:cs="Courier New"/>
        </w:rPr>
        <w:t>c) Fases</w:t>
      </w:r>
      <w:r w:rsidR="002F1E2A">
        <w:rPr>
          <w:rFonts w:ascii="Arial" w:hAnsi="Arial" w:cs="Courier New"/>
        </w:rPr>
        <w:t xml:space="preserve">: </w:t>
      </w:r>
      <w:r w:rsidRPr="002F1E2A">
        <w:rPr>
          <w:rFonts w:ascii="Arial" w:hAnsi="Arial" w:cs="Courier New"/>
          <w:u w:val="single"/>
        </w:rPr>
        <w:t>TRES (3)   Hilos.   CUATRO (4)</w:t>
      </w:r>
    </w:p>
    <w:p w:rsidR="002879CF" w:rsidRDefault="002879CF" w:rsidP="002879CF">
      <w:pPr>
        <w:jc w:val="both"/>
        <w:rPr>
          <w:rFonts w:ascii="Arial" w:hAnsi="Arial" w:cs="Courier New"/>
        </w:rPr>
      </w:pPr>
    </w:p>
    <w:p w:rsidR="002879CF" w:rsidRDefault="002879CF" w:rsidP="002879CF">
      <w:pPr>
        <w:jc w:val="both"/>
        <w:rPr>
          <w:rFonts w:ascii="Arial" w:hAnsi="Arial" w:cs="Courier New"/>
        </w:rPr>
      </w:pPr>
      <w:r>
        <w:rPr>
          <w:rFonts w:ascii="Arial" w:hAnsi="Arial" w:cs="Courier New"/>
        </w:rPr>
        <w:t>d)</w:t>
      </w:r>
      <w:r w:rsidR="002F1E2A">
        <w:rPr>
          <w:rFonts w:ascii="Arial" w:hAnsi="Arial" w:cs="Courier New"/>
        </w:rPr>
        <w:t xml:space="preserve"> Nivel de corto circuito:</w:t>
      </w:r>
    </w:p>
    <w:p w:rsidR="002879CF" w:rsidRDefault="002879CF" w:rsidP="002879CF">
      <w:pPr>
        <w:jc w:val="both"/>
        <w:rPr>
          <w:rFonts w:ascii="Arial" w:hAnsi="Arial" w:cs="Courier New"/>
        </w:rPr>
      </w:pPr>
    </w:p>
    <w:p w:rsidR="002879CF" w:rsidRPr="002F1E2A" w:rsidRDefault="002879CF" w:rsidP="002879CF">
      <w:pPr>
        <w:jc w:val="both"/>
        <w:rPr>
          <w:rFonts w:ascii="Arial" w:hAnsi="Arial" w:cs="Courier New"/>
          <w:u w:val="single"/>
          <w:lang w:val="en-US"/>
        </w:rPr>
      </w:pPr>
      <w:r>
        <w:rPr>
          <w:rFonts w:ascii="Arial" w:hAnsi="Arial" w:cs="Courier New"/>
        </w:rPr>
        <w:t xml:space="preserve">  d1) Corriente Directa.  </w:t>
      </w:r>
      <w:r w:rsidRPr="002F1E2A">
        <w:rPr>
          <w:rFonts w:ascii="Arial" w:hAnsi="Arial" w:cs="Courier New"/>
          <w:u w:val="single"/>
        </w:rPr>
        <w:t>8,000</w:t>
      </w:r>
      <w:r w:rsidRPr="002F1E2A">
        <w:rPr>
          <w:rFonts w:ascii="Arial" w:hAnsi="Arial" w:cs="Courier New"/>
          <w:u w:val="single"/>
          <w:lang w:val="en-US"/>
        </w:rPr>
        <w:t xml:space="preserve"> A. sim.</w:t>
      </w:r>
    </w:p>
    <w:p w:rsidR="002879CF" w:rsidRDefault="002879CF" w:rsidP="002879CF">
      <w:pPr>
        <w:jc w:val="both"/>
        <w:rPr>
          <w:rFonts w:ascii="Arial" w:hAnsi="Arial" w:cs="Courier New"/>
          <w:lang w:val="en-US"/>
        </w:rPr>
      </w:pPr>
    </w:p>
    <w:p w:rsidR="002879CF" w:rsidRDefault="002879CF" w:rsidP="002879CF">
      <w:pPr>
        <w:jc w:val="both"/>
        <w:rPr>
          <w:rFonts w:ascii="Arial" w:hAnsi="Arial" w:cs="Courier New"/>
        </w:rPr>
      </w:pPr>
      <w:r>
        <w:rPr>
          <w:rFonts w:ascii="Arial" w:hAnsi="Arial" w:cs="Courier New"/>
          <w:lang w:val="en-US"/>
        </w:rPr>
        <w:t xml:space="preserve">  d2) </w:t>
      </w:r>
      <w:r>
        <w:rPr>
          <w:rFonts w:ascii="Arial" w:hAnsi="Arial" w:cs="Courier New"/>
        </w:rPr>
        <w:t>Corriente Alterna.</w:t>
      </w:r>
    </w:p>
    <w:p w:rsidR="002879CF" w:rsidRPr="002F1E2A" w:rsidRDefault="002879CF" w:rsidP="002879CF">
      <w:pPr>
        <w:jc w:val="both"/>
        <w:rPr>
          <w:rFonts w:ascii="Arial" w:hAnsi="Arial" w:cs="Courier New"/>
          <w:u w:val="single"/>
        </w:rPr>
      </w:pPr>
      <w:r>
        <w:rPr>
          <w:rFonts w:ascii="Arial" w:hAnsi="Arial" w:cs="Courier New"/>
        </w:rPr>
        <w:t xml:space="preserve">    d2-1) Monofásico</w:t>
      </w:r>
      <w:r w:rsidR="002F1E2A">
        <w:rPr>
          <w:rFonts w:ascii="Arial" w:hAnsi="Arial" w:cs="Courier New"/>
        </w:rPr>
        <w:t xml:space="preserve">: </w:t>
      </w:r>
      <w:r w:rsidRPr="002F1E2A">
        <w:rPr>
          <w:rFonts w:ascii="Arial" w:hAnsi="Arial" w:cs="Courier New"/>
          <w:u w:val="single"/>
        </w:rPr>
        <w:t>NO A. sim.</w:t>
      </w:r>
    </w:p>
    <w:p w:rsidR="002879CF" w:rsidRPr="002F1E2A" w:rsidRDefault="002879CF" w:rsidP="002879CF">
      <w:pPr>
        <w:jc w:val="both"/>
        <w:rPr>
          <w:rFonts w:ascii="Arial" w:hAnsi="Arial" w:cs="Courier New"/>
          <w:u w:val="single"/>
        </w:rPr>
      </w:pPr>
      <w:r>
        <w:rPr>
          <w:rFonts w:ascii="Arial" w:hAnsi="Arial" w:cs="Courier New"/>
        </w:rPr>
        <w:t xml:space="preserve">    d2-2) Trifásico</w:t>
      </w:r>
      <w:r w:rsidR="002F1E2A">
        <w:rPr>
          <w:rFonts w:ascii="Arial" w:hAnsi="Arial" w:cs="Courier New"/>
        </w:rPr>
        <w:t xml:space="preserve">: </w:t>
      </w:r>
      <w:r w:rsidRPr="002F1E2A">
        <w:rPr>
          <w:rFonts w:ascii="Arial" w:hAnsi="Arial" w:cs="Courier New"/>
          <w:u w:val="single"/>
        </w:rPr>
        <w:t>8,000 A. sim.</w:t>
      </w:r>
    </w:p>
    <w:p w:rsidR="002879CF" w:rsidRDefault="002879CF" w:rsidP="002879CF">
      <w:pPr>
        <w:jc w:val="both"/>
        <w:rPr>
          <w:rFonts w:ascii="Arial" w:hAnsi="Arial" w:cs="Courier New"/>
        </w:rPr>
      </w:pPr>
    </w:p>
    <w:p w:rsidR="002879CF" w:rsidRDefault="002879CF" w:rsidP="002879CF">
      <w:pPr>
        <w:jc w:val="both"/>
        <w:rPr>
          <w:rFonts w:ascii="Arial" w:hAnsi="Arial" w:cs="Courier New"/>
        </w:rPr>
      </w:pPr>
      <w:r>
        <w:rPr>
          <w:rFonts w:ascii="Arial" w:hAnsi="Arial" w:cs="Courier New"/>
        </w:rPr>
        <w:t>e) Esquema de distribución</w:t>
      </w:r>
      <w:r w:rsidR="002F1E2A">
        <w:rPr>
          <w:rFonts w:ascii="Arial" w:hAnsi="Arial" w:cs="Courier New"/>
        </w:rPr>
        <w:t xml:space="preserve">: </w:t>
      </w:r>
      <w:r>
        <w:rPr>
          <w:rFonts w:ascii="Arial" w:hAnsi="Arial" w:cs="Courier New"/>
          <w:u w:val="single"/>
        </w:rPr>
        <w:t>EN PLANO ELÉCTRICO DE CASETA DE CONTROL</w:t>
      </w:r>
    </w:p>
    <w:p w:rsidR="002879CF" w:rsidRDefault="002879CF" w:rsidP="002879CF">
      <w:pPr>
        <w:jc w:val="both"/>
        <w:rPr>
          <w:rFonts w:ascii="Arial" w:hAnsi="Arial" w:cs="Courier New"/>
        </w:rPr>
      </w:pPr>
    </w:p>
    <w:p w:rsidR="009A4FA1" w:rsidRDefault="009A4FA1" w:rsidP="009A4FA1">
      <w:pPr>
        <w:jc w:val="both"/>
        <w:rPr>
          <w:rFonts w:ascii="Arial" w:hAnsi="Arial" w:cs="Courier New"/>
        </w:rPr>
      </w:pPr>
      <w:r>
        <w:rPr>
          <w:rFonts w:ascii="Arial" w:hAnsi="Arial" w:cs="Courier New"/>
        </w:rPr>
        <w:t>NOTAS: El diagrama unifilar general se anexa como parte integral de estas especificaciones ver plano (</w:t>
      </w:r>
      <w:r w:rsidRPr="00C10D68">
        <w:rPr>
          <w:rFonts w:ascii="Arial" w:hAnsi="Arial" w:cs="Courier New"/>
        </w:rPr>
        <w:t xml:space="preserve">PLANO DE PROYECTO </w:t>
      </w:r>
      <w:r>
        <w:rPr>
          <w:rFonts w:ascii="Arial" w:hAnsi="Arial" w:cs="Courier New"/>
        </w:rPr>
        <w:t xml:space="preserve">CASETA DE VIGILANCIA Y </w:t>
      </w:r>
      <w:r w:rsidRPr="00C10D68">
        <w:rPr>
          <w:rFonts w:ascii="Arial" w:hAnsi="Arial" w:cs="Courier New"/>
        </w:rPr>
        <w:t>CUARTO</w:t>
      </w:r>
      <w:r>
        <w:rPr>
          <w:rFonts w:ascii="Arial" w:hAnsi="Arial" w:cs="Courier New"/>
        </w:rPr>
        <w:t xml:space="preserve"> </w:t>
      </w:r>
      <w:r w:rsidRPr="00C10D68">
        <w:rPr>
          <w:rFonts w:ascii="Arial" w:hAnsi="Arial" w:cs="Courier New"/>
        </w:rPr>
        <w:t xml:space="preserve">DE MAQUINAS </w:t>
      </w:r>
      <w:r>
        <w:rPr>
          <w:rFonts w:ascii="Arial" w:hAnsi="Arial" w:cs="Courier New"/>
        </w:rPr>
        <w:t>– ELÉ</w:t>
      </w:r>
      <w:r w:rsidRPr="00C10D68">
        <w:rPr>
          <w:rFonts w:ascii="Arial" w:hAnsi="Arial" w:cs="Courier New"/>
        </w:rPr>
        <w:t>CTRICO</w:t>
      </w:r>
      <w:r>
        <w:rPr>
          <w:rFonts w:ascii="Arial" w:hAnsi="Arial" w:cs="Courier New"/>
        </w:rPr>
        <w:t>).</w:t>
      </w:r>
    </w:p>
    <w:p w:rsidR="002879CF" w:rsidRDefault="002879CF" w:rsidP="002879CF">
      <w:pPr>
        <w:jc w:val="both"/>
        <w:rPr>
          <w:rFonts w:ascii="Arial" w:hAnsi="Arial" w:cs="Courier New"/>
        </w:rPr>
      </w:pPr>
    </w:p>
    <w:p w:rsidR="002F1E2A" w:rsidRDefault="002F1E2A" w:rsidP="002879CF">
      <w:pPr>
        <w:jc w:val="both"/>
        <w:rPr>
          <w:rFonts w:ascii="Arial" w:hAnsi="Arial" w:cs="Courier New"/>
        </w:rPr>
      </w:pPr>
    </w:p>
    <w:p w:rsidR="009A4FA1" w:rsidRDefault="009A4FA1" w:rsidP="002879CF">
      <w:pPr>
        <w:jc w:val="both"/>
        <w:rPr>
          <w:rFonts w:ascii="Arial" w:hAnsi="Arial" w:cs="Courier New"/>
        </w:rPr>
      </w:pPr>
    </w:p>
    <w:p w:rsidR="009A4FA1" w:rsidRDefault="009A4FA1" w:rsidP="002879CF">
      <w:pPr>
        <w:jc w:val="both"/>
        <w:rPr>
          <w:rFonts w:ascii="Arial" w:hAnsi="Arial" w:cs="Courier New"/>
        </w:rPr>
      </w:pPr>
    </w:p>
    <w:p w:rsidR="009A4FA1" w:rsidRDefault="009A4FA1" w:rsidP="002879CF">
      <w:pPr>
        <w:jc w:val="both"/>
        <w:rPr>
          <w:rFonts w:ascii="Arial" w:hAnsi="Arial" w:cs="Courier New"/>
        </w:rPr>
      </w:pPr>
    </w:p>
    <w:p w:rsidR="009A4FA1" w:rsidRDefault="009A4FA1" w:rsidP="002879CF">
      <w:pPr>
        <w:jc w:val="both"/>
        <w:rPr>
          <w:rFonts w:ascii="Arial" w:hAnsi="Arial" w:cs="Courier New"/>
        </w:rPr>
      </w:pPr>
    </w:p>
    <w:p w:rsidR="002879CF" w:rsidRDefault="002879CF" w:rsidP="002879CF">
      <w:pPr>
        <w:jc w:val="both"/>
        <w:rPr>
          <w:rFonts w:ascii="Arial" w:hAnsi="Arial" w:cs="Courier New"/>
          <w:b/>
        </w:rPr>
      </w:pPr>
      <w:r>
        <w:rPr>
          <w:rFonts w:ascii="Arial" w:hAnsi="Arial" w:cs="Courier New"/>
          <w:b/>
        </w:rPr>
        <w:t xml:space="preserve">1.2.4.3.- DESCRIPCIÓN DE </w:t>
      </w:r>
      <w:r w:rsidR="009A4FA1">
        <w:rPr>
          <w:rFonts w:ascii="Arial" w:hAnsi="Arial" w:cs="Courier New"/>
          <w:b/>
        </w:rPr>
        <w:t>LOS TABLEROS</w:t>
      </w:r>
      <w:r>
        <w:rPr>
          <w:rFonts w:ascii="Arial" w:hAnsi="Arial" w:cs="Courier New"/>
          <w:b/>
        </w:rPr>
        <w:t>.</w:t>
      </w:r>
    </w:p>
    <w:p w:rsidR="002879CF" w:rsidRDefault="002879CF" w:rsidP="002879CF">
      <w:pPr>
        <w:jc w:val="both"/>
        <w:rPr>
          <w:rFonts w:ascii="Arial" w:hAnsi="Arial" w:cs="Courier New"/>
          <w:b/>
        </w:rPr>
      </w:pPr>
    </w:p>
    <w:p w:rsidR="002879CF" w:rsidRDefault="002879CF" w:rsidP="002879CF">
      <w:pPr>
        <w:jc w:val="both"/>
        <w:rPr>
          <w:rFonts w:ascii="Arial" w:hAnsi="Arial" w:cs="Courier New"/>
          <w:b/>
        </w:rPr>
      </w:pPr>
      <w:r>
        <w:rPr>
          <w:rFonts w:ascii="Arial" w:hAnsi="Arial" w:cs="Courier New"/>
          <w:b/>
        </w:rPr>
        <w:t xml:space="preserve">1.2.4.3.1.- </w:t>
      </w:r>
      <w:r w:rsidR="009A4FA1">
        <w:rPr>
          <w:rFonts w:ascii="Arial" w:hAnsi="Arial" w:cs="Courier New"/>
          <w:b/>
        </w:rPr>
        <w:t>UNIDADES DE CONTROL</w:t>
      </w:r>
      <w:r>
        <w:rPr>
          <w:rFonts w:ascii="Arial" w:hAnsi="Arial" w:cs="Courier New"/>
          <w:b/>
        </w:rPr>
        <w:t>.</w:t>
      </w:r>
    </w:p>
    <w:p w:rsidR="002879CF" w:rsidRDefault="002879CF" w:rsidP="002879CF">
      <w:pPr>
        <w:jc w:val="both"/>
        <w:rPr>
          <w:rFonts w:ascii="Arial" w:hAnsi="Arial" w:cs="Courier New"/>
        </w:rPr>
      </w:pPr>
    </w:p>
    <w:p w:rsidR="009A4FA1" w:rsidRPr="009A4FA1" w:rsidRDefault="009A4FA1" w:rsidP="009A4FA1">
      <w:pPr>
        <w:jc w:val="both"/>
        <w:rPr>
          <w:rFonts w:ascii="Arial" w:hAnsi="Arial" w:cs="Arial"/>
        </w:rPr>
      </w:pPr>
      <w:r w:rsidRPr="009A4FA1">
        <w:rPr>
          <w:rFonts w:ascii="Arial" w:hAnsi="Arial" w:cs="Arial"/>
          <w:b/>
        </w:rPr>
        <w:t>UNIDAD 1</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Esta unidad alojará a los equipos de medición de corriente y potencial en las líneas, de acometida desde el lado de baja tensión del transformador.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 Para este proyecto solo existirá el sistema de medición de la C.F.E.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b/>
        </w:rPr>
      </w:pPr>
      <w:r w:rsidRPr="009A4FA1">
        <w:rPr>
          <w:rFonts w:ascii="Arial" w:hAnsi="Arial" w:cs="Arial"/>
          <w:b/>
        </w:rPr>
        <w:t xml:space="preserve">UNIDAD 2 </w:t>
      </w:r>
    </w:p>
    <w:p w:rsidR="009A4FA1" w:rsidRPr="009A4FA1" w:rsidRDefault="009A4FA1" w:rsidP="009A4FA1">
      <w:pPr>
        <w:jc w:val="both"/>
        <w:rPr>
          <w:rFonts w:ascii="Arial" w:hAnsi="Arial" w:cs="Arial"/>
          <w:b/>
        </w:rPr>
      </w:pPr>
    </w:p>
    <w:p w:rsidR="009A4FA1" w:rsidRPr="009A4FA1" w:rsidRDefault="009A4FA1" w:rsidP="009A4FA1">
      <w:pPr>
        <w:jc w:val="both"/>
        <w:rPr>
          <w:rFonts w:ascii="Arial" w:hAnsi="Arial" w:cs="Arial"/>
        </w:rPr>
      </w:pPr>
      <w:r w:rsidRPr="009A4FA1">
        <w:rPr>
          <w:rFonts w:ascii="Arial" w:hAnsi="Arial" w:cs="Arial"/>
        </w:rPr>
        <w:t>Esta unidad alojará al interruptor principal de la línea de alimentación a los tableros.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interruptor será para operar en aire, del tipo: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a1) Termomagnético.            </w:t>
      </w:r>
      <w:r w:rsidRPr="009A4FA1">
        <w:rPr>
          <w:rFonts w:ascii="Arial" w:hAnsi="Arial" w:cs="Arial"/>
          <w:u w:val="single"/>
        </w:rPr>
        <w:t>SI</w:t>
      </w:r>
    </w:p>
    <w:p w:rsidR="009A4FA1" w:rsidRPr="009A4FA1" w:rsidRDefault="009A4FA1" w:rsidP="009A4FA1">
      <w:pPr>
        <w:jc w:val="both"/>
        <w:rPr>
          <w:rFonts w:ascii="Arial" w:hAnsi="Arial" w:cs="Arial"/>
        </w:rPr>
      </w:pPr>
      <w:r w:rsidRPr="009A4FA1">
        <w:rPr>
          <w:rFonts w:ascii="Arial" w:hAnsi="Arial" w:cs="Arial"/>
        </w:rPr>
        <w:t xml:space="preserve">a2) Fusible tipo All-Duty     </w:t>
      </w:r>
      <w:r w:rsidRPr="009A4FA1">
        <w:rPr>
          <w:rFonts w:ascii="Arial" w:hAnsi="Arial" w:cs="Arial"/>
          <w:u w:val="single"/>
        </w:rPr>
        <w:t>NO</w:t>
      </w:r>
    </w:p>
    <w:p w:rsidR="009A4FA1" w:rsidRPr="009A4FA1" w:rsidRDefault="009A4FA1" w:rsidP="009A4FA1">
      <w:pPr>
        <w:jc w:val="both"/>
        <w:rPr>
          <w:rFonts w:ascii="Arial" w:hAnsi="Arial" w:cs="Arial"/>
        </w:rPr>
      </w:pPr>
      <w:r w:rsidRPr="009A4FA1">
        <w:rPr>
          <w:rFonts w:ascii="Arial" w:hAnsi="Arial" w:cs="Arial"/>
        </w:rPr>
        <w:t xml:space="preserve">a3) Otro de tipo especial.    </w:t>
      </w:r>
      <w:r w:rsidRPr="009A4FA1">
        <w:rPr>
          <w:rFonts w:ascii="Arial" w:hAnsi="Arial" w:cs="Arial"/>
          <w:u w:val="single"/>
        </w:rPr>
        <w:t>NO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b) Marco.     </w:t>
      </w:r>
      <w:r w:rsidRPr="009A4FA1">
        <w:rPr>
          <w:rFonts w:ascii="Arial" w:hAnsi="Arial" w:cs="Arial"/>
          <w:u w:val="single"/>
        </w:rPr>
        <w:t>8,000</w:t>
      </w:r>
      <w:r w:rsidRPr="009A4FA1">
        <w:rPr>
          <w:rFonts w:ascii="Arial" w:hAnsi="Arial" w:cs="Arial"/>
        </w:rPr>
        <w:t xml:space="preserve"> A. máximos, a </w:t>
      </w:r>
      <w:r w:rsidRPr="009A4FA1">
        <w:rPr>
          <w:rFonts w:ascii="Arial" w:hAnsi="Arial" w:cs="Arial"/>
          <w:u w:val="single"/>
        </w:rPr>
        <w:t>3,000</w:t>
      </w:r>
      <w:r w:rsidRPr="009A4FA1">
        <w:rPr>
          <w:rFonts w:ascii="Arial" w:hAnsi="Arial" w:cs="Arial"/>
        </w:rPr>
        <w:t xml:space="preserve"> V.</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c) Tensión de operación.      </w:t>
      </w:r>
      <w:r w:rsidRPr="009A4FA1">
        <w:rPr>
          <w:rFonts w:ascii="Arial" w:hAnsi="Arial" w:cs="Arial"/>
          <w:u w:val="single"/>
        </w:rPr>
        <w:t>220</w:t>
      </w:r>
      <w:r w:rsidRPr="009A4FA1">
        <w:rPr>
          <w:rFonts w:ascii="Arial" w:hAnsi="Arial" w:cs="Arial"/>
        </w:rPr>
        <w:t xml:space="preserve"> V.</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d) Frecuencia.                </w:t>
      </w:r>
      <w:r w:rsidRPr="009A4FA1">
        <w:rPr>
          <w:rFonts w:ascii="Arial" w:hAnsi="Arial" w:cs="Arial"/>
          <w:u w:val="single"/>
        </w:rPr>
        <w:t>60</w:t>
      </w:r>
      <w:r w:rsidRPr="009A4FA1">
        <w:rPr>
          <w:rFonts w:ascii="Arial" w:hAnsi="Arial" w:cs="Arial"/>
        </w:rPr>
        <w:t xml:space="preserve"> Hz.</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e) Capacidad conductiva.      </w:t>
      </w:r>
      <w:r w:rsidRPr="009A4FA1">
        <w:rPr>
          <w:rFonts w:ascii="Arial" w:hAnsi="Arial" w:cs="Arial"/>
          <w:u w:val="single"/>
        </w:rPr>
        <w:t>60</w:t>
      </w:r>
      <w:r w:rsidRPr="009A4FA1">
        <w:rPr>
          <w:rFonts w:ascii="Arial" w:hAnsi="Arial" w:cs="Arial"/>
        </w:rPr>
        <w:t xml:space="preserve">   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f) Capacidad interruptiva. dada en A. r.m.s. simétricos.</w:t>
      </w:r>
      <w:r>
        <w:rPr>
          <w:rFonts w:ascii="Arial" w:hAnsi="Arial" w:cs="Arial"/>
        </w:rPr>
        <w:t xml:space="preserve"> </w:t>
      </w:r>
      <w:r w:rsidRPr="009A4FA1">
        <w:rPr>
          <w:rFonts w:ascii="Arial" w:hAnsi="Arial" w:cs="Arial"/>
          <w:u w:val="single"/>
        </w:rPr>
        <w:t>14,000</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g) Rango de los elementos de disparo para Int. Magnéticos</w:t>
      </w:r>
      <w:r>
        <w:rPr>
          <w:rFonts w:ascii="Arial" w:hAnsi="Arial" w:cs="Arial"/>
        </w:rPr>
        <w:t xml:space="preserve">. </w:t>
      </w:r>
      <w:r w:rsidRPr="009A4FA1">
        <w:rPr>
          <w:rFonts w:ascii="Arial" w:hAnsi="Arial" w:cs="Arial"/>
          <w:u w:val="single"/>
        </w:rPr>
        <w:t>60</w:t>
      </w:r>
      <w:r w:rsidRPr="009A4FA1">
        <w:rPr>
          <w:rFonts w:ascii="Arial" w:hAnsi="Arial" w:cs="Arial"/>
        </w:rPr>
        <w:t xml:space="preserve"> 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Esta unidad dispondrá de una placa con la leyenda que diga "INTERRUPTOR PRINCIPAL No. </w:t>
      </w:r>
      <w:r w:rsidRPr="009A4FA1">
        <w:rPr>
          <w:rFonts w:ascii="Arial" w:hAnsi="Arial" w:cs="Arial"/>
          <w:u w:val="single"/>
        </w:rPr>
        <w:t>UNO (1)</w:t>
      </w:r>
      <w:r w:rsidRPr="009A4FA1">
        <w:rPr>
          <w:rFonts w:ascii="Arial" w:hAnsi="Arial" w:cs="Arial"/>
        </w:rPr>
        <w:t xml:space="preserve"> SERVICIO NORMAL".</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b/>
        </w:rPr>
        <w:t>UNIDAD 3.</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Esta unidad alojará los interruptores de transferencia especiales para servicios de emergencia o preferenciales.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b/>
        </w:rPr>
        <w:t>1.2.4.3.2.- ARRANCADORES.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Esta sección incluirá a todos los interruptores generales de los circuitos derivados.</w:t>
      </w:r>
    </w:p>
    <w:p w:rsid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Para cada interruptor o unidad combinada, deberán señalarse las siguientes características.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a) El interruptor será en aire, de </w:t>
      </w:r>
      <w:r w:rsidRPr="009A4FA1">
        <w:rPr>
          <w:rFonts w:ascii="Arial" w:hAnsi="Arial" w:cs="Arial"/>
          <w:u w:val="single"/>
        </w:rPr>
        <w:t>TRES (3)</w:t>
      </w:r>
      <w:r w:rsidRPr="009A4FA1">
        <w:rPr>
          <w:rFonts w:ascii="Arial" w:hAnsi="Arial" w:cs="Arial"/>
        </w:rPr>
        <w:t xml:space="preserve"> polos, tipo termomagnético, de disparo automático y cierre manual </w:t>
      </w:r>
      <w:r w:rsidRPr="009A4FA1">
        <w:rPr>
          <w:rFonts w:ascii="Arial" w:hAnsi="Arial" w:cs="Arial"/>
          <w:u w:val="single"/>
        </w:rPr>
        <w:t>22O</w:t>
      </w:r>
      <w:r w:rsidRPr="009A4FA1">
        <w:rPr>
          <w:rFonts w:ascii="Arial" w:hAnsi="Arial" w:cs="Arial"/>
        </w:rPr>
        <w:t xml:space="preserve"> VCA. </w:t>
      </w:r>
      <w:r w:rsidRPr="009A4FA1">
        <w:rPr>
          <w:rFonts w:ascii="Arial" w:hAnsi="Arial" w:cs="Arial"/>
          <w:u w:val="single"/>
        </w:rPr>
        <w:t>NO</w:t>
      </w:r>
      <w:r w:rsidRPr="009A4FA1">
        <w:rPr>
          <w:rFonts w:ascii="Arial" w:hAnsi="Arial" w:cs="Arial"/>
        </w:rPr>
        <w:t xml:space="preserve"> VCD., con capacidad interruptiva de </w:t>
      </w:r>
      <w:r w:rsidRPr="009A4FA1">
        <w:rPr>
          <w:rFonts w:ascii="Arial" w:hAnsi="Arial" w:cs="Arial"/>
          <w:u w:val="single"/>
        </w:rPr>
        <w:t>8,000</w:t>
      </w:r>
      <w:r w:rsidRPr="009A4FA1">
        <w:rPr>
          <w:rFonts w:ascii="Arial" w:hAnsi="Arial" w:cs="Arial"/>
        </w:rPr>
        <w:t xml:space="preserve"> A. r.m.s. simétricos y </w:t>
      </w:r>
      <w:r w:rsidRPr="009A4FA1">
        <w:rPr>
          <w:rFonts w:ascii="Arial" w:hAnsi="Arial" w:cs="Arial"/>
          <w:u w:val="single"/>
        </w:rPr>
        <w:t>60</w:t>
      </w:r>
      <w:r w:rsidRPr="009A4FA1">
        <w:rPr>
          <w:rFonts w:ascii="Arial" w:hAnsi="Arial" w:cs="Arial"/>
        </w:rPr>
        <w:t xml:space="preserve"> A. de capacidad conductiva, en marco de </w:t>
      </w:r>
      <w:r w:rsidRPr="009A4FA1">
        <w:rPr>
          <w:rFonts w:ascii="Arial" w:hAnsi="Arial" w:cs="Arial"/>
          <w:u w:val="single"/>
        </w:rPr>
        <w:t>300</w:t>
      </w:r>
      <w:r w:rsidRPr="009A4FA1">
        <w:rPr>
          <w:rFonts w:ascii="Arial" w:hAnsi="Arial" w:cs="Arial"/>
        </w:rPr>
        <w:t xml:space="preserve"> 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b) El arrancador magnético será a tensión:</w:t>
      </w:r>
    </w:p>
    <w:p w:rsidR="009A4FA1" w:rsidRPr="009A4FA1" w:rsidRDefault="009A4FA1" w:rsidP="009A4FA1">
      <w:pPr>
        <w:jc w:val="both"/>
        <w:rPr>
          <w:rFonts w:ascii="Arial" w:hAnsi="Arial" w:cs="Arial"/>
        </w:rPr>
      </w:pPr>
      <w:r w:rsidRPr="009A4FA1">
        <w:rPr>
          <w:rFonts w:ascii="Arial" w:hAnsi="Arial" w:cs="Arial"/>
        </w:rPr>
        <w:t xml:space="preserve">     b1) Plena.    </w:t>
      </w:r>
      <w:r w:rsidRPr="009A4FA1">
        <w:rPr>
          <w:rFonts w:ascii="Arial" w:hAnsi="Arial" w:cs="Arial"/>
          <w:u w:val="single"/>
        </w:rPr>
        <w:t>SI</w:t>
      </w:r>
    </w:p>
    <w:p w:rsidR="009A4FA1" w:rsidRPr="009A4FA1" w:rsidRDefault="009A4FA1" w:rsidP="009A4FA1">
      <w:pPr>
        <w:jc w:val="both"/>
        <w:rPr>
          <w:rFonts w:ascii="Arial" w:hAnsi="Arial" w:cs="Arial"/>
        </w:rPr>
      </w:pPr>
      <w:r w:rsidRPr="009A4FA1">
        <w:rPr>
          <w:rFonts w:ascii="Arial" w:hAnsi="Arial" w:cs="Arial"/>
        </w:rPr>
        <w:t xml:space="preserve">     b2) Reducida. </w:t>
      </w:r>
      <w:r w:rsidRPr="009A4FA1">
        <w:rPr>
          <w:rFonts w:ascii="Arial" w:hAnsi="Arial" w:cs="Arial"/>
          <w:u w:val="single"/>
        </w:rPr>
        <w:t>NO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La combinación contará con los siguientes accesorios: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c) Transformador de control de 150 VA. continuos, con relación </w:t>
      </w:r>
      <w:r w:rsidRPr="009A4FA1">
        <w:rPr>
          <w:rFonts w:ascii="Arial" w:hAnsi="Arial" w:cs="Arial"/>
          <w:u w:val="single"/>
        </w:rPr>
        <w:t>220 / 127</w:t>
      </w:r>
      <w:r w:rsidRPr="009A4FA1">
        <w:rPr>
          <w:rFonts w:ascii="Arial" w:hAnsi="Arial" w:cs="Arial"/>
        </w:rPr>
        <w:t xml:space="preserve"> V.C.A., capaz de operar con una variación de + 10 % respecto al voltaje del primario, con fusibles tipo NEC.</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d) Dos señales luminosas para señalización, una roja y otra verde.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 Una estación de botones de las siguientes características: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   e1) Tres posiciones Subir - Bajar - Parar.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f) Tablillas terminales debidamente alambradas y marcadas para recibir y enviar señales de medición, control y protección.</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j) Un juego de zapatas para cable calibre No. </w:t>
      </w:r>
      <w:r w:rsidRPr="009A4FA1">
        <w:rPr>
          <w:rFonts w:ascii="Arial" w:hAnsi="Arial" w:cs="Arial"/>
          <w:u w:val="single"/>
        </w:rPr>
        <w:t>10</w:t>
      </w:r>
      <w:r w:rsidRPr="009A4FA1">
        <w:rPr>
          <w:rFonts w:ascii="Arial" w:hAnsi="Arial" w:cs="Arial"/>
        </w:rPr>
        <w:t xml:space="preserve"> AWG.</w:t>
      </w:r>
      <w:r>
        <w:rPr>
          <w:rFonts w:ascii="Arial" w:hAnsi="Arial" w:cs="Arial"/>
        </w:rPr>
        <w:t xml:space="preserve"> D</w:t>
      </w:r>
      <w:r w:rsidRPr="009A4FA1">
        <w:rPr>
          <w:rFonts w:ascii="Arial" w:hAnsi="Arial" w:cs="Arial"/>
        </w:rPr>
        <w:t xml:space="preserve">e </w:t>
      </w:r>
      <w:r w:rsidRPr="009A4FA1">
        <w:rPr>
          <w:rFonts w:ascii="Arial" w:hAnsi="Arial" w:cs="Arial"/>
          <w:u w:val="single"/>
        </w:rPr>
        <w:t>UN (1)</w:t>
      </w:r>
      <w:r w:rsidRPr="009A4FA1">
        <w:rPr>
          <w:rFonts w:ascii="Arial" w:hAnsi="Arial" w:cs="Arial"/>
        </w:rPr>
        <w:t xml:space="preserve"> conductor (es) por fase.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b/>
        </w:rPr>
      </w:pPr>
      <w:r w:rsidRPr="009A4FA1">
        <w:rPr>
          <w:rFonts w:ascii="Arial" w:hAnsi="Arial" w:cs="Arial"/>
          <w:b/>
        </w:rPr>
        <w:t>PARA ESTE PROYECTO SE REQUIEREN CUATRO ARRANCADORES COMBINADOS DE ESTAS CARACTERÍSTICAS.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primer arrancador dispondrá de una placa con la leyenda que diga "</w:t>
      </w:r>
      <w:r w:rsidRPr="009A4FA1">
        <w:rPr>
          <w:rFonts w:ascii="Arial" w:hAnsi="Arial" w:cs="Arial"/>
          <w:b/>
          <w:i/>
        </w:rPr>
        <w:t xml:space="preserve">compuerta deslizante </w:t>
      </w:r>
      <w:r>
        <w:rPr>
          <w:rFonts w:ascii="Arial" w:hAnsi="Arial" w:cs="Arial"/>
          <w:b/>
          <w:i/>
        </w:rPr>
        <w:t xml:space="preserve">No. </w:t>
      </w:r>
      <w:r w:rsidRPr="009A4FA1">
        <w:rPr>
          <w:rFonts w:ascii="Arial" w:hAnsi="Arial" w:cs="Arial"/>
          <w:b/>
          <w:i/>
        </w:rPr>
        <w:t>1 (C.D.1)</w:t>
      </w:r>
      <w:r w:rsidRPr="009A4FA1">
        <w:rPr>
          <w:rFonts w:ascii="Arial" w:hAnsi="Arial" w:cs="Arial"/>
        </w:rPr>
        <w:t>".</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segundo arrancador dispondrá de una placa con la leyenda que diga "</w:t>
      </w:r>
      <w:r w:rsidRPr="009A4FA1">
        <w:rPr>
          <w:rFonts w:ascii="Arial" w:hAnsi="Arial" w:cs="Arial"/>
          <w:b/>
          <w:i/>
        </w:rPr>
        <w:t xml:space="preserve">compuerta deslizante </w:t>
      </w:r>
      <w:r>
        <w:rPr>
          <w:rFonts w:ascii="Arial" w:hAnsi="Arial" w:cs="Arial"/>
          <w:b/>
          <w:i/>
        </w:rPr>
        <w:t>No. 2</w:t>
      </w:r>
      <w:r w:rsidRPr="009A4FA1">
        <w:rPr>
          <w:rFonts w:ascii="Arial" w:hAnsi="Arial" w:cs="Arial"/>
          <w:b/>
          <w:i/>
        </w:rPr>
        <w:t xml:space="preserve"> (C.D.2)</w:t>
      </w:r>
      <w:r w:rsidRPr="009A4FA1">
        <w:rPr>
          <w:rFonts w:ascii="Arial" w:hAnsi="Arial" w:cs="Arial"/>
        </w:rPr>
        <w:t>".</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tercer arrancador dispondrá de una placa con la leyenda que diga "</w:t>
      </w:r>
      <w:r w:rsidRPr="009A4FA1">
        <w:rPr>
          <w:rFonts w:ascii="Arial" w:hAnsi="Arial" w:cs="Arial"/>
          <w:b/>
          <w:i/>
        </w:rPr>
        <w:t xml:space="preserve">compuerta deslizante </w:t>
      </w:r>
      <w:r>
        <w:rPr>
          <w:rFonts w:ascii="Arial" w:hAnsi="Arial" w:cs="Arial"/>
          <w:b/>
          <w:i/>
        </w:rPr>
        <w:t xml:space="preserve">No. </w:t>
      </w:r>
      <w:r w:rsidRPr="009A4FA1">
        <w:rPr>
          <w:rFonts w:ascii="Arial" w:hAnsi="Arial" w:cs="Arial"/>
          <w:b/>
          <w:i/>
        </w:rPr>
        <w:t>3 (C.D.3)</w:t>
      </w:r>
      <w:r w:rsidRPr="009A4FA1">
        <w:rPr>
          <w:rFonts w:ascii="Arial" w:hAnsi="Arial" w:cs="Arial"/>
        </w:rPr>
        <w:t>".</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cuarto arrancador dispondrá de una placa con la leyenda que diga "</w:t>
      </w:r>
      <w:r w:rsidRPr="009A4FA1">
        <w:rPr>
          <w:rFonts w:ascii="Arial" w:hAnsi="Arial" w:cs="Arial"/>
          <w:b/>
          <w:i/>
        </w:rPr>
        <w:t xml:space="preserve">compuerta radial </w:t>
      </w:r>
      <w:r>
        <w:rPr>
          <w:rFonts w:ascii="Arial" w:hAnsi="Arial" w:cs="Arial"/>
          <w:b/>
          <w:i/>
        </w:rPr>
        <w:t xml:space="preserve">No. </w:t>
      </w:r>
      <w:r w:rsidRPr="009A4FA1">
        <w:rPr>
          <w:rFonts w:ascii="Arial" w:hAnsi="Arial" w:cs="Arial"/>
          <w:b/>
          <w:i/>
        </w:rPr>
        <w:t>1 (C.R.1)</w:t>
      </w:r>
      <w:r w:rsidRPr="009A4FA1">
        <w:rPr>
          <w:rFonts w:ascii="Arial" w:hAnsi="Arial" w:cs="Arial"/>
        </w:rPr>
        <w:t>".</w:t>
      </w:r>
    </w:p>
    <w:p w:rsidR="009A4FA1" w:rsidRDefault="009A4FA1" w:rsidP="009A4FA1">
      <w:pPr>
        <w:jc w:val="both"/>
        <w:rPr>
          <w:rFonts w:ascii="Arial" w:hAnsi="Arial" w:cs="Arial"/>
        </w:rPr>
      </w:pPr>
    </w:p>
    <w:p w:rsidR="009A4FA1" w:rsidRDefault="009A4FA1" w:rsidP="009A4FA1">
      <w:pPr>
        <w:jc w:val="both"/>
        <w:rPr>
          <w:rFonts w:ascii="Arial" w:hAnsi="Arial" w:cs="Arial"/>
        </w:rPr>
      </w:pPr>
    </w:p>
    <w:p w:rsid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b/>
        </w:rPr>
      </w:pPr>
      <w:r w:rsidRPr="009A4FA1">
        <w:rPr>
          <w:rFonts w:ascii="Arial" w:hAnsi="Arial" w:cs="Arial"/>
          <w:b/>
        </w:rPr>
        <w:t xml:space="preserve">1.2.4.3.4.- </w:t>
      </w:r>
      <w:r>
        <w:rPr>
          <w:rFonts w:ascii="Arial" w:hAnsi="Arial" w:cs="Arial"/>
          <w:b/>
        </w:rPr>
        <w:t>TABLERO DE DISTRIBUCIÓ</w:t>
      </w:r>
      <w:r w:rsidRPr="009A4FA1">
        <w:rPr>
          <w:rFonts w:ascii="Arial" w:hAnsi="Arial" w:cs="Arial"/>
          <w:b/>
        </w:rPr>
        <w:t>N.</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Esta sección incluirá todos los interruptores de distribución para servicios de alumbrado y contactos, con los interruptores de cada uno de los circuitos derivados para protección y eventualmente control de los diferentes circuitos para iluminación y contactos en 220 y 127 V.C.A., así como las cargas para servicios especiales que se requieran en estos voltajes.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Esta sección número 4 cubrirá exclusivamente las necesidades de los circuitos para operación NORMAL.</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Para definir cada tablero se designarán con un código de letras que defina que se trata de distribución en 220/127 V.C.A. y que su uso básico, es el de iluminación y contactos, lo cual se indicará en su placa de identificación.</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tablero dispondrá de una placa con la leyenda que diga "</w:t>
      </w:r>
      <w:r w:rsidRPr="009A4FA1">
        <w:rPr>
          <w:rFonts w:ascii="Arial" w:hAnsi="Arial" w:cs="Arial"/>
          <w:b/>
          <w:i/>
        </w:rPr>
        <w:t>TABLERO DE DISTRIBUCIÓN</w:t>
      </w:r>
      <w:r w:rsidRPr="009A4FA1">
        <w:rPr>
          <w:rFonts w:ascii="Arial" w:hAnsi="Arial" w:cs="Arial"/>
        </w:rPr>
        <w:t>".</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Condiciones de operación y requisitos del Tablero: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a) Interruptor general         3 x </w:t>
      </w:r>
      <w:r w:rsidRPr="009A4FA1">
        <w:rPr>
          <w:rFonts w:ascii="Arial" w:hAnsi="Arial" w:cs="Arial"/>
          <w:u w:val="single"/>
        </w:rPr>
        <w:t>50</w:t>
      </w:r>
      <w:r w:rsidRPr="009A4FA1">
        <w:rPr>
          <w:rFonts w:ascii="Arial" w:hAnsi="Arial" w:cs="Arial"/>
        </w:rPr>
        <w:t xml:space="preserve"> 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b) Interruptores para circuitos derivados de 3 polos.</w:t>
      </w:r>
      <w:r>
        <w:rPr>
          <w:rFonts w:ascii="Arial" w:hAnsi="Arial" w:cs="Arial"/>
        </w:rPr>
        <w:t xml:space="preserve"> C</w:t>
      </w:r>
      <w:r w:rsidRPr="009A4FA1">
        <w:rPr>
          <w:rFonts w:ascii="Arial" w:hAnsi="Arial" w:cs="Arial"/>
        </w:rPr>
        <w:t>antidad CUATRO</w:t>
      </w:r>
      <w:r w:rsidRPr="009A4FA1">
        <w:rPr>
          <w:rFonts w:ascii="Arial" w:hAnsi="Arial" w:cs="Arial"/>
          <w:u w:val="single"/>
        </w:rPr>
        <w:t xml:space="preserve"> (4)</w:t>
      </w:r>
      <w:r w:rsidRPr="009A4FA1">
        <w:rPr>
          <w:rFonts w:ascii="Arial" w:hAnsi="Arial" w:cs="Arial"/>
        </w:rPr>
        <w:t xml:space="preserve"> de 3 x </w:t>
      </w:r>
      <w:r w:rsidRPr="009A4FA1">
        <w:rPr>
          <w:rFonts w:ascii="Arial" w:hAnsi="Arial" w:cs="Arial"/>
          <w:u w:val="single"/>
        </w:rPr>
        <w:t>15</w:t>
      </w:r>
      <w:r w:rsidRPr="009A4FA1">
        <w:rPr>
          <w:rFonts w:ascii="Arial" w:hAnsi="Arial" w:cs="Arial"/>
        </w:rPr>
        <w:t xml:space="preserve"> 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 Interruptores para circuitos derivados de 2 polos.</w:t>
      </w:r>
      <w:r>
        <w:rPr>
          <w:rFonts w:ascii="Arial" w:hAnsi="Arial" w:cs="Arial"/>
        </w:rPr>
        <w:t xml:space="preserve"> c</w:t>
      </w:r>
      <w:r w:rsidRPr="009A4FA1">
        <w:rPr>
          <w:rFonts w:ascii="Arial" w:hAnsi="Arial" w:cs="Arial"/>
        </w:rPr>
        <w:t xml:space="preserve">antidad </w:t>
      </w:r>
      <w:r w:rsidRPr="009A4FA1">
        <w:rPr>
          <w:rFonts w:ascii="Arial" w:hAnsi="Arial" w:cs="Arial"/>
          <w:u w:val="single"/>
        </w:rPr>
        <w:t>NO PROCEDE PARA ESTE PROYECTO</w:t>
      </w:r>
      <w:r w:rsidRPr="009A4FA1">
        <w:rPr>
          <w:rFonts w:ascii="Arial" w:hAnsi="Arial" w:cs="Arial"/>
        </w:rPr>
        <w:t>.</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d) Interruptores para circuitos derivados de 1 polo.</w:t>
      </w:r>
      <w:r>
        <w:rPr>
          <w:rFonts w:ascii="Arial" w:hAnsi="Arial" w:cs="Arial"/>
        </w:rPr>
        <w:t xml:space="preserve"> </w:t>
      </w:r>
      <w:r w:rsidRPr="009A4FA1">
        <w:rPr>
          <w:rFonts w:ascii="Arial" w:hAnsi="Arial" w:cs="Arial"/>
        </w:rPr>
        <w:t>Indicados en diagrama unifilar.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Añadiendo a cada uno el uso al cual se destinará.</w:t>
      </w:r>
    </w:p>
    <w:p w:rsid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b/>
        </w:rPr>
      </w:pPr>
      <w:r w:rsidRPr="009A4FA1">
        <w:rPr>
          <w:rFonts w:ascii="Arial" w:hAnsi="Arial" w:cs="Arial"/>
          <w:b/>
        </w:rPr>
        <w:t>1.2.5.- REQUISITOS DE DISEÑO Y CONSTRUCCIÓN.</w:t>
      </w:r>
    </w:p>
    <w:p w:rsidR="009A4FA1" w:rsidRPr="009A4FA1" w:rsidRDefault="009A4FA1" w:rsidP="009A4FA1">
      <w:pPr>
        <w:jc w:val="both"/>
        <w:rPr>
          <w:rFonts w:ascii="Arial" w:hAnsi="Arial" w:cs="Arial"/>
          <w:b/>
        </w:rPr>
      </w:pPr>
    </w:p>
    <w:p w:rsidR="009A4FA1" w:rsidRPr="009A4FA1" w:rsidRDefault="009A4FA1" w:rsidP="009A4FA1">
      <w:pPr>
        <w:jc w:val="both"/>
        <w:rPr>
          <w:rFonts w:ascii="Arial" w:hAnsi="Arial" w:cs="Arial"/>
          <w:b/>
        </w:rPr>
      </w:pPr>
      <w:r w:rsidRPr="009A4FA1">
        <w:rPr>
          <w:rFonts w:ascii="Arial" w:hAnsi="Arial" w:cs="Arial"/>
          <w:b/>
        </w:rPr>
        <w:t>1.2.5.1.- TABLEROS.</w:t>
      </w:r>
    </w:p>
    <w:p w:rsidR="009A4FA1" w:rsidRPr="009A4FA1" w:rsidRDefault="009A4FA1" w:rsidP="009A4FA1">
      <w:pPr>
        <w:jc w:val="both"/>
        <w:rPr>
          <w:rFonts w:ascii="Arial" w:hAnsi="Arial" w:cs="Arial"/>
          <w:b/>
        </w:rPr>
      </w:pPr>
    </w:p>
    <w:p w:rsidR="009A4FA1" w:rsidRPr="009A4FA1" w:rsidRDefault="009A4FA1" w:rsidP="009A4FA1">
      <w:pPr>
        <w:jc w:val="both"/>
        <w:rPr>
          <w:rFonts w:ascii="Arial" w:hAnsi="Arial" w:cs="Arial"/>
        </w:rPr>
      </w:pPr>
      <w:r w:rsidRPr="009A4FA1">
        <w:rPr>
          <w:rFonts w:ascii="Arial" w:hAnsi="Arial" w:cs="Arial"/>
        </w:rPr>
        <w:t>Los tableros serán de fabricación comercial de marca certificada por C.F.E.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b/>
        </w:rPr>
      </w:pPr>
      <w:r w:rsidRPr="009A4FA1">
        <w:rPr>
          <w:rFonts w:ascii="Arial" w:hAnsi="Arial" w:cs="Arial"/>
          <w:b/>
        </w:rPr>
        <w:t>1.2.5.5.- DESCRIPCIÓN COMPLEMENTARIA, DISPOSITIVOS DE CONTROL Y DE PROTECCIÓN.</w:t>
      </w:r>
    </w:p>
    <w:p w:rsidR="009A4FA1" w:rsidRPr="009A4FA1" w:rsidRDefault="009A4FA1" w:rsidP="009A4FA1">
      <w:pPr>
        <w:jc w:val="both"/>
        <w:rPr>
          <w:rFonts w:ascii="Arial" w:hAnsi="Arial" w:cs="Arial"/>
          <w:b/>
        </w:rPr>
      </w:pPr>
    </w:p>
    <w:p w:rsidR="009A4FA1" w:rsidRPr="009A4FA1" w:rsidRDefault="009A4FA1" w:rsidP="009A4FA1">
      <w:pPr>
        <w:jc w:val="both"/>
        <w:rPr>
          <w:rFonts w:ascii="Arial" w:hAnsi="Arial" w:cs="Arial"/>
          <w:b/>
        </w:rPr>
      </w:pPr>
      <w:r w:rsidRPr="009A4FA1">
        <w:rPr>
          <w:rFonts w:ascii="Arial" w:hAnsi="Arial" w:cs="Arial"/>
          <w:b/>
        </w:rPr>
        <w:t>1.2.5.5.1.- INTERRUPTOR TERMOMAGNÉTICO Y ARRANCADOR MAGNÉTICO.</w:t>
      </w:r>
    </w:p>
    <w:p w:rsidR="009A4FA1" w:rsidRPr="009A4FA1" w:rsidRDefault="009A4FA1" w:rsidP="009A4FA1">
      <w:pPr>
        <w:jc w:val="both"/>
        <w:rPr>
          <w:rFonts w:ascii="Arial" w:hAnsi="Arial" w:cs="Arial"/>
          <w:b/>
        </w:rPr>
      </w:pPr>
    </w:p>
    <w:p w:rsidR="009A4FA1" w:rsidRPr="009A4FA1" w:rsidRDefault="009A4FA1" w:rsidP="009A4FA1">
      <w:pPr>
        <w:jc w:val="both"/>
        <w:rPr>
          <w:rFonts w:ascii="Arial" w:hAnsi="Arial" w:cs="Arial"/>
        </w:rPr>
      </w:pPr>
      <w:r w:rsidRPr="009A4FA1">
        <w:rPr>
          <w:rFonts w:ascii="Arial" w:hAnsi="Arial" w:cs="Arial"/>
        </w:rPr>
        <w:t xml:space="preserve">Los interruptores serán en aire, </w:t>
      </w:r>
      <w:r w:rsidRPr="009A4FA1">
        <w:rPr>
          <w:rFonts w:ascii="Arial" w:hAnsi="Arial" w:cs="Arial"/>
          <w:u w:val="single"/>
        </w:rPr>
        <w:t>DE TRES (3)</w:t>
      </w:r>
      <w:r w:rsidRPr="009A4FA1">
        <w:rPr>
          <w:rFonts w:ascii="Arial" w:hAnsi="Arial" w:cs="Arial"/>
        </w:rPr>
        <w:t xml:space="preserve"> polos, tipo termomagnético, disparo automático y cierre manual, capacidad interruptiva normal, para 600 V.C.A. y marco de 100, 225, 400 A. De acuerdo a la capacidad conductiva requerida para cada caso.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tamaño en marco de 125 A. y mayores dispondrán de elementos magnéticos ajustables.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Los arrancadores serán de tipo magnético, pudiendo ser reversibles, no reversibles y ambos según la necesidad de la carga que deba alimentar, a tensión plena o reducida, según los requisitos de la carga, cuando sean a tensión reducida, se deberá especificar si operan por autotransformador o por transición cerrada, deberán llevar 3 relevadores térmicos para protección de la carga contra sobrecargas y corriente a rotor bloqueado.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Los arrancadores con control en 127 V.C.A., contarán con 4 contactos auxiliares (2 NA y 2 NC), incluyendo el de sello, los cuales podrán ser invertidos en el campo.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Las combinaciones interruptor - arrancador, deberán contar con por lo menos los siguientes accesorios: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 Estación de botones de tres posiciones "SUBIR – PARAR - BAJAR".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b) Juego de luces indicadoras ROJO - VERDE.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 Un transformador de control, de la capacidad indicada en el proyecto, con relación 220 / 127 V.C.A., capaz de operar con una variación de + 10 % del voltaje primario y protección mediante fusibles tipo NEC.</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d) Tiras terminales con alambrado tipo NEMA – </w:t>
      </w:r>
      <w:r w:rsidRPr="009A4FA1">
        <w:rPr>
          <w:rFonts w:ascii="Arial" w:hAnsi="Arial" w:cs="Arial"/>
          <w:u w:val="single"/>
        </w:rPr>
        <w:t>UNO (1)</w:t>
      </w:r>
      <w:r w:rsidRPr="009A4FA1">
        <w:rPr>
          <w:rFonts w:ascii="Arial" w:hAnsi="Arial" w:cs="Arial"/>
        </w:rPr>
        <w:t xml:space="preserve"> .</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 Un relevador para recibir señales externas de control, (6 NA. y 4 NC.).</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b/>
        </w:rPr>
      </w:pPr>
      <w:r w:rsidRPr="009A4FA1">
        <w:rPr>
          <w:rFonts w:ascii="Arial" w:hAnsi="Arial" w:cs="Arial"/>
          <w:b/>
        </w:rPr>
        <w:t>1.2.5.5.3.- INSTRUMENTOS, MEDIDORES RELEVADORES Y ACCESORIOS.</w:t>
      </w:r>
    </w:p>
    <w:p w:rsidR="009A4FA1" w:rsidRPr="009A4FA1" w:rsidRDefault="009A4FA1" w:rsidP="009A4FA1">
      <w:pPr>
        <w:jc w:val="both"/>
        <w:rPr>
          <w:rFonts w:ascii="Arial" w:hAnsi="Arial" w:cs="Arial"/>
          <w:b/>
        </w:rPr>
      </w:pPr>
    </w:p>
    <w:p w:rsidR="009A4FA1" w:rsidRPr="009A4FA1" w:rsidRDefault="009A4FA1" w:rsidP="009A4FA1">
      <w:pPr>
        <w:jc w:val="both"/>
        <w:rPr>
          <w:rFonts w:ascii="Arial" w:hAnsi="Arial" w:cs="Arial"/>
        </w:rPr>
      </w:pPr>
      <w:r w:rsidRPr="009A4FA1">
        <w:rPr>
          <w:rFonts w:ascii="Arial" w:hAnsi="Arial" w:cs="Arial"/>
        </w:rPr>
        <w:t>a) Los instrumentos de medición y los relevadores de C.A. tipo inducción, deberán ser adecuados para operar a 60 Hz., estando conectados a los secundarios de los transformadores de potencial y corriente.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b) El TP. tendrá relación de transformación de </w:t>
      </w:r>
      <w:r w:rsidRPr="009A4FA1">
        <w:rPr>
          <w:rFonts w:ascii="Arial" w:hAnsi="Arial" w:cs="Arial"/>
          <w:u w:val="single"/>
        </w:rPr>
        <w:t>220 / 127</w:t>
      </w:r>
      <w:r w:rsidRPr="009A4FA1">
        <w:rPr>
          <w:rFonts w:ascii="Arial" w:hAnsi="Arial" w:cs="Arial"/>
        </w:rPr>
        <w:t xml:space="preserve"> V.C.A., mientras que los TC. deberán tener una precisión de 1.2 % en más o en menos.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 Los instrumentos de medición, deberán garantizar una precisión de 1 %, en todo el rango de la carátula, en caso contrario deberá indicarse expresamente.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d) Los instrumentos serán del tipo para instalación en tablero, con las terminales de conexión por la parte posterior del instrumento, diseño blindado contra campos magnéticos exteriores.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 Todos los a</w:t>
      </w:r>
      <w:r w:rsidR="00BE143A">
        <w:rPr>
          <w:rFonts w:ascii="Arial" w:hAnsi="Arial" w:cs="Arial"/>
        </w:rPr>
        <w:t>ccesorios especificados como; lá</w:t>
      </w:r>
      <w:r w:rsidRPr="009A4FA1">
        <w:rPr>
          <w:rFonts w:ascii="Arial" w:hAnsi="Arial" w:cs="Arial"/>
        </w:rPr>
        <w:t>mparas indicadoras, botones de restablecer, estación de botones, etc., se montarán en las puertas de los gabinetes.</w:t>
      </w:r>
    </w:p>
    <w:p w:rsidR="009A4FA1" w:rsidRDefault="009A4FA1" w:rsidP="009A4FA1">
      <w:pPr>
        <w:jc w:val="both"/>
        <w:rPr>
          <w:rFonts w:ascii="Arial" w:hAnsi="Arial" w:cs="Arial"/>
        </w:rPr>
      </w:pPr>
    </w:p>
    <w:p w:rsidR="00BE143A" w:rsidRPr="009A4FA1" w:rsidRDefault="00BE143A"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f) El proveedor deberá indicar claramente las características de los equipos propuestos y someterlas a la consideración del comprador.</w:t>
      </w:r>
    </w:p>
    <w:p w:rsidR="009A4FA1" w:rsidRDefault="009A4FA1" w:rsidP="009A4FA1">
      <w:pPr>
        <w:jc w:val="both"/>
        <w:rPr>
          <w:rFonts w:ascii="Arial" w:hAnsi="Arial" w:cs="Arial"/>
        </w:rPr>
      </w:pPr>
    </w:p>
    <w:p w:rsidR="00BE143A" w:rsidRPr="009A4FA1" w:rsidRDefault="00BE143A"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b/>
        </w:rPr>
        <w:t>1.2.5.5.4.- PLACAS DE LEYENDA.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 Las placas de leyenda serán construidas en baquelita laminada, de color negro, con letras blancas grabadas en bajorrelieve.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Su montaje será de tal forma que puedan cambiarse sin dañarse.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b) Cada cubículo, llevará su propia placa de leyenda, correspondiente al equipo o carga que está alimentando.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b/>
        </w:rPr>
      </w:pPr>
      <w:r w:rsidRPr="009A4FA1">
        <w:rPr>
          <w:rFonts w:ascii="Arial" w:hAnsi="Arial" w:cs="Arial"/>
          <w:b/>
        </w:rPr>
        <w:t>1.2.6.- ACABADO DE LOS GABINETES.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Todos los elementos estructurales metálicos deberán someterse a un tratamiento anticorrosivo del tipo de fosfatización o similar.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 xml:space="preserve">El acabado consistirá de un mínimo de 3 capas de imprimador anticorrosivo y tres manos de esmalte color </w:t>
      </w:r>
      <w:r w:rsidRPr="009A4FA1">
        <w:rPr>
          <w:rFonts w:ascii="Arial" w:hAnsi="Arial" w:cs="Arial"/>
          <w:u w:val="single"/>
        </w:rPr>
        <w:t>GRIS CLARO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b/>
        </w:rPr>
        <w:t>1.2.7.- INSPECCIÓN Y PRUEBAS.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 El proveedor proporcionará todas las facilidades requeridas por los inspectores del comprador, para verificar el avance y desarrollo de cualquier etapa de trabajo.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Los equipos deberán ser inspeccionados antes de proceder a su embarque.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La inspección por parte del comprador, no libera al proveedor de la obligación de suministrar, probar, instalar y poner en servicio, equipos de primera calidad, que cumplan con los requisitos operacionales señalados en esta especificación.</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b) Todo el equipo deberá ser probado en fábrica con el objeto de verificar el total cumplimiento de las garantías de funcionamiento.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proveedor deberá entregar un programa de pruebas, señalando su apego a los códigos aplicables.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Las pruebas se realizarán de acuerdo a los ordenamientos de la última revisión de las normas ANSI. En su defecto el proveedor deberá comprobar que su programa de pruebas es igual o superior al especificado en las normas ANSI.</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proveedor deberá proporcionar al comprador los resultados certificados de las pruebas realizadas.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 Las pruebas en campo y puesta en servicio del equipo, serán efectuadas por el proveedor o en su caso por el contratista instalador, con la anuencia del comprador.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b/>
        </w:rPr>
        <w:t>1.2.8.- EMPAQUE Y ENVÍO.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equipo deberá ser empacado adecuadamente, para su transportación al sitio de instalación definitiva, respetando la mejor práctica comercial.</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Cualquier daño durante el embarque y/o transporte será por cuenta y riesgo del proveedor y en casos particulares debidamente especificados, del contratista instalador.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SCOM, será transportado en secciones ensambladas del tamaño apropiado para ello, requiriéndose que el número de subensambles sea el mínimo posible.</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Así mismo el contratista deberá garantizar un correcto almacenamiento en campo y la seguridad en las maniobras de descarga e instalación definitiva.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b/>
        </w:rPr>
      </w:pPr>
    </w:p>
    <w:p w:rsidR="009A4FA1" w:rsidRPr="009A4FA1" w:rsidRDefault="009A4FA1" w:rsidP="009A4FA1">
      <w:pPr>
        <w:jc w:val="both"/>
        <w:rPr>
          <w:rFonts w:ascii="Arial" w:hAnsi="Arial" w:cs="Arial"/>
        </w:rPr>
      </w:pPr>
      <w:r w:rsidRPr="009A4FA1">
        <w:rPr>
          <w:rFonts w:ascii="Arial" w:hAnsi="Arial" w:cs="Arial"/>
          <w:b/>
        </w:rPr>
        <w:t>1.2.9.- INFORMACIÓN REQUERIDA.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proveedor deberá suministrar la siguiente información previo al inicio de la fabricación, solicitando la autorización del comprador.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 Dimensiones, pesos y características generales de los tableros, y de cada uno de sus componentes.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b) Diagrama unifilar.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 Diagrama trifilar esquemático.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d) Vistas y cortes, con localización de los diversos equipos.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 Diagramas de alambrado.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f) Requerimiento de servicios, cimentaciones, etc.</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g) Catálogos técnicos de los diferentes elementos que integran cada tablero.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Posteriormente a la solicitud expresa del comprador, deberá proporcionar la siguiente documentación.</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 Dibujos definitivos.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b) Modificaciones en relación a la información original.</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 Instructivos de instalación, pruebas, operación y mantenimiento.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d) Catálogos técnicos de los diferentes elementos que integran el tablero.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 Lista de partes componentes indicando marca, tipo y características técnico operacionales.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b/>
        </w:rPr>
        <w:t>1.2.10.- COTIZACIONES Y GARANTÍAS.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 El proveedor deberá cotizar los equipos que se ajusten a las especificaciones, debiendo mencionar claramente y por separado los siguientes puntos: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b/>
        </w:rPr>
        <w:t>1.- Precio total del equipo desglosado: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a) Suministro de equipos y accesorios (incluye pruebas en fabrica).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b) Transporte y almacenaje en el sitio de la obra.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 Montaje de los equipos.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d) Alambrado y conexiones en campo.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 Pruebas y puesta en servicio.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f) Refacciones y herramientas especiales.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b/>
        </w:rPr>
        <w:t>2.- Tiempo de entrega.</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Este deberá ser el mínimo posible y se regirá estrictamente por el calendario de trabajo que haya propuesto el proveedor y haya sido aprobado por el comprador.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El tiempo se contará a partir de la fecha en que el proveedor reciba la documentación, por escrito de que se le ha adjudicado el pedido.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b/>
        </w:rPr>
      </w:pPr>
      <w:r w:rsidRPr="009A4FA1">
        <w:rPr>
          <w:rFonts w:ascii="Arial" w:hAnsi="Arial" w:cs="Arial"/>
          <w:b/>
        </w:rPr>
        <w:t>3.- Aceptación expresa de las condiciones de pago estipuladas por el comprador.</w:t>
      </w:r>
    </w:p>
    <w:p w:rsidR="009A4FA1" w:rsidRPr="009A4FA1" w:rsidRDefault="009A4FA1" w:rsidP="009A4FA1">
      <w:pPr>
        <w:jc w:val="both"/>
        <w:rPr>
          <w:rFonts w:ascii="Arial" w:hAnsi="Arial" w:cs="Arial"/>
          <w:b/>
        </w:rPr>
      </w:pPr>
    </w:p>
    <w:p w:rsidR="009A4FA1" w:rsidRPr="009A4FA1" w:rsidRDefault="00BE143A" w:rsidP="009A4FA1">
      <w:pPr>
        <w:jc w:val="both"/>
        <w:rPr>
          <w:rFonts w:ascii="Arial" w:hAnsi="Arial" w:cs="Arial"/>
        </w:rPr>
      </w:pPr>
      <w:r>
        <w:rPr>
          <w:rFonts w:ascii="Arial" w:hAnsi="Arial" w:cs="Arial"/>
        </w:rPr>
        <w:t>a</w:t>
      </w:r>
      <w:r w:rsidR="009A4FA1" w:rsidRPr="009A4FA1">
        <w:rPr>
          <w:rFonts w:ascii="Arial" w:hAnsi="Arial" w:cs="Arial"/>
        </w:rPr>
        <w:t>)</w:t>
      </w:r>
      <w:r>
        <w:rPr>
          <w:rFonts w:ascii="Arial" w:hAnsi="Arial" w:cs="Arial"/>
        </w:rPr>
        <w:t xml:space="preserve"> </w:t>
      </w:r>
      <w:r w:rsidR="009A4FA1" w:rsidRPr="009A4FA1">
        <w:rPr>
          <w:rFonts w:ascii="Arial" w:hAnsi="Arial" w:cs="Arial"/>
        </w:rPr>
        <w:t>Garantías.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La garantía del proveedor deberá tener vigencia como mínimo, durante Doce (12) meses contados a partir de la fecha de la puesta en servicio del equipo.</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En caso de desperfectos, el proveedor se abocará inmediatamente a la corrección de los mismos, sin cargo alguno para el comprador.</w:t>
      </w:r>
    </w:p>
    <w:p w:rsidR="009A4FA1" w:rsidRDefault="009A4FA1" w:rsidP="009A4FA1">
      <w:pPr>
        <w:jc w:val="both"/>
        <w:rPr>
          <w:rFonts w:ascii="Arial" w:hAnsi="Arial" w:cs="Arial"/>
        </w:rPr>
      </w:pPr>
    </w:p>
    <w:p w:rsidR="00BE143A" w:rsidRDefault="00BE143A" w:rsidP="009A4FA1">
      <w:pPr>
        <w:jc w:val="both"/>
        <w:rPr>
          <w:rFonts w:ascii="Arial" w:hAnsi="Arial" w:cs="Arial"/>
        </w:rPr>
      </w:pPr>
    </w:p>
    <w:p w:rsidR="00BE143A" w:rsidRDefault="00BE143A" w:rsidP="009A4FA1">
      <w:pPr>
        <w:jc w:val="both"/>
        <w:rPr>
          <w:rFonts w:ascii="Arial" w:hAnsi="Arial" w:cs="Arial"/>
        </w:rPr>
      </w:pPr>
    </w:p>
    <w:p w:rsidR="00BE143A" w:rsidRDefault="00BE143A" w:rsidP="009A4FA1">
      <w:pPr>
        <w:jc w:val="both"/>
        <w:rPr>
          <w:rFonts w:ascii="Arial" w:hAnsi="Arial" w:cs="Arial"/>
        </w:rPr>
      </w:pPr>
    </w:p>
    <w:p w:rsidR="00BE143A" w:rsidRDefault="00BE143A" w:rsidP="009A4FA1">
      <w:pPr>
        <w:jc w:val="both"/>
        <w:rPr>
          <w:rFonts w:ascii="Arial" w:hAnsi="Arial" w:cs="Arial"/>
        </w:rPr>
      </w:pPr>
    </w:p>
    <w:p w:rsidR="00BE143A" w:rsidRPr="009A4FA1" w:rsidRDefault="00BE143A"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b/>
        </w:rPr>
        <w:t>1.2.11.- ATESTIGUAMIENTO DE PRUEBAS.</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Las pruebas en fábrica, campo y la puesta en operación de los tableros., serán atestiguadas por el personal capacitado que para este efecto designe el comprador.</w:t>
      </w:r>
    </w:p>
    <w:p w:rsidR="009A4FA1" w:rsidRPr="009A4FA1" w:rsidRDefault="009A4FA1" w:rsidP="009A4FA1">
      <w:pPr>
        <w:jc w:val="both"/>
        <w:rPr>
          <w:rFonts w:ascii="Arial" w:hAnsi="Arial" w:cs="Arial"/>
        </w:rPr>
      </w:pPr>
    </w:p>
    <w:p w:rsidR="009A4FA1" w:rsidRPr="009A4FA1" w:rsidRDefault="009A4FA1" w:rsidP="009A4FA1">
      <w:pPr>
        <w:jc w:val="both"/>
        <w:rPr>
          <w:rFonts w:ascii="Arial" w:hAnsi="Arial" w:cs="Arial"/>
        </w:rPr>
      </w:pPr>
      <w:r w:rsidRPr="009A4FA1">
        <w:rPr>
          <w:rFonts w:ascii="Arial" w:hAnsi="Arial" w:cs="Arial"/>
        </w:rPr>
        <w:t>Cuando el comprador designe para el atestiguamiento de las pruebas a una tercería, esta actuará por cuenta y orden del comprador, teniendo todas las atribuciones de este para decisiones técnicas.</w:t>
      </w: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rPr>
      </w:pPr>
    </w:p>
    <w:p w:rsidR="000B4A63" w:rsidRPr="009A4FA1" w:rsidRDefault="000B4A63" w:rsidP="009A4FA1">
      <w:pPr>
        <w:jc w:val="both"/>
        <w:rPr>
          <w:rFonts w:ascii="Arial" w:hAnsi="Arial" w:cs="Arial"/>
          <w:b/>
        </w:rPr>
      </w:pPr>
    </w:p>
    <w:p w:rsidR="000B4A63" w:rsidRPr="009A4FA1" w:rsidRDefault="000B4A63" w:rsidP="009A4FA1">
      <w:pPr>
        <w:jc w:val="both"/>
        <w:rPr>
          <w:rFonts w:ascii="Arial" w:hAnsi="Arial" w:cs="Arial"/>
          <w:b/>
        </w:rPr>
      </w:pPr>
    </w:p>
    <w:p w:rsidR="000B4A63" w:rsidRPr="009A4FA1" w:rsidRDefault="000B4A63" w:rsidP="009A4FA1">
      <w:pPr>
        <w:jc w:val="both"/>
        <w:rPr>
          <w:rFonts w:ascii="Arial" w:hAnsi="Arial" w:cs="Arial"/>
          <w:b/>
        </w:rPr>
      </w:pPr>
    </w:p>
    <w:p w:rsidR="000B4A63" w:rsidRPr="009A4FA1" w:rsidRDefault="000B4A63"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Pr="009A4FA1" w:rsidRDefault="00CB23A6" w:rsidP="009A4FA1">
      <w:pPr>
        <w:jc w:val="both"/>
        <w:rPr>
          <w:rFonts w:ascii="Arial" w:hAnsi="Arial" w:cs="Arial"/>
          <w:b/>
        </w:rPr>
      </w:pPr>
    </w:p>
    <w:p w:rsidR="00CB23A6" w:rsidRDefault="00CB23A6" w:rsidP="009A4FA1">
      <w:pPr>
        <w:jc w:val="both"/>
        <w:rPr>
          <w:rFonts w:ascii="Arial" w:hAnsi="Arial" w:cs="Arial"/>
          <w:b/>
        </w:rPr>
      </w:pPr>
    </w:p>
    <w:p w:rsidR="00BE143A" w:rsidRDefault="00BE143A" w:rsidP="009A4FA1">
      <w:pPr>
        <w:jc w:val="both"/>
        <w:rPr>
          <w:rFonts w:ascii="Arial" w:hAnsi="Arial" w:cs="Arial"/>
          <w:b/>
        </w:rPr>
      </w:pPr>
    </w:p>
    <w:p w:rsidR="00BE143A" w:rsidRDefault="00BE143A" w:rsidP="009A4FA1">
      <w:pPr>
        <w:jc w:val="both"/>
        <w:rPr>
          <w:rFonts w:ascii="Arial" w:hAnsi="Arial" w:cs="Arial"/>
          <w:b/>
        </w:rPr>
      </w:pPr>
    </w:p>
    <w:p w:rsidR="00BE143A" w:rsidRDefault="00BE143A" w:rsidP="009A4FA1">
      <w:pPr>
        <w:jc w:val="both"/>
        <w:rPr>
          <w:rFonts w:ascii="Arial" w:hAnsi="Arial" w:cs="Arial"/>
          <w:b/>
        </w:rPr>
      </w:pPr>
    </w:p>
    <w:p w:rsidR="00BE143A" w:rsidRDefault="00BE143A" w:rsidP="009A4FA1">
      <w:pPr>
        <w:jc w:val="both"/>
        <w:rPr>
          <w:rFonts w:ascii="Arial" w:hAnsi="Arial" w:cs="Arial"/>
          <w:b/>
        </w:rPr>
      </w:pPr>
    </w:p>
    <w:p w:rsidR="00BE143A" w:rsidRDefault="00BE143A" w:rsidP="009A4FA1">
      <w:pPr>
        <w:jc w:val="both"/>
        <w:rPr>
          <w:rFonts w:ascii="Arial" w:hAnsi="Arial" w:cs="Arial"/>
          <w:b/>
        </w:rPr>
      </w:pPr>
    </w:p>
    <w:p w:rsidR="00BE143A" w:rsidRDefault="00BE143A" w:rsidP="009A4FA1">
      <w:pPr>
        <w:jc w:val="both"/>
        <w:rPr>
          <w:rFonts w:ascii="Arial" w:hAnsi="Arial" w:cs="Arial"/>
          <w:b/>
        </w:rPr>
      </w:pPr>
    </w:p>
    <w:p w:rsidR="00BE143A" w:rsidRPr="009A4FA1" w:rsidRDefault="00BE143A" w:rsidP="009A4FA1">
      <w:pPr>
        <w:jc w:val="both"/>
        <w:rPr>
          <w:rFonts w:ascii="Arial" w:hAnsi="Arial" w:cs="Arial"/>
          <w:b/>
        </w:rPr>
      </w:pPr>
    </w:p>
    <w:p w:rsidR="00A150A4" w:rsidRPr="0084030D" w:rsidRDefault="00A150A4" w:rsidP="002F10C9">
      <w:pPr>
        <w:pStyle w:val="Ttulo1"/>
        <w:keepNext w:val="0"/>
        <w:jc w:val="both"/>
      </w:pPr>
      <w:bookmarkStart w:id="16" w:name="_Toc456207823"/>
      <w:r w:rsidRPr="00491615">
        <w:t>D.5.4.1.4.4.- Catálogo Valorizado de Conceptos de Trabajo de la Obra Mecánica y Eléctrica en la Obra de Toma y del Desarenador.</w:t>
      </w:r>
      <w:bookmarkEnd w:id="16"/>
    </w:p>
    <w:p w:rsidR="002F5723" w:rsidRPr="0084030D" w:rsidRDefault="002F5723" w:rsidP="002F10C9">
      <w:pPr>
        <w:jc w:val="both"/>
        <w:rPr>
          <w:rFonts w:ascii="Arial" w:hAnsi="Arial" w:cs="Arial"/>
          <w:lang w:val="es-ES"/>
        </w:rPr>
      </w:pPr>
    </w:p>
    <w:p w:rsidR="002F5723" w:rsidRDefault="002F5723" w:rsidP="00BA0B66">
      <w:pPr>
        <w:jc w:val="center"/>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CF3F07" w:rsidRDefault="00CF3F07"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CF3F07" w:rsidRPr="0084030D" w:rsidRDefault="00CF3F07" w:rsidP="002F10C9">
      <w:pPr>
        <w:jc w:val="both"/>
        <w:rPr>
          <w:rFonts w:ascii="Arial" w:hAnsi="Arial" w:cs="Arial"/>
        </w:rPr>
      </w:pPr>
    </w:p>
    <w:p w:rsidR="002F5723" w:rsidRPr="0084030D" w:rsidRDefault="002F5723" w:rsidP="002F10C9">
      <w:pPr>
        <w:jc w:val="both"/>
        <w:rPr>
          <w:rFonts w:ascii="Arial" w:hAnsi="Arial" w:cs="Arial"/>
        </w:rPr>
      </w:pPr>
    </w:p>
    <w:p w:rsidR="002F5723" w:rsidRDefault="00A150A4" w:rsidP="002F10C9">
      <w:pPr>
        <w:pStyle w:val="Ttulo1"/>
        <w:keepNext w:val="0"/>
        <w:jc w:val="both"/>
      </w:pPr>
      <w:bookmarkStart w:id="17" w:name="_Toc456207824"/>
      <w:r w:rsidRPr="0084030D">
        <w:t>D.5.5.- Memoria Técnica Descriptiva del Proyecto Mecánico y Eléctrico.</w:t>
      </w:r>
      <w:bookmarkEnd w:id="17"/>
    </w:p>
    <w:p w:rsidR="00BA0B66" w:rsidRPr="00DB0D5B" w:rsidRDefault="00BA0B66" w:rsidP="00BA0B66">
      <w:pPr>
        <w:rPr>
          <w:lang w:val="es-ES"/>
        </w:rPr>
      </w:pPr>
    </w:p>
    <w:p w:rsidR="00272EAD" w:rsidRDefault="00272EAD" w:rsidP="00272EAD">
      <w:pPr>
        <w:jc w:val="both"/>
        <w:rPr>
          <w:rFonts w:ascii="Arial" w:hAnsi="Arial" w:cs="Arial"/>
        </w:rPr>
      </w:pPr>
      <w:r w:rsidRPr="00CF3F07">
        <w:rPr>
          <w:rFonts w:ascii="Arial" w:hAnsi="Arial" w:cs="Arial"/>
        </w:rPr>
        <w:t>Diseño de los sistemas de alimentación a los motores de las válvulas de d</w:t>
      </w:r>
      <w:r>
        <w:rPr>
          <w:rFonts w:ascii="Arial" w:hAnsi="Arial" w:cs="Arial"/>
        </w:rPr>
        <w:t>istribución y de desarenado, así</w:t>
      </w:r>
      <w:r w:rsidRPr="00CF3F07">
        <w:rPr>
          <w:rFonts w:ascii="Arial" w:hAnsi="Arial" w:cs="Arial"/>
        </w:rPr>
        <w:t xml:space="preserve"> como</w:t>
      </w:r>
      <w:r>
        <w:rPr>
          <w:rFonts w:ascii="Arial" w:hAnsi="Arial" w:cs="Arial"/>
        </w:rPr>
        <w:t>,</w:t>
      </w:r>
      <w:r w:rsidRPr="00CF3F07">
        <w:rPr>
          <w:rFonts w:ascii="Arial" w:hAnsi="Arial" w:cs="Arial"/>
        </w:rPr>
        <w:t xml:space="preserve"> los servicios para control, iluminación, contactos y futuros.</w:t>
      </w:r>
    </w:p>
    <w:p w:rsidR="00BA0B66" w:rsidRDefault="00BA0B66" w:rsidP="00BA0B66">
      <w:pPr>
        <w:jc w:val="both"/>
        <w:rPr>
          <w:rFonts w:ascii="Arial" w:hAnsi="Arial" w:cs="Arial"/>
        </w:rPr>
      </w:pPr>
    </w:p>
    <w:p w:rsidR="00BA0B66" w:rsidRDefault="00BA0B66" w:rsidP="00BA0B66">
      <w:pPr>
        <w:widowControl w:val="0"/>
        <w:jc w:val="both"/>
        <w:rPr>
          <w:rFonts w:ascii="Arial" w:hAnsi="Arial"/>
          <w:b/>
          <w:snapToGrid w:val="0"/>
        </w:rPr>
      </w:pPr>
      <w:r>
        <w:rPr>
          <w:rFonts w:ascii="Arial" w:hAnsi="Arial"/>
          <w:b/>
          <w:snapToGrid w:val="0"/>
        </w:rPr>
        <w:t>SELECCIÓN DEL PROCESO</w:t>
      </w:r>
    </w:p>
    <w:p w:rsidR="00BA0B66" w:rsidRDefault="00BA0B66" w:rsidP="00BA0B66">
      <w:pPr>
        <w:widowControl w:val="0"/>
        <w:jc w:val="both"/>
        <w:rPr>
          <w:rFonts w:ascii="Arial" w:hAnsi="Arial"/>
          <w:b/>
          <w:snapToGrid w:val="0"/>
        </w:rPr>
      </w:pPr>
    </w:p>
    <w:p w:rsidR="00BA0B66" w:rsidRDefault="00BA0B66" w:rsidP="00BA0B66">
      <w:pPr>
        <w:widowControl w:val="0"/>
        <w:jc w:val="both"/>
        <w:rPr>
          <w:rFonts w:ascii="Arial" w:hAnsi="Arial"/>
          <w:b/>
          <w:snapToGrid w:val="0"/>
        </w:rPr>
      </w:pPr>
      <w:r>
        <w:rPr>
          <w:rFonts w:ascii="Arial" w:hAnsi="Arial"/>
          <w:b/>
          <w:snapToGrid w:val="0"/>
        </w:rPr>
        <w:t>PROCESO DE DESARENADO</w:t>
      </w:r>
    </w:p>
    <w:p w:rsidR="00BA0B66" w:rsidRDefault="00BA0B66" w:rsidP="00BA0B66">
      <w:pPr>
        <w:widowControl w:val="0"/>
        <w:jc w:val="both"/>
        <w:rPr>
          <w:rFonts w:ascii="Arial" w:hAnsi="Arial"/>
          <w:snapToGrid w:val="0"/>
        </w:rPr>
      </w:pPr>
    </w:p>
    <w:p w:rsidR="00272EAD" w:rsidRPr="00CF3F07" w:rsidRDefault="00272EAD" w:rsidP="00272EAD">
      <w:pPr>
        <w:widowControl w:val="0"/>
        <w:jc w:val="both"/>
        <w:rPr>
          <w:rFonts w:ascii="Arial" w:hAnsi="Arial" w:cs="Arial"/>
        </w:rPr>
      </w:pPr>
      <w:r w:rsidRPr="00CF3F07">
        <w:rPr>
          <w:rFonts w:ascii="Arial" w:hAnsi="Arial" w:cs="Arial"/>
        </w:rPr>
        <w:t>Una vez establecidas las condiciones de operación de la Presa Derivadora, el diseño eléctrico, deberá cubrir las necesidades del proyecto.</w:t>
      </w:r>
    </w:p>
    <w:p w:rsidR="00272EAD" w:rsidRPr="00CF3F07" w:rsidRDefault="00272EAD" w:rsidP="00272EAD">
      <w:pPr>
        <w:widowControl w:val="0"/>
        <w:jc w:val="both"/>
        <w:rPr>
          <w:rFonts w:ascii="Arial" w:hAnsi="Arial" w:cs="Arial"/>
        </w:rPr>
      </w:pPr>
    </w:p>
    <w:p w:rsidR="00272EAD" w:rsidRPr="00CF3F07" w:rsidRDefault="00272EAD" w:rsidP="00272EAD">
      <w:pPr>
        <w:widowControl w:val="0"/>
        <w:jc w:val="both"/>
        <w:rPr>
          <w:rFonts w:ascii="Arial" w:hAnsi="Arial" w:cs="Arial"/>
        </w:rPr>
      </w:pPr>
      <w:r w:rsidRPr="00CF3F07">
        <w:rPr>
          <w:rFonts w:ascii="Arial" w:hAnsi="Arial" w:cs="Arial"/>
        </w:rPr>
        <w:t>El diseño eléctrico, deberá cubrir las necesidades tanto de los equipos operativos de las válvulas, como de los sistemas de automatización de estos sistemas operativos, así como las condiciones de servicios, tales como iluminación y contactos para servicios varios en la caseta y en los puntos de operación de las válvulas.</w:t>
      </w:r>
    </w:p>
    <w:p w:rsidR="00272EAD" w:rsidRDefault="00272EAD" w:rsidP="00272EAD">
      <w:pPr>
        <w:widowControl w:val="0"/>
        <w:jc w:val="both"/>
        <w:rPr>
          <w:rFonts w:ascii="Arial" w:hAnsi="Arial"/>
          <w:snapToGrid w:val="0"/>
        </w:rPr>
      </w:pPr>
    </w:p>
    <w:p w:rsidR="00272EAD" w:rsidRDefault="00272EAD" w:rsidP="00272EAD">
      <w:pPr>
        <w:widowControl w:val="0"/>
        <w:jc w:val="both"/>
        <w:rPr>
          <w:rFonts w:ascii="Arial" w:hAnsi="Arial"/>
          <w:snapToGrid w:val="0"/>
        </w:rPr>
      </w:pPr>
      <w:r>
        <w:rPr>
          <w:rFonts w:ascii="Arial" w:hAnsi="Arial"/>
          <w:snapToGrid w:val="0"/>
        </w:rPr>
        <w:t>Condiciones de diseño:</w:t>
      </w:r>
    </w:p>
    <w:p w:rsidR="00BA0B66" w:rsidRPr="00BA0B66" w:rsidRDefault="00BA0B66" w:rsidP="00BA0B66">
      <w:pPr>
        <w:jc w:val="both"/>
        <w:rPr>
          <w:rFonts w:ascii="Arial" w:hAnsi="Arial" w:cs="Arial"/>
          <w:snapToGrid w:val="0"/>
        </w:rPr>
      </w:pPr>
    </w:p>
    <w:tbl>
      <w:tblPr>
        <w:tblW w:w="9672" w:type="dxa"/>
        <w:tblInd w:w="55" w:type="dxa"/>
        <w:tblCellMar>
          <w:left w:w="70" w:type="dxa"/>
          <w:right w:w="70" w:type="dxa"/>
        </w:tblCellMar>
        <w:tblLook w:val="04A0" w:firstRow="1" w:lastRow="0" w:firstColumn="1" w:lastColumn="0" w:noHBand="0" w:noVBand="1"/>
      </w:tblPr>
      <w:tblGrid>
        <w:gridCol w:w="1381"/>
        <w:gridCol w:w="1042"/>
        <w:gridCol w:w="1498"/>
        <w:gridCol w:w="1432"/>
        <w:gridCol w:w="1341"/>
        <w:gridCol w:w="1016"/>
        <w:gridCol w:w="1082"/>
        <w:gridCol w:w="880"/>
      </w:tblGrid>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lang w:eastAsia="es-MX"/>
              </w:rPr>
            </w:pPr>
            <w:r w:rsidRPr="00833DB7">
              <w:rPr>
                <w:rFonts w:ascii="Arial" w:hAnsi="Arial" w:cs="Arial"/>
                <w:b/>
                <w:bCs/>
                <w:lang w:eastAsia="es-MX"/>
              </w:rPr>
              <w:t>PRESA DERIVADORA ARMERÍA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62"/>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9"/>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lang w:eastAsia="es-MX"/>
              </w:rPr>
            </w:pPr>
            <w:r w:rsidRPr="00833DB7">
              <w:rPr>
                <w:rFonts w:ascii="Arial" w:hAnsi="Arial" w:cs="Arial"/>
                <w:b/>
                <w:bCs/>
                <w:lang w:eastAsia="es-MX"/>
              </w:rPr>
              <w:t>MEMORIA DE CÁLCULO ELÉCTRICO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REDES DE DISTRIBUCIÓN E ILUMINACIÓN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r>
      <w:tr w:rsidR="00BA0B66" w:rsidRPr="00833DB7" w:rsidTr="00254183">
        <w:trPr>
          <w:trHeight w:val="162"/>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a).- Criterios Generales</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r>
      <w:tr w:rsidR="00BA0B66" w:rsidRPr="00833DB7" w:rsidTr="00254183">
        <w:trPr>
          <w:trHeight w:val="162"/>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a - 1).- Generales de Diseño</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Los requerimientos eléctricos para este proyecto, quedan fijos una vez establecidas las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cargas que requieren los servicios para; vivienda, iluminación general exterior y sistemas de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operación de las válvulas.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diseño eléctrico, está desarrollado de acuerdo a la Norma Oficial Mexicana: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NOM - 001 - SEMP - 2012, relativa a Instalaciones Destinadas al Suministro y Uso de la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Energía Eléctrica.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b).- Condiciones de Diseño</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62"/>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b - 1).- Condiciones Generales</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62"/>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Para este diseño, sus eventuales revisiones, modificaciones, ampliaciones o adiciones, se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consideran aplicables los siguientes artículos.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 Generales para canalizaciones, conductores y equipos; 110 - 2 y 110 - 3.</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2.- Generales para conductores y canalizaciones; 110 - 5, 110 - 6, 110 - 7, 110 - 8, 110 - 14,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incisos a), b) y c) (2) y (3), 345 en todos sus apartados procedentes, 400 y todos los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particulares de este artículo.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3.- Ge</w:t>
            </w:r>
            <w:r w:rsidR="00272EAD">
              <w:rPr>
                <w:rFonts w:ascii="Arial" w:hAnsi="Arial" w:cs="Arial"/>
                <w:sz w:val="20"/>
                <w:szCs w:val="20"/>
                <w:lang w:eastAsia="es-MX"/>
              </w:rPr>
              <w:t>nerales para conduit y soporterí</w:t>
            </w:r>
            <w:r w:rsidRPr="00833DB7">
              <w:rPr>
                <w:rFonts w:ascii="Arial" w:hAnsi="Arial" w:cs="Arial"/>
                <w:sz w:val="20"/>
                <w:szCs w:val="20"/>
                <w:lang w:eastAsia="es-MX"/>
              </w:rPr>
              <w:t>a; 345 - 1, 345 - 2, 345 - 3, 345 - 5, 345 - 7, 345 - 8,</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345 - 9, 345 - 10, 345 - 11, 345 - 12, 345 - 16, 349 y 370.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4.- Generales para gabinetes; 384 - 13, mas todos los particulares que deban cumplir los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lastRenderedPageBreak/>
              <w:t>fabricantes y / o proveedores.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5.- Generales para interruptores, arrancadores o unidades combinadas; 110 - 9, 110 - 10,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110 - 12, incisos a), b) y c), 110 - 13, incisos a) y b), 110 - 14, 110 - 16, incisos a), b), c), d),</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 y f), 430 - 83, incisos a) y b) y 430 - 87.</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6.- Generales para la red de tierras; el artículo 200 en general y sus particulares; 200 - 2,</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200 - 3 y 200 - 6, además de los 250 - 155 y 2103.</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Los artículos antes citados, son</w:t>
            </w:r>
            <w:r w:rsidR="002F739B">
              <w:rPr>
                <w:rFonts w:ascii="Arial" w:hAnsi="Arial" w:cs="Arial"/>
                <w:sz w:val="20"/>
                <w:szCs w:val="20"/>
                <w:lang w:eastAsia="es-MX"/>
              </w:rPr>
              <w:t xml:space="preserve"> aplicables a este proyecto, así</w:t>
            </w:r>
            <w:r w:rsidRPr="00833DB7">
              <w:rPr>
                <w:rFonts w:ascii="Arial" w:hAnsi="Arial" w:cs="Arial"/>
                <w:sz w:val="20"/>
                <w:szCs w:val="20"/>
                <w:lang w:eastAsia="es-MX"/>
              </w:rPr>
              <w:t xml:space="preserve"> como</w:t>
            </w:r>
            <w:r w:rsidR="002F739B">
              <w:rPr>
                <w:rFonts w:ascii="Arial" w:hAnsi="Arial" w:cs="Arial"/>
                <w:sz w:val="20"/>
                <w:szCs w:val="20"/>
                <w:lang w:eastAsia="es-MX"/>
              </w:rPr>
              <w:t>,</w:t>
            </w:r>
            <w:r w:rsidRPr="00833DB7">
              <w:rPr>
                <w:rFonts w:ascii="Arial" w:hAnsi="Arial" w:cs="Arial"/>
                <w:sz w:val="20"/>
                <w:szCs w:val="20"/>
                <w:lang w:eastAsia="es-MX"/>
              </w:rPr>
              <w:t xml:space="preserve"> aquellos artículos 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incisos a los cuales nos remitan, pero no son limitativos.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b - 2).- Condiciones del Proyecto</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 Voltaje Primario                                                                       13,200          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 Voltaje Secundario                                                                  220/127         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3.- Fases Primario                                                                                            3</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4.- Hilos Primario                                                                                              3</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5.- Fases Secundario                                                                                        3</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6.- Hilos Secundario                                                                                          4</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7.- Frecuencia                                                                              60                 Hz.</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8.- Empresa Suministradora                                                                             C.F.E.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9.- Capacidad en Barras de la Empresa Suministradora                1,500              Ampers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10.- Tipo de Acometida de la Empresa Suministradora                     Aérea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11.- Tipo de Medición                                                                    Un usuario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12.- Medición                                                                                Baja Tensión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13.- Protección de la Empresa Suministradora                                Incluida por esta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14.- Carga en caseta y bodega                                                     1,500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15.- Carga Por Luminario externo                                                       150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16.- Carga Área de Servicios a las plantas generadoras                    1,200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17.- Carga Servicio de Bombeo                                                      No existe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18.- Factor de Potencia, cos. </w:t>
            </w:r>
            <w:r w:rsidRPr="00833DB7">
              <w:rPr>
                <w:rFonts w:ascii="Symbol" w:hAnsi="Symbol" w:cs="Arial"/>
                <w:sz w:val="20"/>
                <w:szCs w:val="20"/>
                <w:lang w:eastAsia="es-MX"/>
              </w:rPr>
              <w:t></w:t>
            </w:r>
            <w:r w:rsidRPr="00833DB7">
              <w:rPr>
                <w:rFonts w:ascii="Arial" w:hAnsi="Arial" w:cs="Arial"/>
                <w:sz w:val="20"/>
                <w:szCs w:val="20"/>
                <w:lang w:eastAsia="es-MX"/>
              </w:rPr>
              <w:t xml:space="preserve">                                                              0.9</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19.- Carga Total estimada                                                              19,500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20.- Factor de uso                                                                                 0.9</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21.- Factor de Simultaneidad                                                                  0.7</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22.- Carga Total Real                                                                     10,143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23.- Planta Generadora                                                                         20.00   KW.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24.- Voltaje de Generación                                                             220/127         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25.- Fases del Generador                                                                        3</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26.- Hilos del Generador                                                                          4</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27.- Frecuencia                                                                                     60         Hz.</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28.- Número de Generadores                                                                   2</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29.- Número de Generadores operando simultáneamente                           1</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30.- Liga entre Generadores                                               No procede para este proyecto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Para este proyecto se eligió la alter</w:t>
            </w:r>
            <w:r w:rsidR="002F739B">
              <w:rPr>
                <w:rFonts w:ascii="Arial" w:hAnsi="Arial" w:cs="Arial"/>
                <w:sz w:val="20"/>
                <w:szCs w:val="20"/>
                <w:lang w:eastAsia="es-MX"/>
              </w:rPr>
              <w:t>nativa de Generador local al pie</w:t>
            </w:r>
            <w:r w:rsidRPr="00833DB7">
              <w:rPr>
                <w:rFonts w:ascii="Arial" w:hAnsi="Arial" w:cs="Arial"/>
                <w:sz w:val="20"/>
                <w:szCs w:val="20"/>
                <w:lang w:eastAsia="es-MX"/>
              </w:rPr>
              <w:t xml:space="preserve"> de la cortina, como respaldo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de la línea de la C.F.E., a 13,200 V., el generador, es como respaldo en caso de falla de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Suministro.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 Control</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Para este proyecto, solo existirán controles en los equipos que la lleven incluida en sus</w:t>
            </w:r>
            <w:r w:rsidR="00272EAD">
              <w:rPr>
                <w:rFonts w:ascii="Arial" w:hAnsi="Arial" w:cs="Arial"/>
                <w:sz w:val="20"/>
                <w:szCs w:val="20"/>
                <w:lang w:eastAsia="es-MX"/>
              </w:rPr>
              <w:t xml:space="preserve"> interruptores, o arra</w:t>
            </w:r>
            <w:r w:rsidR="0054166E">
              <w:rPr>
                <w:rFonts w:ascii="Arial" w:hAnsi="Arial" w:cs="Arial"/>
                <w:sz w:val="20"/>
                <w:szCs w:val="20"/>
                <w:lang w:eastAsia="es-MX"/>
              </w:rPr>
              <w:t>n</w:t>
            </w:r>
            <w:r w:rsidR="00272EAD">
              <w:rPr>
                <w:rFonts w:ascii="Arial" w:hAnsi="Arial" w:cs="Arial"/>
                <w:sz w:val="20"/>
                <w:szCs w:val="20"/>
                <w:lang w:eastAsia="es-MX"/>
              </w:rPr>
              <w:t>cadores, tales como válvulas o luminarios ex</w:t>
            </w:r>
            <w:r w:rsidR="0054166E">
              <w:rPr>
                <w:rFonts w:ascii="Arial" w:hAnsi="Arial" w:cs="Arial"/>
                <w:sz w:val="20"/>
                <w:szCs w:val="20"/>
                <w:lang w:eastAsia="es-MX"/>
              </w:rPr>
              <w:t>ternos.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F739B">
        <w:trPr>
          <w:trHeight w:val="255"/>
        </w:trPr>
        <w:tc>
          <w:tcPr>
            <w:tcW w:w="8792" w:type="dxa"/>
            <w:gridSpan w:val="7"/>
            <w:tcBorders>
              <w:top w:val="nil"/>
              <w:left w:val="nil"/>
              <w:bottom w:val="nil"/>
              <w:right w:val="nil"/>
            </w:tcBorders>
            <w:shd w:val="clear" w:color="auto" w:fill="auto"/>
            <w:noWrap/>
            <w:vAlign w:val="bottom"/>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2F739B" w:rsidRDefault="002F739B" w:rsidP="00254183">
            <w:pPr>
              <w:rPr>
                <w:rFonts w:ascii="Arial" w:hAnsi="Arial" w:cs="Arial"/>
                <w:b/>
                <w:bCs/>
                <w:sz w:val="20"/>
                <w:szCs w:val="20"/>
                <w:lang w:eastAsia="es-MX"/>
              </w:rPr>
            </w:pPr>
          </w:p>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d).- Canalizaciones</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Para este proyecto, se emplearán conducciones y distribución aérea en tensiones media y</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baja.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e).- Materiales</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1.- Para conducciones aéreas, se emplearán postes de 11 m., equipados con crucetas,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aisladores, conductores y herrajes adecuados a los voltajes que se manejen.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2.- Para redes de tierra, se empleará soldadura tipo cadweld en cables calibre No. 8 y</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mayores y conexiones mecánicas para calibres menores.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3.- Los conductores, s</w:t>
            </w:r>
            <w:r w:rsidR="00F64C1F">
              <w:rPr>
                <w:rFonts w:ascii="Arial" w:hAnsi="Arial" w:cs="Arial"/>
                <w:sz w:val="20"/>
                <w:szCs w:val="20"/>
                <w:lang w:eastAsia="es-MX"/>
              </w:rPr>
              <w:t>e</w:t>
            </w:r>
            <w:r w:rsidRPr="00833DB7">
              <w:rPr>
                <w:rFonts w:ascii="Arial" w:hAnsi="Arial" w:cs="Arial"/>
                <w:sz w:val="20"/>
                <w:szCs w:val="20"/>
                <w:lang w:eastAsia="es-MX"/>
              </w:rPr>
              <w:t>rán de primera calidad, para los cables desnudos de fuerza se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recomienda utilizar aluminio, con alma de acero.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Memoria de Cálculo</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- 1.- Determinación de la Carga</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5353"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- 1 - 1.- Carga en la presa derivadora.</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Carga No.</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Descripción</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 - 1 - 1 - 1</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Caseta y bodega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b/>
                <w:bCs/>
                <w:sz w:val="20"/>
                <w:szCs w:val="20"/>
                <w:lang w:eastAsia="es-MX"/>
              </w:rPr>
            </w:pPr>
            <w:r w:rsidRPr="00833DB7">
              <w:rPr>
                <w:rFonts w:ascii="Arial" w:hAnsi="Arial" w:cs="Arial"/>
                <w:b/>
                <w:bCs/>
                <w:sz w:val="20"/>
                <w:szCs w:val="20"/>
                <w:lang w:eastAsia="es-MX"/>
              </w:rPr>
              <w:t>1,500.00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 - 1 - 1 - 2</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F739B">
            <w:pPr>
              <w:rPr>
                <w:rFonts w:ascii="Arial" w:hAnsi="Arial" w:cs="Arial"/>
                <w:b/>
                <w:bCs/>
                <w:sz w:val="20"/>
                <w:szCs w:val="20"/>
                <w:lang w:eastAsia="es-MX"/>
              </w:rPr>
            </w:pPr>
            <w:r w:rsidRPr="00833DB7">
              <w:rPr>
                <w:rFonts w:ascii="Arial" w:hAnsi="Arial" w:cs="Arial"/>
                <w:b/>
                <w:bCs/>
                <w:sz w:val="20"/>
                <w:szCs w:val="20"/>
                <w:lang w:eastAsia="es-MX"/>
              </w:rPr>
              <w:t xml:space="preserve"> Luminarios en áreas externas</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b/>
                <w:bCs/>
                <w:sz w:val="20"/>
                <w:szCs w:val="20"/>
                <w:lang w:eastAsia="es-MX"/>
              </w:rPr>
            </w:pPr>
            <w:r w:rsidRPr="00833DB7">
              <w:rPr>
                <w:rFonts w:ascii="Arial" w:hAnsi="Arial" w:cs="Arial"/>
                <w:b/>
                <w:bCs/>
                <w:sz w:val="20"/>
                <w:szCs w:val="20"/>
                <w:lang w:eastAsia="es-MX"/>
              </w:rPr>
              <w:t>1,800.00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 - 1 - 1 - 3</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Iluminación y contactos en caseta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b/>
                <w:bCs/>
                <w:sz w:val="20"/>
                <w:szCs w:val="20"/>
                <w:lang w:eastAsia="es-MX"/>
              </w:rPr>
            </w:pPr>
            <w:r w:rsidRPr="00833DB7">
              <w:rPr>
                <w:rFonts w:ascii="Arial" w:hAnsi="Arial" w:cs="Arial"/>
                <w:b/>
                <w:bCs/>
                <w:sz w:val="20"/>
                <w:szCs w:val="20"/>
                <w:lang w:eastAsia="es-MX"/>
              </w:rPr>
              <w:t>1,200.00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 - 1 - 1 - 4</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Compuertas deslizantes </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b/>
                <w:bCs/>
                <w:sz w:val="20"/>
                <w:szCs w:val="20"/>
                <w:lang w:eastAsia="es-MX"/>
              </w:rPr>
            </w:pPr>
            <w:r w:rsidRPr="00833DB7">
              <w:rPr>
                <w:rFonts w:ascii="Arial" w:hAnsi="Arial" w:cs="Arial"/>
                <w:b/>
                <w:bCs/>
                <w:sz w:val="20"/>
                <w:szCs w:val="20"/>
                <w:lang w:eastAsia="es-MX"/>
              </w:rPr>
              <w:t>4,476.00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 - 1 - 1 - 5</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Compuerta radial</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b/>
                <w:bCs/>
                <w:sz w:val="20"/>
                <w:szCs w:val="20"/>
                <w:lang w:eastAsia="es-MX"/>
              </w:rPr>
            </w:pPr>
            <w:r w:rsidRPr="00833DB7">
              <w:rPr>
                <w:rFonts w:ascii="Arial" w:hAnsi="Arial" w:cs="Arial"/>
                <w:b/>
                <w:bCs/>
                <w:sz w:val="20"/>
                <w:szCs w:val="20"/>
                <w:lang w:eastAsia="es-MX"/>
              </w:rPr>
              <w:t>1,492.00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Total</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10,468.00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Carga Total = 10.468 W. = 11,700 VA, considerando un f.p. = 0.9 y redondeando cifras.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Debido a que la solución económica fue la de un generador, se requiere un transformador,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reducir de 13,200 V., en alta y 220 / 127 V., en baja.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- 2.- Determinación del Número de Transformadores</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Carga Total = 10.468 W. = 11,700 VA, considerando un f.p. = 0.9 y redondeando cifras.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alimentación a la presa se hará desde la urbanización localizada a 400 m. de la caseta de: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Planta de emergencia, tableros de control, e interruptores principales.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El transformador estará localizado al pie de la caseta, y la línea de transmisión será aérea y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F64C1F">
            <w:pPr>
              <w:rPr>
                <w:rFonts w:ascii="Arial" w:hAnsi="Arial" w:cs="Arial"/>
                <w:sz w:val="20"/>
                <w:szCs w:val="20"/>
                <w:lang w:eastAsia="es-MX"/>
              </w:rPr>
            </w:pPr>
            <w:r w:rsidRPr="00833DB7">
              <w:rPr>
                <w:rFonts w:ascii="Arial" w:hAnsi="Arial" w:cs="Arial"/>
                <w:sz w:val="20"/>
                <w:szCs w:val="20"/>
                <w:lang w:eastAsia="es-MX"/>
              </w:rPr>
              <w:t>con cable desnudo de alum</w:t>
            </w:r>
            <w:r w:rsidR="00F64C1F">
              <w:rPr>
                <w:rFonts w:ascii="Arial" w:hAnsi="Arial" w:cs="Arial"/>
                <w:sz w:val="20"/>
                <w:szCs w:val="20"/>
                <w:lang w:eastAsia="es-MX"/>
              </w:rPr>
              <w:t>i</w:t>
            </w:r>
            <w:r w:rsidRPr="00833DB7">
              <w:rPr>
                <w:rFonts w:ascii="Arial" w:hAnsi="Arial" w:cs="Arial"/>
                <w:sz w:val="20"/>
                <w:szCs w:val="20"/>
                <w:lang w:eastAsia="es-MX"/>
              </w:rPr>
              <w:t>nio (Al), del calibre adecuado.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capacidad del transformador, será la suficiente para cubrir la demanda total del sistema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eléctrico de la presa, o sea 11,700 V</w:t>
            </w:r>
            <w:r w:rsidR="002F739B">
              <w:rPr>
                <w:rFonts w:ascii="Arial" w:hAnsi="Arial" w:cs="Arial"/>
                <w:sz w:val="20"/>
                <w:szCs w:val="20"/>
                <w:lang w:eastAsia="es-MX"/>
              </w:rPr>
              <w:t xml:space="preserve">A., se selecciona la capacidad </w:t>
            </w:r>
            <w:r w:rsidRPr="00833DB7">
              <w:rPr>
                <w:rFonts w:ascii="Arial" w:hAnsi="Arial" w:cs="Arial"/>
                <w:sz w:val="20"/>
                <w:szCs w:val="20"/>
                <w:lang w:eastAsia="es-MX"/>
              </w:rPr>
              <w:t>superior normalizada para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Transformadores con el voltaje primario demandado.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Debido a lo anterior, se selecciona un transformador de 15</w:t>
            </w:r>
            <w:r w:rsidRPr="00833DB7">
              <w:rPr>
                <w:rFonts w:ascii="Arial" w:hAnsi="Arial" w:cs="Arial"/>
                <w:b/>
                <w:bCs/>
                <w:sz w:val="20"/>
                <w:szCs w:val="20"/>
                <w:lang w:eastAsia="es-MX"/>
              </w:rPr>
              <w:t xml:space="preserve"> KVA.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lang w:eastAsia="es-MX"/>
              </w:rPr>
            </w:pPr>
          </w:p>
          <w:p w:rsidR="00BA0B66" w:rsidRDefault="00BA0B66" w:rsidP="00254183">
            <w:pPr>
              <w:rPr>
                <w:rFonts w:ascii="Arial" w:hAnsi="Arial" w:cs="Arial"/>
                <w:sz w:val="20"/>
                <w:szCs w:val="20"/>
                <w:lang w:eastAsia="es-MX"/>
              </w:rPr>
            </w:pPr>
          </w:p>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lastRenderedPageBreak/>
              <w:t>f - 2 - 1.- Carga por Transformador.</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Debido a que solo tenemos un transformador, la carga será la total de la demanda máxima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Instalada en la presa.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demanda máxima fue de 11,700 VA, y la capacidad nominal del transformador normalizado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que se seleccionó, es de 15,000 VA.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- 2 - 3.- Capacidad Instalada vs. Demanda.</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Demanda máxima calculada: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sz w:val="20"/>
                <w:szCs w:val="20"/>
                <w:lang w:eastAsia="es-MX"/>
              </w:rPr>
            </w:pPr>
            <w:r w:rsidRPr="00833DB7">
              <w:rPr>
                <w:rFonts w:ascii="Arial" w:hAnsi="Arial" w:cs="Arial"/>
                <w:sz w:val="20"/>
                <w:szCs w:val="20"/>
                <w:lang w:eastAsia="es-MX"/>
              </w:rPr>
              <w:t>11631.1</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VA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Capacidad nominal del transformador: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sz w:val="20"/>
                <w:szCs w:val="20"/>
                <w:lang w:eastAsia="es-MX"/>
              </w:rPr>
            </w:pPr>
            <w:r w:rsidRPr="00833DB7">
              <w:rPr>
                <w:rFonts w:ascii="Arial" w:hAnsi="Arial" w:cs="Arial"/>
                <w:sz w:val="20"/>
                <w:szCs w:val="20"/>
                <w:lang w:eastAsia="es-MX"/>
              </w:rPr>
              <w:t>15,000</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VA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11,631</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7710"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Relación de Instalada vs. Demanda:                     </w:t>
            </w:r>
            <w:r w:rsidR="002F739B">
              <w:rPr>
                <w:rFonts w:ascii="Arial" w:hAnsi="Arial" w:cs="Arial"/>
                <w:sz w:val="20"/>
                <w:szCs w:val="20"/>
                <w:lang w:eastAsia="es-MX"/>
              </w:rPr>
              <w:t xml:space="preserve">       </w:t>
            </w:r>
            <w:r w:rsidRPr="00833DB7">
              <w:rPr>
                <w:rFonts w:ascii="Arial" w:hAnsi="Arial" w:cs="Arial"/>
                <w:sz w:val="20"/>
                <w:szCs w:val="20"/>
                <w:lang w:eastAsia="es-MX"/>
              </w:rPr>
              <w:t xml:space="preserve"> ----------------    =            0.78</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0.78</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15,000</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Por lo tanto</w:t>
            </w:r>
            <w:r w:rsidR="002F739B">
              <w:rPr>
                <w:rFonts w:ascii="Arial" w:hAnsi="Arial" w:cs="Arial"/>
                <w:sz w:val="20"/>
                <w:szCs w:val="20"/>
                <w:lang w:eastAsia="es-MX"/>
              </w:rPr>
              <w:t>,</w:t>
            </w:r>
            <w:r w:rsidRPr="00833DB7">
              <w:rPr>
                <w:rFonts w:ascii="Arial" w:hAnsi="Arial" w:cs="Arial"/>
                <w:sz w:val="20"/>
                <w:szCs w:val="20"/>
                <w:lang w:eastAsia="es-MX"/>
              </w:rPr>
              <w:t xml:space="preserve"> el transformador trabajará al 78 %, de su capacidad, cuando la demanda sea la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máxima calculada.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Lo anterior demuestra que la selección de la capacidad del transformador es correcta.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2F739B" w:rsidP="00254183">
            <w:pPr>
              <w:rPr>
                <w:rFonts w:ascii="Arial" w:hAnsi="Arial" w:cs="Arial"/>
                <w:sz w:val="20"/>
                <w:szCs w:val="20"/>
                <w:lang w:eastAsia="es-MX"/>
              </w:rPr>
            </w:pPr>
            <w:r>
              <w:rPr>
                <w:rFonts w:ascii="Arial" w:hAnsi="Arial" w:cs="Arial"/>
                <w:sz w:val="20"/>
                <w:szCs w:val="20"/>
                <w:lang w:eastAsia="es-MX"/>
              </w:rPr>
              <w:t>Los cá</w:t>
            </w:r>
            <w:r w:rsidR="00BA0B66" w:rsidRPr="00833DB7">
              <w:rPr>
                <w:rFonts w:ascii="Arial" w:hAnsi="Arial" w:cs="Arial"/>
                <w:sz w:val="20"/>
                <w:szCs w:val="20"/>
                <w:lang w:eastAsia="es-MX"/>
              </w:rPr>
              <w:t>lculos de la línea de media tensión y transformador se presentan por separado.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5353"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Interruptores</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- 3 - 1.- Interruptor General en Media Tensión.</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presenta en el cálculo de la línea de transmisión y transformador.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- 3 - 2.- Interruptor General para Alimentar al Tablero de Distribución.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considera la carga total instalada = 10,468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Para cálculo, se redondea la capacidad de la planta = 20,000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20,000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T</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58.387</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1.73*220*0.9</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N</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58.387 * 1.25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72.9842</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Se empleará interruptor TM, trifásico, de 100 A.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lang w:eastAsia="es-MX"/>
              </w:rPr>
            </w:pPr>
          </w:p>
          <w:p w:rsidR="00BA0B66" w:rsidRDefault="00BA0B66" w:rsidP="00254183">
            <w:pPr>
              <w:rPr>
                <w:rFonts w:ascii="Arial" w:hAnsi="Arial" w:cs="Arial"/>
                <w:b/>
                <w:bCs/>
                <w:sz w:val="20"/>
                <w:szCs w:val="20"/>
                <w:lang w:eastAsia="es-MX"/>
              </w:rPr>
            </w:pPr>
          </w:p>
          <w:p w:rsidR="00BA0B66" w:rsidRDefault="00BA0B66" w:rsidP="00254183">
            <w:pPr>
              <w:rPr>
                <w:rFonts w:ascii="Arial" w:hAnsi="Arial" w:cs="Arial"/>
                <w:b/>
                <w:bCs/>
                <w:sz w:val="20"/>
                <w:szCs w:val="20"/>
                <w:lang w:eastAsia="es-MX"/>
              </w:rPr>
            </w:pPr>
          </w:p>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- 3 - 3.- Interruptor General para una Compuerta o Radial</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sz w:val="20"/>
                <w:szCs w:val="20"/>
                <w:lang w:eastAsia="es-MX"/>
              </w:rPr>
            </w:pPr>
            <w:r w:rsidRPr="00833DB7">
              <w:rPr>
                <w:rFonts w:ascii="Arial" w:hAnsi="Arial" w:cs="Arial"/>
                <w:sz w:val="20"/>
                <w:szCs w:val="20"/>
                <w:lang w:eastAsia="es-MX"/>
              </w:rPr>
              <w:t>Se considera la carga total de una Compuerta o Radial=</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sz w:val="20"/>
                <w:szCs w:val="20"/>
                <w:lang w:eastAsia="es-MX"/>
              </w:rPr>
            </w:pPr>
            <w:r w:rsidRPr="00833DB7">
              <w:rPr>
                <w:rFonts w:ascii="Arial" w:hAnsi="Arial" w:cs="Arial"/>
                <w:sz w:val="20"/>
                <w:szCs w:val="20"/>
                <w:lang w:eastAsia="es-MX"/>
              </w:rPr>
              <w:t>1500</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1,500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T</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4.3791</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1.73*220*0.9</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N</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4.3791 * 1.25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5.4738</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empleará interruptor TM, trifásico, de 15 A., (2 incluidos en el tablero de distribución)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- 3 - 4.- Interruptor Iluminación de la vivienda.</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considera la carga total de las 5 luminarias de 75 W. c / u = 375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375</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T</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2.9528</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127</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N</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2.9528 * 1.25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3.6909</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Se empleará interruptor TM, monofásico, de 15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- 3 - 5.- Interruptor contactos de la vivienda.</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considera la carga total de los 6 contactos de 180 W. c / u = 1,080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1080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T</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8.5039</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127</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N</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8.5039 * 1.25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10.6299</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Se empleará interruptor TM, monofásico, de 15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- 3 - 6.- Interruptor contactos de la caseta de generadores.</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considera la carga total de los 3 contactos de 180 W. c / u = 540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540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T</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4.2520</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127</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N</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4.2520 * 1.25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5.3150</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Se empleará interruptor TM, monofásico, de 15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7710"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lang w:eastAsia="es-MX"/>
              </w:rPr>
            </w:pPr>
          </w:p>
          <w:p w:rsidR="00BA0B66" w:rsidRDefault="00BA0B66" w:rsidP="00254183">
            <w:pPr>
              <w:rPr>
                <w:rFonts w:ascii="Arial" w:hAnsi="Arial" w:cs="Arial"/>
                <w:b/>
                <w:bCs/>
                <w:sz w:val="20"/>
                <w:szCs w:val="20"/>
                <w:lang w:eastAsia="es-MX"/>
              </w:rPr>
            </w:pPr>
          </w:p>
          <w:p w:rsidR="00BA0B66" w:rsidRDefault="00BA0B66" w:rsidP="00254183">
            <w:pPr>
              <w:rPr>
                <w:rFonts w:ascii="Arial" w:hAnsi="Arial" w:cs="Arial"/>
                <w:b/>
                <w:bCs/>
                <w:sz w:val="20"/>
                <w:szCs w:val="20"/>
                <w:lang w:eastAsia="es-MX"/>
              </w:rPr>
            </w:pPr>
          </w:p>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- 3 - 7.- Interruptor Iluminación de la caseta del generador.</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considera la carga total de las 6 luminarias de 75 W. c / u = 450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450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T</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3.5433</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127</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N</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3.5433 * 1.25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4.4291</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Se empleará interruptor TM, monofásico, de 15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- 3 - 8.- Interruptor Iluminación 4 luminarios de exteriores.</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considera la carga total de las 4 luminarias de 150 W. c / u = 600 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600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T</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2.7273</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220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N</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3 * 1.25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3.4091</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Se empleará interruptor TM, bifásico, de 15 A. (3 incluidos en el tablero de distribución)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- 3 - 8.- Características de los Interruptores.</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- 3 - 8 - 1.- Características de los Interruptores en M.T.</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Se presenta en el cálculo de la línea de transmisión y transformador.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- 3 - 8 - 2.- Características de los Interruptores en B.T.</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Los interruptores en baja tensión, serán de tipo Termomagnético o de cuchillas con fusibles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2F739B" w:rsidRDefault="002F739B" w:rsidP="00254183">
            <w:pPr>
              <w:rPr>
                <w:rFonts w:ascii="Arial" w:hAnsi="Arial" w:cs="Arial"/>
                <w:sz w:val="20"/>
                <w:szCs w:val="20"/>
                <w:lang w:eastAsia="es-MX"/>
              </w:rPr>
            </w:pPr>
          </w:p>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Los Termomagnéticos, para los servicios al parque industrial, con capacidad interruptiva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de 14 KA. RMS., siméticos y capacidad dieléctrica de 12 KV.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2F739B" w:rsidRDefault="002F739B" w:rsidP="00254183">
            <w:pPr>
              <w:rPr>
                <w:rFonts w:ascii="Arial" w:hAnsi="Arial" w:cs="Arial"/>
                <w:sz w:val="20"/>
                <w:szCs w:val="20"/>
                <w:lang w:eastAsia="es-MX"/>
              </w:rPr>
            </w:pPr>
          </w:p>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Los de cuchillas con fusibles, para casos especiales, uno para cada caso, con capacidad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interruptiva de 8 KA. RMS., siméticos y capacidad dieléctrica de 3 KV.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- 4.- Selección de Conductores.</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6694" w:type="dxa"/>
            <w:gridSpan w:val="5"/>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- 4 - 1.- Conductores de Línea de Media Tensión.</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Se presenta en el cálculo de la línea de transmisión y transformador.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lang w:eastAsia="es-MX"/>
              </w:rPr>
            </w:pPr>
          </w:p>
          <w:p w:rsidR="00BA0B66" w:rsidRDefault="00BA0B66" w:rsidP="00254183">
            <w:pPr>
              <w:rPr>
                <w:rFonts w:ascii="Arial" w:hAnsi="Arial" w:cs="Arial"/>
                <w:b/>
                <w:bCs/>
                <w:sz w:val="20"/>
                <w:szCs w:val="20"/>
                <w:lang w:eastAsia="es-MX"/>
              </w:rPr>
            </w:pPr>
          </w:p>
          <w:p w:rsidR="00BA0B66" w:rsidRDefault="00BA0B66" w:rsidP="00254183">
            <w:pPr>
              <w:rPr>
                <w:rFonts w:ascii="Arial" w:hAnsi="Arial" w:cs="Arial"/>
                <w:b/>
                <w:bCs/>
                <w:sz w:val="20"/>
                <w:szCs w:val="20"/>
                <w:lang w:eastAsia="es-MX"/>
              </w:rPr>
            </w:pPr>
          </w:p>
          <w:p w:rsidR="00BA0B66" w:rsidRDefault="00BA0B66" w:rsidP="00254183">
            <w:pPr>
              <w:rPr>
                <w:rFonts w:ascii="Arial" w:hAnsi="Arial" w:cs="Arial"/>
                <w:b/>
                <w:bCs/>
                <w:sz w:val="20"/>
                <w:szCs w:val="20"/>
                <w:lang w:eastAsia="es-MX"/>
              </w:rPr>
            </w:pPr>
          </w:p>
          <w:p w:rsidR="00BA0B66" w:rsidRDefault="00BA0B66" w:rsidP="00254183">
            <w:pPr>
              <w:rPr>
                <w:rFonts w:ascii="Arial" w:hAnsi="Arial" w:cs="Arial"/>
                <w:b/>
                <w:bCs/>
                <w:sz w:val="20"/>
                <w:szCs w:val="20"/>
                <w:lang w:eastAsia="es-MX"/>
              </w:rPr>
            </w:pPr>
          </w:p>
          <w:p w:rsidR="00BA0B66" w:rsidRDefault="00BA0B66" w:rsidP="00254183">
            <w:pPr>
              <w:rPr>
                <w:rFonts w:ascii="Arial" w:hAnsi="Arial" w:cs="Arial"/>
                <w:b/>
                <w:bCs/>
                <w:sz w:val="20"/>
                <w:szCs w:val="20"/>
                <w:lang w:eastAsia="es-MX"/>
              </w:rPr>
            </w:pPr>
          </w:p>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- 4 - 1 - 1.- Conductores de Línea en B.T., Alimentación a Interruptor General.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Capacidad del interruptor                                                           100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Voltaje                                                                                     220                    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Fases                                                                                          3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Hilos                                                                                            4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La alimentación en baja tensión desde el generador, hasta el interruptor de transferencia, será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entubada con tubería de acero galvanizado, pared gruesa,</w:t>
            </w:r>
            <w:r w:rsidR="002F739B">
              <w:rPr>
                <w:rFonts w:ascii="Arial" w:hAnsi="Arial" w:cs="Arial"/>
                <w:sz w:val="20"/>
                <w:szCs w:val="20"/>
                <w:lang w:eastAsia="es-MX"/>
              </w:rPr>
              <w:t xml:space="preserve"> </w:t>
            </w:r>
            <w:r w:rsidRPr="00833DB7">
              <w:rPr>
                <w:rFonts w:ascii="Arial" w:hAnsi="Arial" w:cs="Arial"/>
                <w:sz w:val="20"/>
                <w:szCs w:val="20"/>
                <w:lang w:eastAsia="es-MX"/>
              </w:rPr>
              <w:t>instalación visible, conectores tipo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condulet, terminales roscadas con contra y monitor.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El conductor seleccionado, es cable forrado de Cu., de calibre </w:t>
            </w:r>
            <w:r>
              <w:rPr>
                <w:rFonts w:ascii="Arial" w:hAnsi="Arial" w:cs="Arial"/>
                <w:sz w:val="20"/>
                <w:szCs w:val="20"/>
                <w:lang w:eastAsia="es-MX"/>
              </w:rPr>
              <w:t>2</w:t>
            </w:r>
            <w:r w:rsidRPr="00833DB7">
              <w:rPr>
                <w:rFonts w:ascii="Arial" w:hAnsi="Arial" w:cs="Arial"/>
                <w:sz w:val="20"/>
                <w:szCs w:val="20"/>
                <w:lang w:eastAsia="es-MX"/>
              </w:rPr>
              <w:t xml:space="preserve"> AWG., con capacidad de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conducción de </w:t>
            </w:r>
            <w:r>
              <w:rPr>
                <w:rFonts w:ascii="Arial" w:hAnsi="Arial" w:cs="Arial"/>
                <w:sz w:val="20"/>
                <w:szCs w:val="20"/>
                <w:lang w:eastAsia="es-MX"/>
              </w:rPr>
              <w:t>85</w:t>
            </w:r>
            <w:r w:rsidRPr="00833DB7">
              <w:rPr>
                <w:rFonts w:ascii="Arial" w:hAnsi="Arial" w:cs="Arial"/>
                <w:sz w:val="20"/>
                <w:szCs w:val="20"/>
                <w:lang w:eastAsia="es-MX"/>
              </w:rPr>
              <w:t xml:space="preserve"> A., uno por fase y uno por neutro, en las siguientes condiciones.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Forro                                                                                           THW.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Temperatura                                                                                 75° C.             máxima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Conducción                                                                                 Entubada.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72.9842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fase                                                                    1</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neutro                                                                 1</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totales, fases y neutro                                               4</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por conductor                                                  72.9842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caída de tensión para 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Resistividad.                                                                              </w:t>
            </w:r>
            <w:r>
              <w:rPr>
                <w:rFonts w:ascii="Arial" w:hAnsi="Arial" w:cs="Arial"/>
                <w:sz w:val="20"/>
                <w:szCs w:val="20"/>
                <w:lang w:eastAsia="es-MX"/>
              </w:rPr>
              <w:t>0.0625</w:t>
            </w:r>
            <w:r w:rsidRPr="00833DB7">
              <w:rPr>
                <w:rFonts w:ascii="Arial" w:hAnsi="Arial" w:cs="Arial"/>
                <w:sz w:val="20"/>
                <w:szCs w:val="20"/>
                <w:lang w:eastAsia="es-MX"/>
              </w:rPr>
              <w:t xml:space="preserve"> </w:t>
            </w:r>
            <w:r w:rsidRPr="00833DB7">
              <w:rPr>
                <w:rFonts w:ascii="Symbol" w:hAnsi="Symbol" w:cs="Arial"/>
                <w:sz w:val="20"/>
                <w:szCs w:val="20"/>
                <w:lang w:eastAsia="es-MX"/>
              </w:rPr>
              <w:t></w:t>
            </w:r>
            <w:r w:rsidRPr="00833DB7">
              <w:rPr>
                <w:rFonts w:ascii="Arial" w:hAnsi="Arial" w:cs="Arial"/>
                <w:sz w:val="20"/>
                <w:szCs w:val="20"/>
                <w:lang w:eastAsia="es-MX"/>
              </w:rPr>
              <w:t xml:space="preserve">   por cada 100 m.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Distancia                                                                                   7                      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0.0</w:t>
            </w:r>
            <w:r>
              <w:rPr>
                <w:rFonts w:ascii="Arial" w:hAnsi="Arial" w:cs="Arial"/>
                <w:sz w:val="20"/>
                <w:szCs w:val="20"/>
                <w:lang w:eastAsia="es-MX"/>
              </w:rPr>
              <w:t>625</w:t>
            </w:r>
            <w:r w:rsidRPr="00833DB7">
              <w:rPr>
                <w:rFonts w:ascii="Arial" w:hAnsi="Arial" w:cs="Arial"/>
                <w:sz w:val="20"/>
                <w:szCs w:val="20"/>
                <w:lang w:eastAsia="es-MX"/>
              </w:rPr>
              <w:t xml:space="preserve"> * 7</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72.9642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Pr>
                <w:rFonts w:ascii="Arial" w:hAnsi="Arial" w:cs="Arial"/>
                <w:sz w:val="20"/>
                <w:szCs w:val="20"/>
                <w:lang w:eastAsia="es-MX"/>
              </w:rPr>
              <w:t>0.3192</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5353"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Caída de Tensión en por ciento.</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Pr>
                <w:rFonts w:ascii="Arial" w:hAnsi="Arial" w:cs="Arial"/>
                <w:sz w:val="20"/>
                <w:szCs w:val="20"/>
                <w:lang w:eastAsia="es-MX"/>
              </w:rPr>
              <w:t>0.3192</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Pr>
                <w:rFonts w:ascii="Arial" w:hAnsi="Arial" w:cs="Arial"/>
                <w:sz w:val="20"/>
                <w:szCs w:val="20"/>
                <w:lang w:eastAsia="es-MX"/>
              </w:rPr>
              <w:t>0.0015</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220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caída de tensión en la condición mas desfavorable, es de 0.0</w:t>
            </w:r>
            <w:r>
              <w:rPr>
                <w:rFonts w:ascii="Arial" w:hAnsi="Arial" w:cs="Arial"/>
                <w:sz w:val="20"/>
                <w:szCs w:val="20"/>
                <w:lang w:eastAsia="es-MX"/>
              </w:rPr>
              <w:t>015</w:t>
            </w:r>
            <w:r w:rsidRPr="00833DB7">
              <w:rPr>
                <w:rFonts w:ascii="Arial" w:hAnsi="Arial" w:cs="Arial"/>
                <w:sz w:val="20"/>
                <w:szCs w:val="20"/>
                <w:lang w:eastAsia="es-MX"/>
              </w:rPr>
              <w:t xml:space="preserve"> % &lt; 3 %, se aprueba este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calibre.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capacidad de conducción del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I</w:t>
            </w:r>
            <w:r w:rsidRPr="00833DB7">
              <w:rPr>
                <w:rFonts w:ascii="Arial" w:hAnsi="Arial" w:cs="Arial"/>
                <w:sz w:val="20"/>
                <w:szCs w:val="20"/>
                <w:vertAlign w:val="subscript"/>
                <w:lang w:eastAsia="es-MX"/>
              </w:rPr>
              <w:t>N</w:t>
            </w:r>
            <w:r w:rsidRPr="00833DB7">
              <w:rPr>
                <w:rFonts w:ascii="Arial" w:hAnsi="Arial" w:cs="Arial"/>
                <w:sz w:val="20"/>
                <w:szCs w:val="20"/>
                <w:lang w:eastAsia="es-MX"/>
              </w:rPr>
              <w:t xml:space="preserve">  = 72.9842 A., la </w:t>
            </w:r>
            <w:r>
              <w:rPr>
                <w:rFonts w:ascii="Arial" w:hAnsi="Arial" w:cs="Arial"/>
                <w:sz w:val="20"/>
                <w:szCs w:val="20"/>
                <w:lang w:eastAsia="es-MX"/>
              </w:rPr>
              <w:t>capacidad del conductor es de 85</w:t>
            </w:r>
            <w:r w:rsidRPr="00833DB7">
              <w:rPr>
                <w:rFonts w:ascii="Arial" w:hAnsi="Arial" w:cs="Arial"/>
                <w:sz w:val="20"/>
                <w:szCs w:val="20"/>
                <w:lang w:eastAsia="es-MX"/>
              </w:rPr>
              <w:t xml:space="preserve"> A., el porcentaje de utilización del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 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72.9842</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Porcentaje de Utiliz.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Pr>
                <w:rFonts w:ascii="Arial" w:hAnsi="Arial" w:cs="Arial"/>
                <w:sz w:val="20"/>
                <w:szCs w:val="20"/>
                <w:lang w:eastAsia="es-MX"/>
              </w:rPr>
              <w:t>85.8638</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Pr>
                <w:rFonts w:ascii="Arial" w:hAnsi="Arial" w:cs="Arial"/>
                <w:sz w:val="20"/>
                <w:szCs w:val="20"/>
                <w:lang w:eastAsia="es-MX"/>
              </w:rPr>
              <w:t>85</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El conductor operará a máximo consumo de las Viviendas, al </w:t>
            </w:r>
            <w:r>
              <w:rPr>
                <w:rFonts w:ascii="Arial" w:hAnsi="Arial" w:cs="Arial"/>
                <w:sz w:val="20"/>
                <w:szCs w:val="20"/>
                <w:lang w:eastAsia="es-MX"/>
              </w:rPr>
              <w:t>85.8638</w:t>
            </w:r>
            <w:r w:rsidRPr="00833DB7">
              <w:rPr>
                <w:rFonts w:ascii="Arial" w:hAnsi="Arial" w:cs="Arial"/>
                <w:sz w:val="20"/>
                <w:szCs w:val="20"/>
                <w:lang w:eastAsia="es-MX"/>
              </w:rPr>
              <w:t xml:space="preserve"> %, por lo que se aprueba.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Este calibre seleccionado, se utilizará para conducir desde cada una de los generadores al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F739B">
            <w:pPr>
              <w:rPr>
                <w:rFonts w:ascii="Arial" w:hAnsi="Arial" w:cs="Arial"/>
                <w:sz w:val="20"/>
                <w:szCs w:val="20"/>
                <w:lang w:eastAsia="es-MX"/>
              </w:rPr>
            </w:pPr>
            <w:r w:rsidRPr="00833DB7">
              <w:rPr>
                <w:rFonts w:ascii="Arial" w:hAnsi="Arial" w:cs="Arial"/>
                <w:sz w:val="20"/>
                <w:szCs w:val="20"/>
                <w:lang w:eastAsia="es-MX"/>
              </w:rPr>
              <w:t>tablero de control de estos,</w:t>
            </w:r>
            <w:r w:rsidR="002F739B">
              <w:rPr>
                <w:rFonts w:ascii="Arial" w:hAnsi="Arial" w:cs="Arial"/>
                <w:sz w:val="20"/>
                <w:szCs w:val="20"/>
                <w:lang w:eastAsia="es-MX"/>
              </w:rPr>
              <w:t xml:space="preserve"> </w:t>
            </w:r>
            <w:r w:rsidRPr="00833DB7">
              <w:rPr>
                <w:rFonts w:ascii="Arial" w:hAnsi="Arial" w:cs="Arial"/>
                <w:sz w:val="20"/>
                <w:szCs w:val="20"/>
                <w:lang w:eastAsia="es-MX"/>
              </w:rPr>
              <w:t xml:space="preserve">conectando a las terminales de entrada del interruptor de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transferencia y de la salida de este hasta la entrada del interruptor general y del interruptor general</w:t>
            </w:r>
            <w:r w:rsidR="002F739B">
              <w:rPr>
                <w:rFonts w:ascii="Arial" w:hAnsi="Arial" w:cs="Arial"/>
                <w:sz w:val="20"/>
                <w:szCs w:val="20"/>
                <w:lang w:eastAsia="es-MX"/>
              </w:rPr>
              <w:t xml:space="preserve"> a las barras del tablero de distribución.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F739B">
        <w:trPr>
          <w:trHeight w:val="255"/>
        </w:trPr>
        <w:tc>
          <w:tcPr>
            <w:tcW w:w="8792" w:type="dxa"/>
            <w:gridSpan w:val="7"/>
            <w:tcBorders>
              <w:top w:val="nil"/>
              <w:left w:val="nil"/>
              <w:bottom w:val="nil"/>
              <w:right w:val="nil"/>
            </w:tcBorders>
            <w:shd w:val="clear" w:color="auto" w:fill="auto"/>
            <w:noWrap/>
            <w:vAlign w:val="bottom"/>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 xml:space="preserve">f - 4 - 1 - 2.- Conductores de Línea en B.T., Alimentación a cada </w:t>
            </w:r>
            <w:r>
              <w:rPr>
                <w:rFonts w:ascii="Arial" w:hAnsi="Arial" w:cs="Arial"/>
                <w:b/>
                <w:bCs/>
                <w:sz w:val="20"/>
                <w:szCs w:val="20"/>
                <w:lang w:eastAsia="es-MX"/>
              </w:rPr>
              <w:t>Compuerta</w:t>
            </w:r>
            <w:r w:rsidRPr="00833DB7">
              <w:rPr>
                <w:rFonts w:ascii="Arial" w:hAnsi="Arial" w:cs="Arial"/>
                <w:b/>
                <w:bCs/>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Capacidad del interruptor                                                             15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Voltaje                                                                                     220                    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Fases                                                                                          3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Hilos                                                                                            3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La alimentación en baja tensión desde el tablero, hasta el motor de una sola válvula, será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entubada con tubería de acero galvanizado, pared gruesa,</w:t>
            </w:r>
            <w:r w:rsidR="002F739B">
              <w:rPr>
                <w:rFonts w:ascii="Arial" w:hAnsi="Arial" w:cs="Arial"/>
                <w:sz w:val="20"/>
                <w:szCs w:val="20"/>
                <w:lang w:eastAsia="es-MX"/>
              </w:rPr>
              <w:t xml:space="preserve"> </w:t>
            </w:r>
            <w:r w:rsidRPr="00833DB7">
              <w:rPr>
                <w:rFonts w:ascii="Arial" w:hAnsi="Arial" w:cs="Arial"/>
                <w:sz w:val="20"/>
                <w:szCs w:val="20"/>
                <w:lang w:eastAsia="es-MX"/>
              </w:rPr>
              <w:t>instalación visible, conectores tipo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condulet, terminales roscadas con contra y monitor.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El conductor seleccionado, es cable forrado de Cu., de calibre 10 AWG., con capacidad de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conducción de 35 A., en las siguientes condiciones.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Forro                                                                                           THW.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Temperatura                                                                                 75° C.             máxima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Conducción                                                                                  Entubada.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3.6909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fase                                                                    1</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neutro                                                                 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totales, fases y neutro                                               3</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por conductor                                                    3.6909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caída de tensión para 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Resistividad.                                                                               0.3478 </w:t>
            </w:r>
            <w:r w:rsidRPr="00833DB7">
              <w:rPr>
                <w:rFonts w:ascii="Symbol" w:hAnsi="Symbol" w:cs="Arial"/>
                <w:sz w:val="20"/>
                <w:szCs w:val="20"/>
                <w:lang w:eastAsia="es-MX"/>
              </w:rPr>
              <w:t></w:t>
            </w:r>
            <w:r w:rsidRPr="00833DB7">
              <w:rPr>
                <w:rFonts w:ascii="Arial" w:hAnsi="Arial" w:cs="Arial"/>
                <w:sz w:val="20"/>
                <w:szCs w:val="20"/>
                <w:lang w:eastAsia="es-MX"/>
              </w:rPr>
              <w:t xml:space="preserve">   por cada 100 m.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Distancia                                                                                   20                     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0.3478 * 20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3.6909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0.2567</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5353"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Caída de Tensión en por ciento.</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0.2567</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0.1167</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220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caí</w:t>
            </w:r>
            <w:r w:rsidR="002F739B">
              <w:rPr>
                <w:rFonts w:ascii="Arial" w:hAnsi="Arial" w:cs="Arial"/>
                <w:sz w:val="20"/>
                <w:szCs w:val="20"/>
                <w:lang w:eastAsia="es-MX"/>
              </w:rPr>
              <w:t>da de tensión en la condición má</w:t>
            </w:r>
            <w:r w:rsidRPr="00833DB7">
              <w:rPr>
                <w:rFonts w:ascii="Arial" w:hAnsi="Arial" w:cs="Arial"/>
                <w:sz w:val="20"/>
                <w:szCs w:val="20"/>
                <w:lang w:eastAsia="es-MX"/>
              </w:rPr>
              <w:t>s desfavorable, es de 0.1167 % &lt; 3 %, se aprueba este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calibre.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capacidad de conducción del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lastRenderedPageBreak/>
              <w:t>I</w:t>
            </w:r>
            <w:r w:rsidRPr="00833DB7">
              <w:rPr>
                <w:rFonts w:ascii="Arial" w:hAnsi="Arial" w:cs="Arial"/>
                <w:sz w:val="20"/>
                <w:szCs w:val="20"/>
                <w:vertAlign w:val="subscript"/>
                <w:lang w:eastAsia="es-MX"/>
              </w:rPr>
              <w:t>N</w:t>
            </w:r>
            <w:r w:rsidRPr="00833DB7">
              <w:rPr>
                <w:rFonts w:ascii="Arial" w:hAnsi="Arial" w:cs="Arial"/>
                <w:sz w:val="20"/>
                <w:szCs w:val="20"/>
                <w:lang w:eastAsia="es-MX"/>
              </w:rPr>
              <w:t xml:space="preserve">  = 3.6909 A., la capacidad del conductor es de 35 A., el porcentaje de utilización del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 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3.6909</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Porcentaje de Utiliz.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10.5454</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35</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conductor operará a máximo consumo del Luminario, al 10.5454 %, por lo que se aprueba.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- 4 - 1 - 3.- Conductores de Línea de Baja Tensión, iluminación caseta.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Capacidad del fusible                                                                   10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Voltaje                                                                                      127                    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Fases                                                                                          1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Hilos                                                                                            2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F739B">
            <w:pPr>
              <w:jc w:val="both"/>
              <w:rPr>
                <w:rFonts w:ascii="Arial" w:hAnsi="Arial" w:cs="Arial"/>
                <w:sz w:val="20"/>
                <w:szCs w:val="20"/>
                <w:lang w:eastAsia="es-MX"/>
              </w:rPr>
            </w:pPr>
            <w:r w:rsidRPr="00833DB7">
              <w:rPr>
                <w:rFonts w:ascii="Arial" w:hAnsi="Arial" w:cs="Arial"/>
                <w:sz w:val="20"/>
                <w:szCs w:val="20"/>
                <w:lang w:eastAsia="es-MX"/>
              </w:rPr>
              <w:t xml:space="preserve">La alimentación en baja tensión desde el elemento térmico, del tablero, será entubada en tubo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F739B">
            <w:pPr>
              <w:jc w:val="both"/>
              <w:rPr>
                <w:rFonts w:ascii="Arial" w:hAnsi="Arial" w:cs="Arial"/>
                <w:sz w:val="20"/>
                <w:szCs w:val="20"/>
                <w:lang w:eastAsia="es-MX"/>
              </w:rPr>
            </w:pPr>
            <w:r w:rsidRPr="00833DB7">
              <w:rPr>
                <w:rFonts w:ascii="Arial" w:hAnsi="Arial" w:cs="Arial"/>
                <w:sz w:val="20"/>
                <w:szCs w:val="20"/>
                <w:lang w:eastAsia="es-MX"/>
              </w:rPr>
              <w:t>conduit P.G., desde el tablero de distribución, a cada salida la línea irá por tubería conduit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F739B">
            <w:pPr>
              <w:jc w:val="both"/>
              <w:rPr>
                <w:rFonts w:ascii="Arial" w:hAnsi="Arial" w:cs="Arial"/>
                <w:sz w:val="20"/>
                <w:szCs w:val="20"/>
                <w:lang w:eastAsia="es-MX"/>
              </w:rPr>
            </w:pPr>
            <w:r w:rsidRPr="00833DB7">
              <w:rPr>
                <w:rFonts w:ascii="Arial" w:hAnsi="Arial" w:cs="Arial"/>
                <w:sz w:val="20"/>
                <w:szCs w:val="20"/>
                <w:lang w:eastAsia="es-MX"/>
              </w:rPr>
              <w:t>subterránea, del tablero a la vivienda, hasta el registro eléctrico de distribución de la vivienda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F739B">
            <w:pPr>
              <w:jc w:val="both"/>
              <w:rPr>
                <w:rFonts w:ascii="Arial" w:hAnsi="Arial" w:cs="Arial"/>
                <w:sz w:val="20"/>
                <w:szCs w:val="20"/>
                <w:lang w:eastAsia="es-MX"/>
              </w:rPr>
            </w:pPr>
            <w:r w:rsidRPr="00833DB7">
              <w:rPr>
                <w:rFonts w:ascii="Arial" w:hAnsi="Arial" w:cs="Arial"/>
                <w:sz w:val="20"/>
                <w:szCs w:val="20"/>
                <w:lang w:eastAsia="es-MX"/>
              </w:rPr>
              <w:t>la distancia máxima estimada, es de 10 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El conductor seleccionado, es cable forrado de Cu., de calibre 12 AWG., con capacidad de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conducción de 20 A., en las siguientes condiciones.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Forro                                                                                           THW.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Temperatura                                                                                 75° C.             máxima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Conducción                                                                                  Entubado.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3.6909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fase, 3 fases                                                       1</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neutro                                                                 1</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totales, fases y neutro                                               2</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por conductor                                                    3.6909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caída de tensión para 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Resistividad.                                                                               0.5512 </w:t>
            </w:r>
            <w:r w:rsidRPr="00833DB7">
              <w:rPr>
                <w:rFonts w:ascii="Symbol" w:hAnsi="Symbol" w:cs="Arial"/>
                <w:sz w:val="20"/>
                <w:szCs w:val="20"/>
                <w:lang w:eastAsia="es-MX"/>
              </w:rPr>
              <w:t></w:t>
            </w:r>
            <w:r w:rsidRPr="00833DB7">
              <w:rPr>
                <w:rFonts w:ascii="Arial" w:hAnsi="Arial" w:cs="Arial"/>
                <w:sz w:val="20"/>
                <w:szCs w:val="20"/>
                <w:lang w:eastAsia="es-MX"/>
              </w:rPr>
              <w:t xml:space="preserve">   por cada 100 m.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Distancia                                                                                   10                     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0.5512 * 10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3.6909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0.2034</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5353"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Caída de Tensión en por ciento.</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0.2034</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0.1602</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127</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caí</w:t>
            </w:r>
            <w:r w:rsidR="002F739B">
              <w:rPr>
                <w:rFonts w:ascii="Arial" w:hAnsi="Arial" w:cs="Arial"/>
                <w:sz w:val="20"/>
                <w:szCs w:val="20"/>
                <w:lang w:eastAsia="es-MX"/>
              </w:rPr>
              <w:t>da de tensión en la condición má</w:t>
            </w:r>
            <w:r w:rsidRPr="00833DB7">
              <w:rPr>
                <w:rFonts w:ascii="Arial" w:hAnsi="Arial" w:cs="Arial"/>
                <w:sz w:val="20"/>
                <w:szCs w:val="20"/>
                <w:lang w:eastAsia="es-MX"/>
              </w:rPr>
              <w:t>s desfavorable, es de 0.1602 % &lt; 3 %, se aprueba este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calibre.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2F739B" w:rsidRDefault="002F739B" w:rsidP="00254183">
            <w:pPr>
              <w:rPr>
                <w:rFonts w:ascii="Arial" w:hAnsi="Arial" w:cs="Arial"/>
                <w:sz w:val="20"/>
                <w:szCs w:val="20"/>
                <w:lang w:eastAsia="es-MX"/>
              </w:rPr>
            </w:pPr>
          </w:p>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capacidad de conducción del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I</w:t>
            </w:r>
            <w:r w:rsidRPr="00833DB7">
              <w:rPr>
                <w:rFonts w:ascii="Arial" w:hAnsi="Arial" w:cs="Arial"/>
                <w:sz w:val="20"/>
                <w:szCs w:val="20"/>
                <w:vertAlign w:val="subscript"/>
                <w:lang w:eastAsia="es-MX"/>
              </w:rPr>
              <w:t>N</w:t>
            </w:r>
            <w:r w:rsidRPr="00833DB7">
              <w:rPr>
                <w:rFonts w:ascii="Arial" w:hAnsi="Arial" w:cs="Arial"/>
                <w:sz w:val="20"/>
                <w:szCs w:val="20"/>
                <w:lang w:eastAsia="es-MX"/>
              </w:rPr>
              <w:t xml:space="preserve">  =3.6909 A., la capacidad del conductor es de 20 A., el porcentaje de utilización del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 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3.6909</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Porcentaje de Utiliz.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18.4545</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20</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conductor operará a máximo consumo de la iluminación, al 18.4545 %, por lo que se aprueba.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- 4 - 1 - 4.- Conductores de Línea de Baja Tensión, Alimentación a contactos caseta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Capacidad del fusible                                                                   15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Voltaje                                                                                      127                    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Fases                                                                                          1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Hilos                                                                                            2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La alimentación en baja tensión desde el elemento térmico, del tablero, será entubada en tubo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conduit P.G., desde el tablero de distribución, a cada salida la línea irá por tubería conduit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subterránea, del tablero a la vivienda, hasta el registro eléctrico de distribución de la vivienda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distancia máxima estimada, es de 10 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El conductor seleccionado, es cable forrado de Cu., de calibre 12  AWG., con capacidad de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conducción de 20 A., en las siguientes condiciones.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Forro                                                                                           THW.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Temperatura                                                                                 75° C.             máxima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Conducción                                                                                  Entubada.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10.6299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fase, 3 fases                                                       1</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neutro                                                                 1</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totales, fases y neutro                                               2</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por conductor                                                  10.6299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caída de tensión para 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Resistividad.                                                                              0.5512 </w:t>
            </w:r>
            <w:r w:rsidRPr="00833DB7">
              <w:rPr>
                <w:rFonts w:ascii="Symbol" w:hAnsi="Symbol" w:cs="Arial"/>
                <w:sz w:val="20"/>
                <w:szCs w:val="20"/>
                <w:lang w:eastAsia="es-MX"/>
              </w:rPr>
              <w:t></w:t>
            </w:r>
            <w:r w:rsidRPr="00833DB7">
              <w:rPr>
                <w:rFonts w:ascii="Arial" w:hAnsi="Arial" w:cs="Arial"/>
                <w:sz w:val="20"/>
                <w:szCs w:val="20"/>
                <w:lang w:eastAsia="es-MX"/>
              </w:rPr>
              <w:t xml:space="preserve">   por cada 100 m.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Distancia                                                                                   10                     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0.5512 * 10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10.6299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0.5859</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5353"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Caída de Tensión en por ciento.</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0.5859</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0.4613</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127</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caí</w:t>
            </w:r>
            <w:r w:rsidR="002F739B">
              <w:rPr>
                <w:rFonts w:ascii="Arial" w:hAnsi="Arial" w:cs="Arial"/>
                <w:sz w:val="20"/>
                <w:szCs w:val="20"/>
                <w:lang w:eastAsia="es-MX"/>
              </w:rPr>
              <w:t>da de tensión en la condición má</w:t>
            </w:r>
            <w:r w:rsidRPr="00833DB7">
              <w:rPr>
                <w:rFonts w:ascii="Arial" w:hAnsi="Arial" w:cs="Arial"/>
                <w:sz w:val="20"/>
                <w:szCs w:val="20"/>
                <w:lang w:eastAsia="es-MX"/>
              </w:rPr>
              <w:t>s desfavorable, es de 0.4613 % &lt; 3 %, se aprueba este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lastRenderedPageBreak/>
              <w:t>calibre.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capacidad de conducción del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I</w:t>
            </w:r>
            <w:r w:rsidRPr="00833DB7">
              <w:rPr>
                <w:rFonts w:ascii="Arial" w:hAnsi="Arial" w:cs="Arial"/>
                <w:sz w:val="20"/>
                <w:szCs w:val="20"/>
                <w:vertAlign w:val="subscript"/>
                <w:lang w:eastAsia="es-MX"/>
              </w:rPr>
              <w:t>N</w:t>
            </w:r>
            <w:r w:rsidRPr="00833DB7">
              <w:rPr>
                <w:rFonts w:ascii="Arial" w:hAnsi="Arial" w:cs="Arial"/>
                <w:sz w:val="20"/>
                <w:szCs w:val="20"/>
                <w:lang w:eastAsia="es-MX"/>
              </w:rPr>
              <w:t xml:space="preserve">  = 10.6299 A., la capacidad del conductor es de 20 A., el porcentaje de utilización del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 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10.6299</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Porcentaje de Utiliz.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53.1495</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20</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conductor operará a máximo consumo de los contactos, al 53.1495 %, por lo que se aprueba.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- 4 - 1 - 5.- Conductores de Línea en B.T., Alimentación a 4 Luminarias exteriores.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Capacidad del fusible                                                                  10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Voltaje                                                                                     220                    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Fases                                                                                          2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Hilos                                                                                            2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La alimentación en baja tensión desde el tablero, hasta grupo de 4 Luminarias intemperie, será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entubada con tubería de acero galvanizado, pared gruesa,</w:t>
            </w:r>
            <w:r w:rsidR="002F739B">
              <w:rPr>
                <w:rFonts w:ascii="Arial" w:hAnsi="Arial" w:cs="Arial"/>
                <w:sz w:val="20"/>
                <w:szCs w:val="20"/>
                <w:lang w:eastAsia="es-MX"/>
              </w:rPr>
              <w:t xml:space="preserve"> </w:t>
            </w:r>
            <w:r w:rsidRPr="00833DB7">
              <w:rPr>
                <w:rFonts w:ascii="Arial" w:hAnsi="Arial" w:cs="Arial"/>
                <w:sz w:val="20"/>
                <w:szCs w:val="20"/>
                <w:lang w:eastAsia="es-MX"/>
              </w:rPr>
              <w:t>instalación visible, conectores tipo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condulet, terminales roscadas con contra y monitor, desde los registros hasta la luminaria.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La alimentación en baja tensión desde el tablero, hasta grupo de 4 Luminarias intemperie, será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entubada con tubería de P.V.C. pesado, subte</w:t>
            </w:r>
            <w:r w:rsidR="002F739B">
              <w:rPr>
                <w:rFonts w:ascii="Arial" w:hAnsi="Arial" w:cs="Arial"/>
                <w:sz w:val="20"/>
                <w:szCs w:val="20"/>
                <w:lang w:eastAsia="es-MX"/>
              </w:rPr>
              <w:t>r</w:t>
            </w:r>
            <w:r w:rsidRPr="00833DB7">
              <w:rPr>
                <w:rFonts w:ascii="Arial" w:hAnsi="Arial" w:cs="Arial"/>
                <w:sz w:val="20"/>
                <w:szCs w:val="20"/>
                <w:lang w:eastAsia="es-MX"/>
              </w:rPr>
              <w:t>ráneo, tubería ahogada en concreto entre registros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y de estos registros a cada luminaria, según se indicó en el párrafo anterior.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cálculo se hace considerando que la carga de las 4 luminarias, se encuentra concentrada en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punto en donde se localiza la luminaria más alejada del tablero de distribución, es decir la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luminaria localizada en extremo superio</w:t>
            </w:r>
            <w:r w:rsidR="002F739B">
              <w:rPr>
                <w:rFonts w:ascii="Arial" w:hAnsi="Arial" w:cs="Arial"/>
                <w:sz w:val="20"/>
                <w:szCs w:val="20"/>
                <w:lang w:eastAsia="es-MX"/>
              </w:rPr>
              <w:t>r de la corona de la cortina, má</w:t>
            </w:r>
            <w:r w:rsidRPr="00833DB7">
              <w:rPr>
                <w:rFonts w:ascii="Arial" w:hAnsi="Arial" w:cs="Arial"/>
                <w:sz w:val="20"/>
                <w:szCs w:val="20"/>
                <w:lang w:eastAsia="es-MX"/>
              </w:rPr>
              <w:t xml:space="preserve">s alejado de la caseta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 los generadores, esta distancia se estima como máximo de 70 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El conductor seleccionado, es cable forrado de Cu., de calibre 10 AWG., con capacidad de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conducción de 30 A., en las siguientes condiciones.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Forro                                                                                           THW.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Temperatura                                                                                 75° C.             máxima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Conducción                                                                  Subterránea y Entubada.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3.4091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fase                                                                    1</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por neutro                                                                 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Conductores totales, fases y neutro                                               2</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Nominal por conductor                                                    3.4091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caída de tensión para 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Resistividad.                                                                               0.3478 </w:t>
            </w:r>
            <w:r w:rsidRPr="00833DB7">
              <w:rPr>
                <w:rFonts w:ascii="Symbol" w:hAnsi="Symbol" w:cs="Arial"/>
                <w:sz w:val="20"/>
                <w:szCs w:val="20"/>
                <w:lang w:eastAsia="es-MX"/>
              </w:rPr>
              <w:t></w:t>
            </w:r>
            <w:r w:rsidRPr="00833DB7">
              <w:rPr>
                <w:rFonts w:ascii="Arial" w:hAnsi="Arial" w:cs="Arial"/>
                <w:sz w:val="20"/>
                <w:szCs w:val="20"/>
                <w:lang w:eastAsia="es-MX"/>
              </w:rPr>
              <w:t xml:space="preserve">   por cada 100 m.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Distancia                                                                                 150                     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2F739B" w:rsidRDefault="002F739B" w:rsidP="00254183">
            <w:pPr>
              <w:jc w:val="center"/>
              <w:rPr>
                <w:rFonts w:ascii="Arial" w:hAnsi="Arial" w:cs="Arial"/>
                <w:sz w:val="20"/>
                <w:szCs w:val="20"/>
                <w:lang w:eastAsia="es-MX"/>
              </w:rPr>
            </w:pPr>
          </w:p>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0.3478 * 150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3.4091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1.7785</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5353"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Caída de Tensión en por ciento.</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1.7785</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Caída de Tensión %.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0.8084</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220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caída de tensión en la condición más desfavorable, es de 0.8084 % &lt; 3 %, se aprueba este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calibre.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Revisión por capacidad de conducción del conductor seleccionado.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I</w:t>
            </w:r>
            <w:r w:rsidRPr="00833DB7">
              <w:rPr>
                <w:rFonts w:ascii="Arial" w:hAnsi="Arial" w:cs="Arial"/>
                <w:sz w:val="20"/>
                <w:szCs w:val="20"/>
                <w:vertAlign w:val="subscript"/>
                <w:lang w:eastAsia="es-MX"/>
              </w:rPr>
              <w:t>N</w:t>
            </w:r>
            <w:r w:rsidRPr="00833DB7">
              <w:rPr>
                <w:rFonts w:ascii="Arial" w:hAnsi="Arial" w:cs="Arial"/>
                <w:sz w:val="20"/>
                <w:szCs w:val="20"/>
                <w:lang w:eastAsia="es-MX"/>
              </w:rPr>
              <w:t xml:space="preserve">  = 3.4091 A., la capacidad del conductor es de 30 A., el porcentaje de utilización del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conductor, 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3.4091</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Porcentaje de Utiliz.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 100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11.3637</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30</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conductor operará a máximo consumo del Luminario, al 11.3637 %, por lo que se aprueba.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- 5.- Sistema de Tierras.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a).- La planta estará aterrizada a dos varillas de tierra tipo copperweld de 3 m., de longitud</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por 19 mm., de diámetro.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b).- En los registros principales de distribución a luminarias se instalará una varilla de tierra de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las mismas características que las del punto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 La tierra física de la planta en caseta, será en cable de Cu., desnudo, semiduro, de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calibre 2  A.W.G.</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 La tierra física principal de la alimentación a tablero, será en cable de Cu., desnudo,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7710"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semiduro, de calibre 20 A.W.G.</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 La tierra física a vivienda, caseta, válvulas y luminarias, será en cable de Cu., desnudo,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F739B">
            <w:pPr>
              <w:rPr>
                <w:rFonts w:ascii="Arial" w:hAnsi="Arial" w:cs="Arial"/>
                <w:sz w:val="20"/>
                <w:szCs w:val="20"/>
                <w:lang w:eastAsia="es-MX"/>
              </w:rPr>
            </w:pPr>
            <w:r w:rsidRPr="00833DB7">
              <w:rPr>
                <w:rFonts w:ascii="Arial" w:hAnsi="Arial" w:cs="Arial"/>
                <w:sz w:val="20"/>
                <w:szCs w:val="20"/>
                <w:lang w:eastAsia="es-MX"/>
              </w:rPr>
              <w:t>semiduro, del calibre 2, 10 y 12 A.W.G., según se indica en los planos ejecutivos.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f).- Todos los interruptores y gabinetes de los tableros de potencia y control, deberán estar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aterrizados a la red de las varillas de las plantas, con cable del calibre indicado en planos.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g).- El tablero de los interruptores principales y derivados, se aterrizarán igual que se indica en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en el punto a) para las plantas generadoras, con cable del calibre indicado.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h).- Todos los conductores de tierra de cada tablero, deberán estar conectados a una varilla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 tierra, o interconectádos a los conductores de la red principal.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- 5 - 1.- Calibre del Conductor de Tierra del Generador.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calibre se determinará para el conductor principal de tierra, de la varilla al generador y de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varilla al interruptore principal y tablero de distribución, de acuerdo a la corriente de corto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circuito a al tiempo de flujo, considerando la elevación de temperatura a la máxima permisible,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que es de 1,038 °C, ya que se utilizará soldadura tipo cadweld en las uniones.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2F739B" w:rsidRDefault="002F739B" w:rsidP="00254183">
            <w:pPr>
              <w:rPr>
                <w:rFonts w:ascii="Arial" w:hAnsi="Arial" w:cs="Arial"/>
                <w:b/>
                <w:bCs/>
                <w:sz w:val="20"/>
                <w:szCs w:val="20"/>
                <w:lang w:eastAsia="es-MX"/>
              </w:rPr>
            </w:pPr>
          </w:p>
          <w:p w:rsidR="002F739B" w:rsidRDefault="002F739B" w:rsidP="00254183">
            <w:pPr>
              <w:rPr>
                <w:rFonts w:ascii="Arial" w:hAnsi="Arial" w:cs="Arial"/>
                <w:b/>
                <w:bCs/>
                <w:sz w:val="20"/>
                <w:szCs w:val="20"/>
                <w:lang w:eastAsia="es-MX"/>
              </w:rPr>
            </w:pPr>
          </w:p>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- 5 - 1 - 1.- Área del Conductor de Tierra del Transformador, en CM.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 =</w:t>
            </w:r>
          </w:p>
        </w:tc>
        <w:tc>
          <w:tcPr>
            <w:tcW w:w="4271" w:type="dxa"/>
            <w:gridSpan w:val="3"/>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k * I</w:t>
            </w:r>
            <w:r w:rsidRPr="00833DB7">
              <w:rPr>
                <w:rFonts w:ascii="Arial" w:hAnsi="Arial" w:cs="Arial"/>
                <w:b/>
                <w:bCs/>
                <w:sz w:val="20"/>
                <w:szCs w:val="20"/>
                <w:vertAlign w:val="subscript"/>
                <w:lang w:eastAsia="es-MX"/>
              </w:rPr>
              <w:t>CCR</w:t>
            </w:r>
            <w:r w:rsidRPr="00833DB7">
              <w:rPr>
                <w:rFonts w:ascii="Arial" w:hAnsi="Arial" w:cs="Arial"/>
                <w:b/>
                <w:bCs/>
                <w:sz w:val="20"/>
                <w:szCs w:val="20"/>
                <w:lang w:eastAsia="es-MX"/>
              </w:rPr>
              <w:t xml:space="preserve"> * S</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CM</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En donde:</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el área requerida del conductor, dado en Circular Mils.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k</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la constante de la fórmula = 6.96.</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CCR</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la corriente de corto circuito rectificada = I</w:t>
            </w:r>
            <w:r w:rsidRPr="00833DB7">
              <w:rPr>
                <w:rFonts w:ascii="Arial" w:hAnsi="Arial" w:cs="Arial"/>
                <w:sz w:val="20"/>
                <w:szCs w:val="20"/>
                <w:vertAlign w:val="subscript"/>
                <w:lang w:eastAsia="es-MX"/>
              </w:rPr>
              <w:t>T</w:t>
            </w:r>
            <w:r w:rsidRPr="00833DB7">
              <w:rPr>
                <w:rFonts w:ascii="Arial" w:hAnsi="Arial" w:cs="Arial"/>
                <w:sz w:val="20"/>
                <w:szCs w:val="20"/>
                <w:lang w:eastAsia="es-MX"/>
              </w:rPr>
              <w:t xml:space="preserve"> * fd * fc</w:t>
            </w:r>
            <w:r w:rsidRPr="00833DB7">
              <w:rPr>
                <w:rFonts w:ascii="Arial" w:hAnsi="Arial" w:cs="Arial"/>
                <w:sz w:val="20"/>
                <w:szCs w:val="20"/>
                <w:vertAlign w:val="subscript"/>
                <w:lang w:eastAsia="es-MX"/>
              </w:rPr>
              <w:t xml:space="preserve"> </w:t>
            </w:r>
            <w:r w:rsidRPr="00833DB7">
              <w:rPr>
                <w:rFonts w:ascii="Arial" w:hAnsi="Aria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S</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el tiempo de falla por corto circuito = 0.1 seg.</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T</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la corriente total de falla.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fd</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el factor de decremento = 1.25.</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fc</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el factor de crecimiento = 1.00.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w:t>
            </w:r>
            <w:r w:rsidRPr="00833DB7">
              <w:rPr>
                <w:rFonts w:ascii="Arial" w:hAnsi="Arial" w:cs="Arial"/>
                <w:b/>
                <w:bCs/>
                <w:sz w:val="20"/>
                <w:szCs w:val="20"/>
                <w:vertAlign w:val="subscript"/>
                <w:lang w:eastAsia="es-MX"/>
              </w:rPr>
              <w:t>CCC</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el factor de corriente de corto circuito.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- 5 - 1 - 2.- Base de Cálculo.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Potencia base            = P</w:t>
            </w:r>
            <w:r w:rsidRPr="00833DB7">
              <w:rPr>
                <w:rFonts w:ascii="Arial" w:hAnsi="Arial" w:cs="Arial"/>
                <w:sz w:val="20"/>
                <w:szCs w:val="20"/>
                <w:vertAlign w:val="subscript"/>
                <w:lang w:eastAsia="es-MX"/>
              </w:rPr>
              <w:t>B</w:t>
            </w:r>
            <w:r w:rsidRPr="00833DB7">
              <w:rPr>
                <w:rFonts w:ascii="Arial" w:hAnsi="Arial" w:cs="Arial"/>
                <w:sz w:val="20"/>
                <w:szCs w:val="20"/>
                <w:lang w:eastAsia="es-MX"/>
              </w:rPr>
              <w:t xml:space="preserve">                                                             15                 KVA.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Voltaje base               = V</w:t>
            </w:r>
            <w:r w:rsidRPr="00833DB7">
              <w:rPr>
                <w:rFonts w:ascii="Arial" w:hAnsi="Arial" w:cs="Arial"/>
                <w:sz w:val="20"/>
                <w:szCs w:val="20"/>
                <w:vertAlign w:val="subscript"/>
                <w:lang w:eastAsia="es-MX"/>
              </w:rPr>
              <w:t>B</w:t>
            </w:r>
            <w:r w:rsidRPr="00833DB7">
              <w:rPr>
                <w:rFonts w:ascii="Arial" w:hAnsi="Arial" w:cs="Arial"/>
                <w:sz w:val="20"/>
                <w:szCs w:val="20"/>
                <w:lang w:eastAsia="es-MX"/>
              </w:rPr>
              <w:t xml:space="preserve">                                                           220                 V.</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Potencia del sistema  = P</w:t>
            </w:r>
            <w:r w:rsidRPr="00833DB7">
              <w:rPr>
                <w:rFonts w:ascii="Arial" w:hAnsi="Arial" w:cs="Arial"/>
                <w:sz w:val="20"/>
                <w:szCs w:val="20"/>
                <w:vertAlign w:val="subscript"/>
                <w:lang w:eastAsia="es-MX"/>
              </w:rPr>
              <w:t>S</w:t>
            </w:r>
            <w:r w:rsidRPr="00833DB7">
              <w:rPr>
                <w:rFonts w:ascii="Arial" w:hAnsi="Arial" w:cs="Arial"/>
                <w:sz w:val="20"/>
                <w:szCs w:val="20"/>
                <w:lang w:eastAsia="es-MX"/>
              </w:rPr>
              <w:t xml:space="preserve">                                                           150                 KVA.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Impedancia Unitaria    = X                                                           factor por unidad (PU).</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Factor de potencia      = cos </w:t>
            </w:r>
            <w:r w:rsidRPr="00833DB7">
              <w:rPr>
                <w:rFonts w:ascii="Symbol" w:hAnsi="Symbol" w:cs="Arial"/>
                <w:sz w:val="20"/>
                <w:szCs w:val="20"/>
                <w:lang w:eastAsia="es-MX"/>
              </w:rPr>
              <w:t></w:t>
            </w:r>
            <w:r w:rsidRPr="00833DB7">
              <w:rPr>
                <w:rFonts w:ascii="Arial" w:hAnsi="Arial" w:cs="Arial"/>
                <w:sz w:val="20"/>
                <w:szCs w:val="20"/>
                <w:lang w:eastAsia="es-MX"/>
              </w:rPr>
              <w:t xml:space="preserve">                                                           0.9        .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Factor de corriente de corto circuito  = f</w:t>
            </w:r>
            <w:r w:rsidRPr="00833DB7">
              <w:rPr>
                <w:rFonts w:ascii="Arial" w:hAnsi="Arial" w:cs="Arial"/>
                <w:sz w:val="20"/>
                <w:szCs w:val="20"/>
                <w:vertAlign w:val="subscript"/>
                <w:lang w:eastAsia="es-MX"/>
              </w:rPr>
              <w:t>CCC</w:t>
            </w:r>
            <w:r w:rsidRPr="00833DB7">
              <w:rPr>
                <w:rFonts w:ascii="Arial" w:hAnsi="Arial" w:cs="Arial"/>
                <w:sz w:val="20"/>
                <w:szCs w:val="20"/>
                <w:lang w:eastAsia="es-MX"/>
              </w:rPr>
              <w:t xml:space="preserve"> = 1 / X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Corriente máxima de corto circuito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CCmax</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P</w:t>
            </w:r>
            <w:r w:rsidRPr="00833DB7">
              <w:rPr>
                <w:rFonts w:ascii="Arial" w:hAnsi="Arial" w:cs="Arial"/>
                <w:b/>
                <w:bCs/>
                <w:sz w:val="20"/>
                <w:szCs w:val="20"/>
                <w:vertAlign w:val="subscript"/>
                <w:lang w:eastAsia="es-MX"/>
              </w:rPr>
              <w:t>B</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15</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X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 xml:space="preserve">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0.1</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P</w:t>
            </w:r>
            <w:r w:rsidRPr="00833DB7">
              <w:rPr>
                <w:rFonts w:ascii="Arial" w:hAnsi="Arial" w:cs="Arial"/>
                <w:b/>
                <w:bCs/>
                <w:sz w:val="20"/>
                <w:szCs w:val="20"/>
                <w:vertAlign w:val="subscript"/>
                <w:lang w:eastAsia="es-MX"/>
              </w:rPr>
              <w:t>S</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150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hace el cálculo para la condición de plena carga del generador, o sea con una carga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 15 KVA = 13.5 KW.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13.5</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Carga Total del Sistema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15.0000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KVA.</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0.9</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Impedancia Unitaria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X * P</w:t>
            </w:r>
            <w:r w:rsidRPr="00833DB7">
              <w:rPr>
                <w:rFonts w:ascii="Arial" w:hAnsi="Arial" w:cs="Arial"/>
                <w:b/>
                <w:bCs/>
                <w:sz w:val="20"/>
                <w:szCs w:val="20"/>
                <w:vertAlign w:val="subscript"/>
                <w:lang w:eastAsia="es-MX"/>
              </w:rPr>
              <w:t>B</w:t>
            </w:r>
            <w:r w:rsidRPr="00833DB7">
              <w:rPr>
                <w:rFonts w:ascii="Arial" w:hAnsi="Arial" w:cs="Arial"/>
                <w:b/>
                <w:bCs/>
                <w:sz w:val="20"/>
                <w:szCs w:val="20"/>
                <w:lang w:eastAsia="es-MX"/>
              </w:rPr>
              <w:t xml:space="preserve"> =</w:t>
            </w:r>
          </w:p>
        </w:tc>
        <w:tc>
          <w:tcPr>
            <w:tcW w:w="2773"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0.10 * 15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1.5000</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PU</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w:t>
            </w:r>
            <w:r w:rsidRPr="00833DB7">
              <w:rPr>
                <w:rFonts w:ascii="Arial" w:hAnsi="Arial" w:cs="Arial"/>
                <w:b/>
                <w:bCs/>
                <w:sz w:val="20"/>
                <w:szCs w:val="20"/>
                <w:vertAlign w:val="subscript"/>
                <w:lang w:eastAsia="es-MX"/>
              </w:rPr>
              <w:t>CCC</w:t>
            </w:r>
            <w:r w:rsidRPr="00833DB7">
              <w:rPr>
                <w:rFonts w:ascii="Arial" w:hAnsi="Arial" w:cs="Arial"/>
                <w:b/>
                <w:bCs/>
                <w:sz w:val="20"/>
                <w:szCs w:val="20"/>
                <w:lang w:eastAsia="es-MX"/>
              </w:rPr>
              <w:t xml:space="preserve">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0.6667</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PU</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1.5000</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CCmax</w:t>
            </w:r>
            <w:r w:rsidRPr="00833DB7">
              <w:rPr>
                <w:rFonts w:ascii="Arial" w:hAnsi="Arial" w:cs="Arial"/>
                <w:b/>
                <w:bCs/>
                <w:sz w:val="20"/>
                <w:szCs w:val="20"/>
                <w:lang w:eastAsia="es-MX"/>
              </w:rPr>
              <w:t xml:space="preserve">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128.7500 * 6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772.5000</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CCR</w:t>
            </w:r>
            <w:r w:rsidRPr="00833DB7">
              <w:rPr>
                <w:rFonts w:ascii="Arial" w:hAnsi="Arial" w:cs="Arial"/>
                <w:b/>
                <w:bCs/>
                <w:sz w:val="20"/>
                <w:szCs w:val="20"/>
                <w:lang w:eastAsia="es-MX"/>
              </w:rPr>
              <w:t xml:space="preserve">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CCmax</w:t>
            </w:r>
            <w:r w:rsidRPr="00833DB7">
              <w:rPr>
                <w:rFonts w:ascii="Arial" w:hAnsi="Arial" w:cs="Arial"/>
                <w:b/>
                <w:bCs/>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fd * f</w:t>
            </w:r>
            <w:r w:rsidRPr="00833DB7">
              <w:rPr>
                <w:rFonts w:ascii="Arial" w:hAnsi="Arial" w:cs="Arial"/>
                <w:b/>
                <w:bCs/>
                <w:sz w:val="20"/>
                <w:szCs w:val="20"/>
                <w:vertAlign w:val="subscript"/>
                <w:lang w:eastAsia="es-MX"/>
              </w:rPr>
              <w:t>C</w:t>
            </w:r>
            <w:r w:rsidRPr="00833DB7">
              <w:rPr>
                <w:rFonts w:ascii="Arial" w:hAnsi="Arial" w:cs="Arial"/>
                <w:b/>
                <w:bCs/>
                <w:sz w:val="20"/>
                <w:szCs w:val="20"/>
                <w:lang w:eastAsia="es-MX"/>
              </w:rPr>
              <w:t xml:space="preserve"> =</w:t>
            </w:r>
          </w:p>
        </w:tc>
        <w:tc>
          <w:tcPr>
            <w:tcW w:w="3439" w:type="dxa"/>
            <w:gridSpan w:val="3"/>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772.5000 * 1.25 * 1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I</w:t>
            </w:r>
            <w:r w:rsidRPr="00833DB7">
              <w:rPr>
                <w:rFonts w:ascii="Arial" w:hAnsi="Arial" w:cs="Arial"/>
                <w:b/>
                <w:bCs/>
                <w:sz w:val="20"/>
                <w:szCs w:val="20"/>
                <w:vertAlign w:val="subscript"/>
                <w:lang w:eastAsia="es-MX"/>
              </w:rPr>
              <w:t>CCR</w:t>
            </w:r>
            <w:r w:rsidRPr="00833DB7">
              <w:rPr>
                <w:rFonts w:ascii="Arial" w:hAnsi="Arial" w:cs="Arial"/>
                <w:b/>
                <w:bCs/>
                <w:sz w:val="20"/>
                <w:szCs w:val="20"/>
                <w:lang w:eastAsia="es-MX"/>
              </w:rPr>
              <w:t xml:space="preserve">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965.6250</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 =</w:t>
            </w:r>
          </w:p>
        </w:tc>
        <w:tc>
          <w:tcPr>
            <w:tcW w:w="4271" w:type="dxa"/>
            <w:gridSpan w:val="3"/>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6.96 * 965.6250 A. * 0.1 seg. =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672.0750</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CM.</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cable seleccionado para el aterrizado del transformador y de este a los tableros de medición 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interruptores, es del No. 2 AWG., con un área transversal de 97,000 CM, por lo que el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factor de utilización, será:</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672.075</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f</w:t>
            </w:r>
            <w:r w:rsidRPr="00833DB7">
              <w:rPr>
                <w:rFonts w:ascii="Arial" w:hAnsi="Arial" w:cs="Arial"/>
                <w:b/>
                <w:bCs/>
                <w:sz w:val="20"/>
                <w:szCs w:val="20"/>
                <w:vertAlign w:val="subscript"/>
                <w:lang w:eastAsia="es-MX"/>
              </w:rPr>
              <w:t>U</w:t>
            </w:r>
            <w:r w:rsidRPr="00833DB7">
              <w:rPr>
                <w:rFonts w:ascii="Arial" w:hAnsi="Arial" w:cs="Arial"/>
                <w:b/>
                <w:bCs/>
                <w:sz w:val="20"/>
                <w:szCs w:val="20"/>
                <w:lang w:eastAsia="es-MX"/>
              </w:rPr>
              <w:t xml:space="preserve">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100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0.6929</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97000</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Solo tendrá un uso del 0.6929 %, por lo que se aprueba este calibre.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- 5 - 1 - 3.- Numero de Varillas de Tierra.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El número de varillas de tierra requeridas, se determina en función del área requerida para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garantizar una resistencia máxima de 9 </w:t>
            </w:r>
            <w:r w:rsidRPr="00833DB7">
              <w:rPr>
                <w:rFonts w:ascii="Symbol" w:hAnsi="Symbol" w:cs="Arial"/>
                <w:sz w:val="20"/>
                <w:szCs w:val="20"/>
                <w:lang w:eastAsia="es-MX"/>
              </w:rPr>
              <w:t></w:t>
            </w:r>
            <w:r w:rsidR="002F739B">
              <w:rPr>
                <w:rFonts w:ascii="Arial" w:hAnsi="Arial" w:cs="Arial"/>
                <w:sz w:val="20"/>
                <w:szCs w:val="20"/>
                <w:lang w:eastAsia="es-MX"/>
              </w:rPr>
              <w:t xml:space="preserve"> en la red o la conexión má</w:t>
            </w:r>
            <w:r w:rsidRPr="00833DB7">
              <w:rPr>
                <w:rFonts w:ascii="Arial" w:hAnsi="Arial" w:cs="Arial"/>
                <w:sz w:val="20"/>
                <w:szCs w:val="20"/>
                <w:lang w:eastAsia="es-MX"/>
              </w:rPr>
              <w:t>s distante a las varillas.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La relación entre resistencia calculada a resistencia requerida, nos dará el número requerido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 varillas.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C</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N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R</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5353"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En donde:</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N</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el número de varillas requerido.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C</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es la resistencia calculada, en </w:t>
            </w:r>
            <w:r w:rsidRPr="00833DB7">
              <w:rPr>
                <w:rFonts w:ascii="Symbol" w:hAnsi="Symbol" w:cs="Arial"/>
                <w:sz w:val="20"/>
                <w:szCs w:val="20"/>
                <w:lang w:eastAsia="es-MX"/>
              </w:rPr>
              <w:t></w:t>
            </w:r>
            <w:r w:rsidRPr="00833DB7">
              <w:rPr>
                <w:rFonts w:ascii="Arial" w:hAnsi="Aria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R</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es la resistencia máxima requerida = 9 </w:t>
            </w:r>
            <w:r w:rsidRPr="00833DB7">
              <w:rPr>
                <w:rFonts w:ascii="Symbol" w:hAnsi="Symbol" w:cs="Arial"/>
                <w:sz w:val="20"/>
                <w:szCs w:val="20"/>
                <w:lang w:eastAsia="es-MX"/>
              </w:rPr>
              <w:t></w:t>
            </w:r>
            <w:r w:rsidRPr="00833DB7">
              <w:rPr>
                <w:rFonts w:ascii="Symbol" w:hAnsi="Symbo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P</w:t>
            </w:r>
            <w:r w:rsidRPr="00833DB7">
              <w:rPr>
                <w:rFonts w:ascii="Arial" w:hAnsi="Arial" w:cs="Arial"/>
                <w:b/>
                <w:bCs/>
                <w:sz w:val="20"/>
                <w:szCs w:val="20"/>
                <w:vertAlign w:val="subscript"/>
                <w:lang w:eastAsia="es-MX"/>
              </w:rPr>
              <w:t>B</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C</w:t>
            </w:r>
            <w:r w:rsidRPr="00833DB7">
              <w:rPr>
                <w:rFonts w:ascii="Arial" w:hAnsi="Arial" w:cs="Arial"/>
                <w:b/>
                <w:bCs/>
                <w:sz w:val="20"/>
                <w:szCs w:val="20"/>
                <w:lang w:eastAsia="es-MX"/>
              </w:rPr>
              <w:t xml:space="preserve"> =</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2 * </w:t>
            </w:r>
            <w:r w:rsidRPr="00833DB7">
              <w:rPr>
                <w:rFonts w:ascii="Symbol" w:hAnsi="Symbol" w:cs="Arial"/>
                <w:b/>
                <w:bCs/>
                <w:sz w:val="20"/>
                <w:szCs w:val="20"/>
                <w:lang w:eastAsia="es-MX"/>
              </w:rPr>
              <w:t></w:t>
            </w:r>
            <w:r w:rsidRPr="00833DB7">
              <w:rPr>
                <w:rFonts w:ascii="Arial" w:hAnsi="Arial" w:cs="Arial"/>
                <w:b/>
                <w:bCs/>
                <w:sz w:val="20"/>
                <w:szCs w:val="20"/>
                <w:lang w:eastAsia="es-MX"/>
              </w:rPr>
              <w:t xml:space="preserve"> * L ( ln ( 4L * / a ) - 1 )</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5353"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En donde:</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P</w:t>
            </w:r>
            <w:r w:rsidRPr="00833DB7">
              <w:rPr>
                <w:rFonts w:ascii="Arial" w:hAnsi="Arial" w:cs="Arial"/>
                <w:b/>
                <w:bCs/>
                <w:sz w:val="20"/>
                <w:szCs w:val="20"/>
                <w:vertAlign w:val="subscript"/>
                <w:lang w:eastAsia="es-MX"/>
              </w:rPr>
              <w:t>B</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es la potencia base = 15 KVA.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Symbol" w:hAnsi="Symbol" w:cs="Arial"/>
                <w:b/>
                <w:bCs/>
                <w:sz w:val="20"/>
                <w:szCs w:val="20"/>
                <w:lang w:eastAsia="es-MX"/>
              </w:rPr>
            </w:pPr>
            <w:r w:rsidRPr="00833DB7">
              <w:rPr>
                <w:rFonts w:ascii="Symbol" w:hAnsi="Symbol" w:cs="Arial"/>
                <w:b/>
                <w:bCs/>
                <w:sz w:val="20"/>
                <w:szCs w:val="20"/>
                <w:lang w:eastAsia="es-MX"/>
              </w:rPr>
              <w:t></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es la resistividad del terreno en la zona, dado en </w:t>
            </w:r>
            <w:r w:rsidRPr="00833DB7">
              <w:rPr>
                <w:rFonts w:ascii="Symbol" w:hAnsi="Symbol" w:cs="Arial"/>
                <w:sz w:val="20"/>
                <w:szCs w:val="20"/>
                <w:lang w:eastAsia="es-MX"/>
              </w:rPr>
              <w:t></w:t>
            </w:r>
            <w:r w:rsidRPr="00833DB7">
              <w:rPr>
                <w:rFonts w:ascii="Arial" w:hAnsi="Arial" w:cs="Arial"/>
                <w:sz w:val="20"/>
                <w:szCs w:val="20"/>
                <w:lang w:eastAsia="es-MX"/>
              </w:rPr>
              <w:t xml:space="preserve"> / cm</w:t>
            </w:r>
            <w:r w:rsidRPr="00833DB7">
              <w:rPr>
                <w:rFonts w:ascii="Arial" w:hAnsi="Arial" w:cs="Arial"/>
                <w:sz w:val="20"/>
                <w:szCs w:val="20"/>
                <w:vertAlign w:val="superscript"/>
                <w:lang w:eastAsia="es-MX"/>
              </w:rPr>
              <w:t>2</w:t>
            </w:r>
            <w:r w:rsidRPr="00833DB7">
              <w:rPr>
                <w:rFonts w:ascii="Arial" w:hAnsi="Arial" w:cs="Arial"/>
                <w:sz w:val="20"/>
                <w:szCs w:val="20"/>
                <w:lang w:eastAsia="es-MX"/>
              </w:rPr>
              <w:t xml:space="preserve"> = 50.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L</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F739B">
            <w:pPr>
              <w:rPr>
                <w:rFonts w:ascii="Arial" w:hAnsi="Arial" w:cs="Arial"/>
                <w:sz w:val="20"/>
                <w:szCs w:val="20"/>
                <w:lang w:eastAsia="es-MX"/>
              </w:rPr>
            </w:pPr>
            <w:r w:rsidRPr="00833DB7">
              <w:rPr>
                <w:rFonts w:ascii="Arial" w:hAnsi="Arial" w:cs="Arial"/>
                <w:sz w:val="20"/>
                <w:szCs w:val="20"/>
                <w:lang w:eastAsia="es-MX"/>
              </w:rPr>
              <w:t>es la longitud de la varilla electrodo, dada en cm = 305</w:t>
            </w:r>
            <w:r w:rsidRPr="00833DB7">
              <w:rPr>
                <w:rFonts w:ascii="Symbol" w:hAnsi="Symbo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ln</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es el logaritmo natural del resultado de la operación </w:t>
            </w:r>
            <w:r w:rsidRPr="00833DB7">
              <w:rPr>
                <w:rFonts w:ascii="Symbol" w:hAnsi="Symbo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7411" w:type="dxa"/>
            <w:gridSpan w:val="6"/>
            <w:tcBorders>
              <w:top w:val="nil"/>
              <w:left w:val="nil"/>
              <w:bottom w:val="nil"/>
              <w:right w:val="nil"/>
            </w:tcBorders>
            <w:shd w:val="clear" w:color="auto" w:fill="auto"/>
            <w:noWrap/>
            <w:vAlign w:val="bottom"/>
            <w:hideMark/>
          </w:tcPr>
          <w:p w:rsidR="00BA0B66" w:rsidRPr="00833DB7" w:rsidRDefault="00BA0B66" w:rsidP="002F739B">
            <w:pPr>
              <w:rPr>
                <w:rFonts w:ascii="Arial" w:hAnsi="Arial" w:cs="Arial"/>
                <w:sz w:val="20"/>
                <w:szCs w:val="20"/>
                <w:lang w:eastAsia="es-MX"/>
              </w:rPr>
            </w:pPr>
            <w:r w:rsidRPr="00833DB7">
              <w:rPr>
                <w:rFonts w:ascii="Arial" w:hAnsi="Arial" w:cs="Arial"/>
                <w:sz w:val="20"/>
                <w:szCs w:val="20"/>
                <w:lang w:eastAsia="es-MX"/>
              </w:rPr>
              <w:t>es el área transversal de la varilla electrodo, dada en cm</w:t>
            </w:r>
            <w:r w:rsidRPr="00833DB7">
              <w:rPr>
                <w:rFonts w:ascii="Arial" w:hAnsi="Arial" w:cs="Arial"/>
                <w:sz w:val="20"/>
                <w:szCs w:val="20"/>
                <w:vertAlign w:val="superscript"/>
                <w:lang w:eastAsia="es-MX"/>
              </w:rPr>
              <w:t>2</w:t>
            </w:r>
            <w:r w:rsidRPr="00833DB7">
              <w:rPr>
                <w:rFonts w:ascii="Arial" w:hAnsi="Arial" w:cs="Arial"/>
                <w:sz w:val="20"/>
                <w:szCs w:val="20"/>
                <w:lang w:eastAsia="es-MX"/>
              </w:rPr>
              <w:t xml:space="preserve"> = 305</w:t>
            </w:r>
            <w:r w:rsidRPr="00833DB7">
              <w:rPr>
                <w:rFonts w:ascii="Symbol" w:hAnsi="Symbol" w:cs="Arial"/>
                <w:sz w:val="20"/>
                <w:szCs w:val="20"/>
                <w:lang w:eastAsia="es-MX"/>
              </w:rPr>
              <w: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15</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C</w:t>
            </w:r>
            <w:r w:rsidRPr="00833DB7">
              <w:rPr>
                <w:rFonts w:ascii="Arial" w:hAnsi="Arial" w:cs="Arial"/>
                <w:b/>
                <w:bCs/>
                <w:sz w:val="20"/>
                <w:szCs w:val="20"/>
                <w:lang w:eastAsia="es-MX"/>
              </w:rPr>
              <w:t xml:space="preserve"> =</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2 * 50 * 305 ( ln ( 4 *305 / 0.8 ) - 1 )</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15</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C</w:t>
            </w:r>
            <w:r w:rsidRPr="00833DB7">
              <w:rPr>
                <w:rFonts w:ascii="Arial" w:hAnsi="Arial" w:cs="Arial"/>
                <w:b/>
                <w:bCs/>
                <w:sz w:val="20"/>
                <w:szCs w:val="20"/>
                <w:lang w:eastAsia="es-MX"/>
              </w:rPr>
              <w:t xml:space="preserve"> =</w:t>
            </w: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  =</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5287" w:type="dxa"/>
            <w:gridSpan w:val="4"/>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30,500 ( ln ( 1,525 ) - 1 )</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4271" w:type="dxa"/>
            <w:gridSpan w:val="3"/>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15</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C</w:t>
            </w:r>
            <w:r w:rsidRPr="00833DB7">
              <w:rPr>
                <w:rFonts w:ascii="Arial" w:hAnsi="Arial" w:cs="Arial"/>
                <w:b/>
                <w:bCs/>
                <w:sz w:val="20"/>
                <w:szCs w:val="20"/>
                <w:lang w:eastAsia="es-MX"/>
              </w:rPr>
              <w:t xml:space="preserve"> =</w:t>
            </w:r>
          </w:p>
        </w:tc>
        <w:tc>
          <w:tcPr>
            <w:tcW w:w="427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     =</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0.0001</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4271" w:type="dxa"/>
            <w:gridSpan w:val="3"/>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30,500 * 6.3297</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C</w:t>
            </w:r>
            <w:r w:rsidRPr="00833DB7">
              <w:rPr>
                <w:rFonts w:ascii="Arial" w:hAnsi="Arial" w:cs="Arial"/>
                <w:b/>
                <w:bCs/>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0.0001</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N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0.00001</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R</w:t>
            </w:r>
            <w:r w:rsidRPr="00833DB7">
              <w:rPr>
                <w:rFonts w:ascii="Arial" w:hAnsi="Arial" w:cs="Arial"/>
                <w:b/>
                <w:bCs/>
                <w:sz w:val="20"/>
                <w:szCs w:val="20"/>
                <w:vertAlign w:val="subscript"/>
                <w:lang w:eastAsia="es-MX"/>
              </w:rPr>
              <w:t>R</w:t>
            </w:r>
            <w:r w:rsidRPr="00833DB7">
              <w:rPr>
                <w:rFonts w:ascii="Arial" w:hAnsi="Arial" w:cs="Arial"/>
                <w:b/>
                <w:bCs/>
                <w:sz w:val="20"/>
                <w:szCs w:val="20"/>
                <w:lang w:eastAsia="es-MX"/>
              </w:rPr>
              <w:t xml:space="preserve">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9</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F739B">
            <w:pPr>
              <w:rPr>
                <w:rFonts w:ascii="Arial" w:hAnsi="Arial" w:cs="Arial"/>
                <w:sz w:val="20"/>
                <w:szCs w:val="20"/>
                <w:lang w:eastAsia="es-MX"/>
              </w:rPr>
            </w:pPr>
            <w:r w:rsidRPr="00833DB7">
              <w:rPr>
                <w:rFonts w:ascii="Arial" w:hAnsi="Arial" w:cs="Arial"/>
                <w:sz w:val="20"/>
                <w:szCs w:val="20"/>
                <w:lang w:eastAsia="es-MX"/>
              </w:rPr>
              <w:t>Por lo tanto</w:t>
            </w:r>
            <w:r w:rsidR="002F739B">
              <w:rPr>
                <w:rFonts w:ascii="Arial" w:hAnsi="Arial" w:cs="Arial"/>
                <w:sz w:val="20"/>
                <w:szCs w:val="20"/>
                <w:lang w:eastAsia="es-MX"/>
              </w:rPr>
              <w:t>,</w:t>
            </w:r>
            <w:r w:rsidRPr="00833DB7">
              <w:rPr>
                <w:rFonts w:ascii="Arial" w:hAnsi="Arial" w:cs="Arial"/>
                <w:sz w:val="20"/>
                <w:szCs w:val="20"/>
                <w:lang w:eastAsia="es-MX"/>
              </w:rPr>
              <w:t xml:space="preserve"> el sistema de cada generador podría quedar debidamente aterrizado con una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varilla electrodo, se aprueba el uso de dos varillas electrodo por generador.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- 5 - 1 - 4.- Condiciones Generales del Aterrizado.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 Se aterrizarán todos los gabinetes de interruptores, con líneas derivadas del conductor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principal de tierra.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2.- Se aterrizarán todas las carcasas de los generadores y mpotores.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3.- Se aterrizarán todas las bases de los luminarios.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4.- Se aterrizarán todos los gabinetes de interruptores, generales y derivados de las líneas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 alimentación a luminarios exteriores y contactos.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5.- Se aterrizará el Tablero principal de distribución.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- 6.- Balanceo de Cargas.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- 6 - 26.- Resumen de Balanceo de Cargas.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F739B">
        <w:trPr>
          <w:trHeight w:val="255"/>
        </w:trPr>
        <w:tc>
          <w:tcPr>
            <w:tcW w:w="1381"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Descripción</w:t>
            </w:r>
          </w:p>
        </w:tc>
        <w:tc>
          <w:tcPr>
            <w:tcW w:w="1042" w:type="dxa"/>
            <w:vMerge w:val="restart"/>
            <w:tcBorders>
              <w:top w:val="single" w:sz="4" w:space="0" w:color="auto"/>
              <w:left w:val="single" w:sz="4" w:space="0" w:color="auto"/>
              <w:bottom w:val="single" w:sz="4" w:space="0" w:color="000000"/>
              <w:right w:val="single" w:sz="8" w:space="0" w:color="auto"/>
            </w:tcBorders>
            <w:shd w:val="clear" w:color="auto" w:fill="C6D9F1" w:themeFill="text2" w:themeFillTint="33"/>
            <w:noWrap/>
            <w:vAlign w:val="center"/>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Cantidad</w:t>
            </w:r>
          </w:p>
        </w:tc>
        <w:tc>
          <w:tcPr>
            <w:tcW w:w="1498" w:type="dxa"/>
            <w:tcBorders>
              <w:top w:val="single" w:sz="4" w:space="0" w:color="auto"/>
              <w:left w:val="nil"/>
              <w:bottom w:val="nil"/>
              <w:right w:val="single" w:sz="8"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Carga</w:t>
            </w:r>
          </w:p>
        </w:tc>
        <w:tc>
          <w:tcPr>
            <w:tcW w:w="1432" w:type="dxa"/>
            <w:tcBorders>
              <w:top w:val="single" w:sz="4" w:space="0" w:color="auto"/>
              <w:left w:val="nil"/>
              <w:bottom w:val="nil"/>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Carga</w:t>
            </w:r>
          </w:p>
        </w:tc>
        <w:tc>
          <w:tcPr>
            <w:tcW w:w="3439" w:type="dxa"/>
            <w:gridSpan w:val="3"/>
            <w:tcBorders>
              <w:top w:val="single" w:sz="4" w:space="0" w:color="auto"/>
              <w:left w:val="nil"/>
              <w:bottom w:val="nil"/>
              <w:right w:val="single" w:sz="4" w:space="0" w:color="000000"/>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Carga por Fase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F739B">
        <w:trPr>
          <w:trHeight w:val="255"/>
        </w:trPr>
        <w:tc>
          <w:tcPr>
            <w:tcW w:w="1381"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BA0B66" w:rsidRPr="00833DB7" w:rsidRDefault="00BA0B66" w:rsidP="00254183">
            <w:pPr>
              <w:rPr>
                <w:rFonts w:ascii="Arial" w:hAnsi="Arial" w:cs="Arial"/>
                <w:b/>
                <w:bCs/>
                <w:sz w:val="20"/>
                <w:szCs w:val="20"/>
                <w:lang w:eastAsia="es-MX"/>
              </w:rPr>
            </w:pPr>
          </w:p>
        </w:tc>
        <w:tc>
          <w:tcPr>
            <w:tcW w:w="1042"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single" w:sz="8"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Unitaria</w:t>
            </w:r>
          </w:p>
        </w:tc>
        <w:tc>
          <w:tcPr>
            <w:tcW w:w="1432" w:type="dxa"/>
            <w:tcBorders>
              <w:top w:val="nil"/>
              <w:left w:val="nil"/>
              <w:bottom w:val="nil"/>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Total</w:t>
            </w:r>
          </w:p>
        </w:tc>
        <w:tc>
          <w:tcPr>
            <w:tcW w:w="3439" w:type="dxa"/>
            <w:gridSpan w:val="3"/>
            <w:tcBorders>
              <w:top w:val="nil"/>
              <w:left w:val="nil"/>
              <w:bottom w:val="single" w:sz="4" w:space="0" w:color="auto"/>
              <w:right w:val="single" w:sz="4" w:space="0" w:color="000000"/>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W.</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F739B">
        <w:trPr>
          <w:trHeight w:val="255"/>
        </w:trPr>
        <w:tc>
          <w:tcPr>
            <w:tcW w:w="1381"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BA0B66" w:rsidRPr="00833DB7" w:rsidRDefault="00BA0B66" w:rsidP="00254183">
            <w:pPr>
              <w:rPr>
                <w:rFonts w:ascii="Arial" w:hAnsi="Arial" w:cs="Arial"/>
                <w:b/>
                <w:bCs/>
                <w:sz w:val="20"/>
                <w:szCs w:val="20"/>
                <w:lang w:eastAsia="es-MX"/>
              </w:rPr>
            </w:pPr>
          </w:p>
        </w:tc>
        <w:tc>
          <w:tcPr>
            <w:tcW w:w="1042" w:type="dxa"/>
            <w:vMerge/>
            <w:tcBorders>
              <w:top w:val="single" w:sz="4" w:space="0" w:color="auto"/>
              <w:left w:val="single" w:sz="4" w:space="0" w:color="auto"/>
              <w:bottom w:val="single" w:sz="4" w:space="0" w:color="000000"/>
              <w:right w:val="single" w:sz="8" w:space="0" w:color="auto"/>
            </w:tcBorders>
            <w:shd w:val="clear" w:color="auto" w:fill="C6D9F1" w:themeFill="text2" w:themeFillTint="33"/>
            <w:vAlign w:val="center"/>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single" w:sz="4" w:space="0" w:color="auto"/>
              <w:right w:val="single" w:sz="8"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W.</w:t>
            </w:r>
          </w:p>
        </w:tc>
        <w:tc>
          <w:tcPr>
            <w:tcW w:w="1432" w:type="dxa"/>
            <w:tcBorders>
              <w:top w:val="nil"/>
              <w:left w:val="nil"/>
              <w:bottom w:val="single" w:sz="4" w:space="0" w:color="auto"/>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W.</w:t>
            </w:r>
          </w:p>
        </w:tc>
        <w:tc>
          <w:tcPr>
            <w:tcW w:w="1341" w:type="dxa"/>
            <w:tcBorders>
              <w:top w:val="nil"/>
              <w:left w:val="nil"/>
              <w:bottom w:val="single" w:sz="4" w:space="0" w:color="auto"/>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w:t>
            </w:r>
          </w:p>
        </w:tc>
        <w:tc>
          <w:tcPr>
            <w:tcW w:w="1016" w:type="dxa"/>
            <w:tcBorders>
              <w:top w:val="nil"/>
              <w:left w:val="nil"/>
              <w:bottom w:val="single" w:sz="4" w:space="0" w:color="auto"/>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B</w:t>
            </w:r>
          </w:p>
        </w:tc>
        <w:tc>
          <w:tcPr>
            <w:tcW w:w="1082" w:type="dxa"/>
            <w:tcBorders>
              <w:top w:val="nil"/>
              <w:left w:val="nil"/>
              <w:bottom w:val="single" w:sz="4" w:space="0" w:color="auto"/>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MOT. - R</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1500</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MOT. - C1</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1500</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MOT. - C2</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1500</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MOT. - C3</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1500</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LUM. 1</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600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300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300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LUM. 2</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600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300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LUM. 3</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150</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600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300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IL. CAS.</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6</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75</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450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200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CO. CAS.</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180</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360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360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CO. CAS.</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180</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360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360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360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Total</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26</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6885</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8970</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2960</w:t>
            </w:r>
          </w:p>
        </w:tc>
        <w:tc>
          <w:tcPr>
            <w:tcW w:w="1016"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2960</w:t>
            </w:r>
          </w:p>
        </w:tc>
        <w:tc>
          <w:tcPr>
            <w:tcW w:w="108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2960</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90"/>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- 6 - 27.- Desbalanceo de la Carga Total de la Presa.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254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2960 - 2960</w:t>
            </w:r>
          </w:p>
        </w:tc>
        <w:tc>
          <w:tcPr>
            <w:tcW w:w="1432" w:type="dxa"/>
            <w:tcBorders>
              <w:top w:val="nil"/>
              <w:left w:val="nil"/>
              <w:bottom w:val="nil"/>
              <w:right w:val="nil"/>
            </w:tcBorders>
            <w:shd w:val="clear" w:color="auto" w:fill="auto"/>
            <w:noWrap/>
            <w:vAlign w:val="bottom"/>
            <w:hideMark/>
          </w:tcPr>
          <w:p w:rsidR="00BA0B66" w:rsidRPr="00833DB7" w:rsidRDefault="00491615" w:rsidP="00254183">
            <w:pPr>
              <w:rPr>
                <w:rFonts w:ascii="Arial" w:hAnsi="Arial" w:cs="Arial"/>
                <w:sz w:val="20"/>
                <w:szCs w:val="20"/>
                <w:lang w:eastAsia="es-MX"/>
              </w:rPr>
            </w:pPr>
            <w:r w:rsidRPr="00833DB7">
              <w:rPr>
                <w:rFonts w:ascii="Arial" w:hAnsi="Arial" w:cs="Arial"/>
                <w:b/>
                <w:bCs/>
                <w:sz w:val="20"/>
                <w:szCs w:val="20"/>
                <w:lang w:eastAsia="es-MX"/>
              </w:rPr>
              <w:t>100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 - B =</w:t>
            </w:r>
          </w:p>
        </w:tc>
        <w:tc>
          <w:tcPr>
            <w:tcW w:w="2540" w:type="dxa"/>
            <w:gridSpan w:val="2"/>
            <w:tcBorders>
              <w:top w:val="nil"/>
              <w:left w:val="nil"/>
              <w:bottom w:val="nil"/>
              <w:right w:val="nil"/>
            </w:tcBorders>
            <w:shd w:val="clear" w:color="auto" w:fill="auto"/>
            <w:noWrap/>
            <w:vAlign w:val="bottom"/>
            <w:hideMark/>
          </w:tcPr>
          <w:p w:rsidR="00BA0B66" w:rsidRPr="00833DB7" w:rsidRDefault="00BA0B66" w:rsidP="00491615">
            <w:pPr>
              <w:jc w:val="center"/>
              <w:rPr>
                <w:rFonts w:ascii="Arial" w:hAnsi="Arial" w:cs="Arial"/>
                <w:b/>
                <w:bCs/>
                <w:sz w:val="20"/>
                <w:szCs w:val="20"/>
                <w:lang w:eastAsia="es-MX"/>
              </w:rPr>
            </w:pPr>
            <w:r w:rsidRPr="00833DB7">
              <w:rPr>
                <w:rFonts w:ascii="Arial" w:hAnsi="Arial" w:cs="Arial"/>
                <w:b/>
                <w:bCs/>
                <w:sz w:val="20"/>
                <w:szCs w:val="20"/>
                <w:lang w:eastAsia="es-MX"/>
              </w:rPr>
              <w:t xml:space="preserve">  ---------------------------- *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0.0000</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54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2960</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254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2960 - 2960</w:t>
            </w:r>
          </w:p>
        </w:tc>
        <w:tc>
          <w:tcPr>
            <w:tcW w:w="1432" w:type="dxa"/>
            <w:tcBorders>
              <w:top w:val="nil"/>
              <w:left w:val="nil"/>
              <w:bottom w:val="nil"/>
              <w:right w:val="nil"/>
            </w:tcBorders>
            <w:shd w:val="clear" w:color="auto" w:fill="auto"/>
            <w:noWrap/>
            <w:vAlign w:val="bottom"/>
            <w:hideMark/>
          </w:tcPr>
          <w:p w:rsidR="00BA0B66" w:rsidRPr="00833DB7" w:rsidRDefault="00491615" w:rsidP="00254183">
            <w:pPr>
              <w:rPr>
                <w:rFonts w:ascii="Arial" w:hAnsi="Arial" w:cs="Arial"/>
                <w:sz w:val="20"/>
                <w:szCs w:val="20"/>
                <w:lang w:eastAsia="es-MX"/>
              </w:rPr>
            </w:pPr>
            <w:r w:rsidRPr="00833DB7">
              <w:rPr>
                <w:rFonts w:ascii="Arial" w:hAnsi="Arial" w:cs="Arial"/>
                <w:b/>
                <w:bCs/>
                <w:sz w:val="20"/>
                <w:szCs w:val="20"/>
                <w:lang w:eastAsia="es-MX"/>
              </w:rPr>
              <w:t>100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B - C =</w:t>
            </w:r>
          </w:p>
        </w:tc>
        <w:tc>
          <w:tcPr>
            <w:tcW w:w="2540" w:type="dxa"/>
            <w:gridSpan w:val="2"/>
            <w:tcBorders>
              <w:top w:val="nil"/>
              <w:left w:val="nil"/>
              <w:bottom w:val="nil"/>
              <w:right w:val="nil"/>
            </w:tcBorders>
            <w:shd w:val="clear" w:color="auto" w:fill="auto"/>
            <w:noWrap/>
            <w:vAlign w:val="bottom"/>
            <w:hideMark/>
          </w:tcPr>
          <w:p w:rsidR="00BA0B66" w:rsidRPr="00833DB7" w:rsidRDefault="00BA0B66" w:rsidP="00491615">
            <w:pPr>
              <w:jc w:val="center"/>
              <w:rPr>
                <w:rFonts w:ascii="Arial" w:hAnsi="Arial" w:cs="Arial"/>
                <w:b/>
                <w:bCs/>
                <w:sz w:val="20"/>
                <w:szCs w:val="20"/>
                <w:lang w:eastAsia="es-MX"/>
              </w:rPr>
            </w:pPr>
            <w:r w:rsidRPr="00833DB7">
              <w:rPr>
                <w:rFonts w:ascii="Arial" w:hAnsi="Arial" w:cs="Arial"/>
                <w:b/>
                <w:bCs/>
                <w:sz w:val="20"/>
                <w:szCs w:val="20"/>
                <w:lang w:eastAsia="es-MX"/>
              </w:rPr>
              <w:t xml:space="preserve">  ---------------------------- *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0.0000</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54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2960</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lastRenderedPageBreak/>
              <w:t xml:space="preserve"> </w:t>
            </w:r>
          </w:p>
        </w:tc>
        <w:tc>
          <w:tcPr>
            <w:tcW w:w="254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2960 - 2960</w:t>
            </w:r>
          </w:p>
        </w:tc>
        <w:tc>
          <w:tcPr>
            <w:tcW w:w="1432" w:type="dxa"/>
            <w:tcBorders>
              <w:top w:val="nil"/>
              <w:left w:val="nil"/>
              <w:bottom w:val="nil"/>
              <w:right w:val="nil"/>
            </w:tcBorders>
            <w:shd w:val="clear" w:color="auto" w:fill="auto"/>
            <w:noWrap/>
            <w:vAlign w:val="bottom"/>
            <w:hideMark/>
          </w:tcPr>
          <w:p w:rsidR="00BA0B66" w:rsidRPr="00833DB7" w:rsidRDefault="00491615" w:rsidP="00254183">
            <w:pPr>
              <w:rPr>
                <w:rFonts w:ascii="Arial" w:hAnsi="Arial" w:cs="Arial"/>
                <w:sz w:val="20"/>
                <w:szCs w:val="20"/>
                <w:lang w:eastAsia="es-MX"/>
              </w:rPr>
            </w:pPr>
            <w:r w:rsidRPr="00833DB7">
              <w:rPr>
                <w:rFonts w:ascii="Arial" w:hAnsi="Arial" w:cs="Arial"/>
                <w:b/>
                <w:bCs/>
                <w:sz w:val="20"/>
                <w:szCs w:val="20"/>
                <w:lang w:eastAsia="es-MX"/>
              </w:rPr>
              <w:t>100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 - A =</w:t>
            </w:r>
          </w:p>
        </w:tc>
        <w:tc>
          <w:tcPr>
            <w:tcW w:w="2540" w:type="dxa"/>
            <w:gridSpan w:val="2"/>
            <w:tcBorders>
              <w:top w:val="nil"/>
              <w:left w:val="nil"/>
              <w:bottom w:val="nil"/>
              <w:right w:val="nil"/>
            </w:tcBorders>
            <w:shd w:val="clear" w:color="auto" w:fill="auto"/>
            <w:noWrap/>
            <w:vAlign w:val="bottom"/>
            <w:hideMark/>
          </w:tcPr>
          <w:p w:rsidR="00BA0B66" w:rsidRPr="00833DB7" w:rsidRDefault="00BA0B66" w:rsidP="00491615">
            <w:pPr>
              <w:jc w:val="center"/>
              <w:rPr>
                <w:rFonts w:ascii="Arial" w:hAnsi="Arial" w:cs="Arial"/>
                <w:b/>
                <w:bCs/>
                <w:sz w:val="20"/>
                <w:szCs w:val="20"/>
                <w:lang w:eastAsia="es-MX"/>
              </w:rPr>
            </w:pPr>
            <w:r w:rsidRPr="00833DB7">
              <w:rPr>
                <w:rFonts w:ascii="Arial" w:hAnsi="Arial" w:cs="Arial"/>
                <w:b/>
                <w:bCs/>
                <w:sz w:val="20"/>
                <w:szCs w:val="20"/>
                <w:lang w:eastAsia="es-MX"/>
              </w:rPr>
              <w:t xml:space="preserve">  ---------------------------- *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0.0000</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54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2960</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No existe desbalanceo entre las fases, ya que las cargas monofásicas se igualaron en cada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fase.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00"/>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- 7.- Iluminación.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hace revisión del nivel de iluminación, en</w:t>
            </w:r>
            <w:r w:rsidR="002F739B">
              <w:rPr>
                <w:rFonts w:ascii="Arial" w:hAnsi="Arial" w:cs="Arial"/>
                <w:sz w:val="20"/>
                <w:szCs w:val="20"/>
                <w:lang w:eastAsia="es-MX"/>
              </w:rPr>
              <w:t xml:space="preserve"> el punto má</w:t>
            </w:r>
            <w:r w:rsidRPr="00833DB7">
              <w:rPr>
                <w:rFonts w:ascii="Arial" w:hAnsi="Arial" w:cs="Arial"/>
                <w:sz w:val="20"/>
                <w:szCs w:val="20"/>
                <w:lang w:eastAsia="es-MX"/>
              </w:rPr>
              <w:t>s alejado del luminario, considerando el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área máxima iluminada por un solo luminario, de 30 * 30 m., lo que nos da una superficie de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900 m</w:t>
            </w:r>
            <w:r w:rsidRPr="00833DB7">
              <w:rPr>
                <w:rFonts w:ascii="Arial" w:hAnsi="Arial" w:cs="Arial"/>
                <w:sz w:val="20"/>
                <w:szCs w:val="20"/>
                <w:vertAlign w:val="superscript"/>
                <w:lang w:eastAsia="es-MX"/>
              </w:rPr>
              <w:t>2</w:t>
            </w:r>
            <w:r w:rsidRPr="00833DB7">
              <w:rPr>
                <w:rFonts w:ascii="Arial" w:hAnsi="Arial" w:cs="Arial"/>
                <w:sz w:val="20"/>
                <w:szCs w:val="20"/>
                <w:lang w:eastAsia="es-MX"/>
              </w:rPr>
              <w:t xml:space="preserve">., la altura de montaje del luminario se fija en 12 m., sobre el nivel del piso.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- 7 - 1.- Características de los Luminarios.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Lumens por Luminario</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sz w:val="20"/>
                <w:szCs w:val="20"/>
                <w:lang w:eastAsia="es-MX"/>
              </w:rPr>
            </w:pPr>
            <w:r w:rsidRPr="00833DB7">
              <w:rPr>
                <w:rFonts w:ascii="Arial" w:hAnsi="Arial" w:cs="Arial"/>
                <w:sz w:val="20"/>
                <w:szCs w:val="20"/>
                <w:lang w:eastAsia="es-MX"/>
              </w:rPr>
              <w:t>20,000</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315"/>
        </w:trPr>
        <w:tc>
          <w:tcPr>
            <w:tcW w:w="2423"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Número de Luminarios</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sz w:val="20"/>
                <w:szCs w:val="20"/>
                <w:lang w:eastAsia="es-MX"/>
              </w:rPr>
            </w:pPr>
            <w:r w:rsidRPr="00833DB7">
              <w:rPr>
                <w:rFonts w:ascii="Arial" w:hAnsi="Arial" w:cs="Arial"/>
                <w:sz w:val="20"/>
                <w:szCs w:val="20"/>
                <w:lang w:eastAsia="es-MX"/>
              </w:rPr>
              <w:t>1</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3921" w:type="dxa"/>
            <w:gridSpan w:val="3"/>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Eficiencia del Luminario</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right"/>
              <w:rPr>
                <w:rFonts w:ascii="Arial" w:hAnsi="Arial" w:cs="Arial"/>
                <w:sz w:val="20"/>
                <w:szCs w:val="20"/>
                <w:lang w:eastAsia="es-MX"/>
              </w:rPr>
            </w:pPr>
            <w:r w:rsidRPr="00833DB7">
              <w:rPr>
                <w:rFonts w:ascii="Arial" w:hAnsi="Arial" w:cs="Arial"/>
                <w:sz w:val="20"/>
                <w:szCs w:val="20"/>
                <w:lang w:eastAsia="es-MX"/>
              </w:rPr>
              <w:t>0.8</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20,000 * 1 * 0.75</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Ni =</w:t>
            </w: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 =</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16.6667</w:t>
            </w:r>
          </w:p>
        </w:tc>
        <w:tc>
          <w:tcPr>
            <w:tcW w:w="1016"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Luxes.</w:t>
            </w: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2930" w:type="dxa"/>
            <w:gridSpan w:val="2"/>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900</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 acuerdo con IES, 90 %, los requisitos para áreas abiertas y un nivel de iluminación, solo para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obstrucción, se requieren solo 8 Luxes en zona de estacionamiento y 12 en vialidades, por lo</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nivel de iluminación, 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16.6667</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8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Ni</w:t>
            </w:r>
            <w:r w:rsidRPr="00833DB7">
              <w:rPr>
                <w:rFonts w:ascii="Arial" w:hAnsi="Arial" w:cs="Arial"/>
                <w:b/>
                <w:bCs/>
                <w:sz w:val="20"/>
                <w:szCs w:val="20"/>
                <w:vertAlign w:val="subscript"/>
                <w:lang w:eastAsia="es-MX"/>
              </w:rPr>
              <w:t>MED.</w:t>
            </w:r>
            <w:r w:rsidRPr="00833DB7">
              <w:rPr>
                <w:rFonts w:ascii="Arial" w:hAnsi="Arial" w:cs="Arial"/>
                <w:b/>
                <w:bCs/>
                <w:sz w:val="20"/>
                <w:szCs w:val="20"/>
                <w:lang w:eastAsia="es-MX"/>
              </w:rPr>
              <w:t xml:space="preserve"> =</w:t>
            </w: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 -------------- =</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1.3889</w:t>
            </w: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12</w:t>
            </w:r>
          </w:p>
        </w:tc>
        <w:tc>
          <w:tcPr>
            <w:tcW w:w="1432" w:type="dxa"/>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El nivel de iluminación medio en las peores condiciones, es superior al de IES 90 %., por lo que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aprueba la selección del área de iluminación de 900 m2, por lo tanto</w:t>
            </w:r>
            <w:r w:rsidR="002F739B">
              <w:rPr>
                <w:rFonts w:ascii="Arial" w:hAnsi="Arial" w:cs="Arial"/>
                <w:sz w:val="20"/>
                <w:szCs w:val="20"/>
                <w:lang w:eastAsia="es-MX"/>
              </w:rPr>
              <w:t>,</w:t>
            </w:r>
            <w:r w:rsidRPr="00833DB7">
              <w:rPr>
                <w:rFonts w:ascii="Arial" w:hAnsi="Arial" w:cs="Arial"/>
                <w:sz w:val="20"/>
                <w:szCs w:val="20"/>
                <w:lang w:eastAsia="es-MX"/>
              </w:rPr>
              <w:t xml:space="preserve"> el número de luminarios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se determinará considerando que cada uno cubra esa área.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- 8.- Canalizaciones.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- 8 - 1.- Selección del Tubo Conduit.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Los conductores a manejar en este proyecto, son: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1.- Para alimentación general de generador a interruptor de transferencia, se usarán 4 cables,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1 por fase y 1 por neutro del No.2 AWG y la tierra física será del No. 2 AWG desnudo, conectado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a las varillas electrodo del generador.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xml:space="preserve">2.- Para alimentación general del interruptor de transferencia a tablero general, se utilizarán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F739B">
            <w:pPr>
              <w:rPr>
                <w:rFonts w:ascii="Arial" w:hAnsi="Arial" w:cs="Arial"/>
                <w:sz w:val="20"/>
                <w:szCs w:val="20"/>
                <w:lang w:eastAsia="es-MX"/>
              </w:rPr>
            </w:pPr>
            <w:r w:rsidRPr="00833DB7">
              <w:rPr>
                <w:rFonts w:ascii="Arial" w:hAnsi="Arial" w:cs="Arial"/>
                <w:sz w:val="20"/>
                <w:szCs w:val="20"/>
                <w:lang w:eastAsia="es-MX"/>
              </w:rPr>
              <w:t>4 cables del No. 2 AWG., y un cable desnudo del No. 2 AWG., como tierra física, conectado al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cable principal de tierra, que será del No. 2 / 0 AWG.</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3.- Para alimentación del tablero de distribución a cada grupo de luminarios, se utilizarán dos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F739B">
            <w:pPr>
              <w:rPr>
                <w:rFonts w:ascii="Arial" w:hAnsi="Arial" w:cs="Arial"/>
                <w:sz w:val="20"/>
                <w:szCs w:val="20"/>
                <w:lang w:eastAsia="es-MX"/>
              </w:rPr>
            </w:pPr>
            <w:r w:rsidRPr="00833DB7">
              <w:rPr>
                <w:rFonts w:ascii="Arial" w:hAnsi="Arial" w:cs="Arial"/>
                <w:sz w:val="20"/>
                <w:szCs w:val="20"/>
                <w:lang w:eastAsia="es-MX"/>
              </w:rPr>
              <w:t>cables del No. 10 AWG., y un cable desnudo del No. 12 AWG., como tierra física, conectado al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cable de distribución de tierra, que será del No. 1 / 0 AWG.</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4.- Para alimentación del tablero de distribución a luminarias de vivienda, se utilizarán 2 cables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2F739B" w:rsidP="00254183">
            <w:pPr>
              <w:rPr>
                <w:rFonts w:ascii="Arial" w:hAnsi="Arial" w:cs="Arial"/>
                <w:sz w:val="20"/>
                <w:szCs w:val="20"/>
                <w:lang w:eastAsia="es-MX"/>
              </w:rPr>
            </w:pPr>
            <w:r>
              <w:rPr>
                <w:rFonts w:ascii="Arial" w:hAnsi="Arial" w:cs="Arial"/>
                <w:sz w:val="20"/>
                <w:szCs w:val="20"/>
                <w:lang w:eastAsia="es-MX"/>
              </w:rPr>
              <w:t>del No. 12 AWG.</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5.- Para alimentación del tablero de distribución a contactos de vivienda, se utilizarán 2 cables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87E01">
            <w:pPr>
              <w:rPr>
                <w:rFonts w:ascii="Arial" w:hAnsi="Arial" w:cs="Arial"/>
                <w:sz w:val="20"/>
                <w:szCs w:val="20"/>
                <w:lang w:eastAsia="es-MX"/>
              </w:rPr>
            </w:pPr>
            <w:r w:rsidRPr="00833DB7">
              <w:rPr>
                <w:rFonts w:ascii="Arial" w:hAnsi="Arial" w:cs="Arial"/>
                <w:sz w:val="20"/>
                <w:szCs w:val="20"/>
                <w:lang w:eastAsia="es-MX"/>
              </w:rPr>
              <w:t>del No. 12 AWG., y un cable desnudo del No. 12 AWG., como tierra física, conectado al cable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lastRenderedPageBreak/>
              <w:t>de distribución de tierra, que será del No. 1 / 0 AWG.</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6.- Para alimentación del tablero de distribución a luminarias de la caseta, se utilizarán 2 cables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del No. 12 AWG.</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7.- Para alimentación del tablero de distribución a contactos de caseta 1, se utilizarán 2 cables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87E01">
            <w:pPr>
              <w:rPr>
                <w:rFonts w:ascii="Arial" w:hAnsi="Arial" w:cs="Arial"/>
                <w:sz w:val="20"/>
                <w:szCs w:val="20"/>
                <w:lang w:eastAsia="es-MX"/>
              </w:rPr>
            </w:pPr>
            <w:r w:rsidRPr="00833DB7">
              <w:rPr>
                <w:rFonts w:ascii="Arial" w:hAnsi="Arial" w:cs="Arial"/>
                <w:sz w:val="20"/>
                <w:szCs w:val="20"/>
                <w:lang w:eastAsia="es-MX"/>
              </w:rPr>
              <w:t>del No. 12 AWG., y un cable desnudo del No. 12 AWG., como tierra física, conectado al cable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 distribución de tierra, que será del No. 1 / 0 AWG.</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8.- Para alimentación del tablero de distribución a contactos de caseta 2, se utilizarán 2 cables</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87E01">
            <w:pPr>
              <w:rPr>
                <w:rFonts w:ascii="Arial" w:hAnsi="Arial" w:cs="Arial"/>
                <w:sz w:val="20"/>
                <w:szCs w:val="20"/>
                <w:lang w:eastAsia="es-MX"/>
              </w:rPr>
            </w:pPr>
            <w:r w:rsidRPr="00833DB7">
              <w:rPr>
                <w:rFonts w:ascii="Arial" w:hAnsi="Arial" w:cs="Arial"/>
                <w:sz w:val="20"/>
                <w:szCs w:val="20"/>
                <w:lang w:eastAsia="es-MX"/>
              </w:rPr>
              <w:t>del No. 12 AWG., y un cable desnudo del No. 12 AWG., como tierra física, conectado al cable</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de distribución de tierra, que será del No. 1 / 0 AWG.</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b/>
                <w:bCs/>
                <w:sz w:val="20"/>
                <w:szCs w:val="20"/>
                <w:lang w:eastAsia="es-MX"/>
              </w:rPr>
            </w:pPr>
            <w:r w:rsidRPr="00833DB7">
              <w:rPr>
                <w:rFonts w:ascii="Arial" w:hAnsi="Arial" w:cs="Arial"/>
                <w:b/>
                <w:bCs/>
                <w:sz w:val="20"/>
                <w:szCs w:val="20"/>
                <w:lang w:eastAsia="es-MX"/>
              </w:rPr>
              <w:t>f - 8 - 2.- Selección del Diámetro del Tubo Conduit.</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62"/>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8792" w:type="dxa"/>
            <w:gridSpan w:val="7"/>
            <w:tcBorders>
              <w:top w:val="nil"/>
              <w:left w:val="nil"/>
              <w:bottom w:val="nil"/>
              <w:right w:val="nil"/>
            </w:tcBorders>
            <w:shd w:val="clear" w:color="auto" w:fill="auto"/>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 xml:space="preserve">Tabla de selección de diámetros de Conduit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62"/>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87E01">
        <w:trPr>
          <w:trHeight w:val="255"/>
        </w:trPr>
        <w:tc>
          <w:tcPr>
            <w:tcW w:w="1381"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Conductor</w:t>
            </w:r>
          </w:p>
        </w:tc>
        <w:tc>
          <w:tcPr>
            <w:tcW w:w="104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Calibre</w:t>
            </w:r>
          </w:p>
        </w:tc>
        <w:tc>
          <w:tcPr>
            <w:tcW w:w="1498" w:type="dxa"/>
            <w:tcBorders>
              <w:top w:val="single" w:sz="4" w:space="0" w:color="auto"/>
              <w:left w:val="nil"/>
              <w:bottom w:val="nil"/>
              <w:right w:val="single" w:sz="4" w:space="0" w:color="auto"/>
            </w:tcBorders>
            <w:shd w:val="clear" w:color="auto" w:fill="C6D9F1" w:themeFill="text2" w:themeFillTint="33"/>
            <w:noWrap/>
            <w:vAlign w:val="bottom"/>
            <w:hideMark/>
          </w:tcPr>
          <w:p w:rsidR="00BA0B66" w:rsidRPr="00833DB7" w:rsidRDefault="00BA0B66" w:rsidP="00254183">
            <w:pPr>
              <w:jc w:val="center"/>
              <w:rPr>
                <w:rFonts w:ascii="Symbol" w:hAnsi="Symbol" w:cs="Arial"/>
                <w:b/>
                <w:bCs/>
                <w:sz w:val="20"/>
                <w:szCs w:val="20"/>
                <w:lang w:eastAsia="es-MX"/>
              </w:rPr>
            </w:pPr>
            <w:r w:rsidRPr="00833DB7">
              <w:rPr>
                <w:rFonts w:ascii="Symbol" w:hAnsi="Symbol" w:cs="Arial"/>
                <w:b/>
                <w:bCs/>
                <w:sz w:val="20"/>
                <w:szCs w:val="20"/>
                <w:lang w:eastAsia="es-MX"/>
              </w:rPr>
              <w:t></w:t>
            </w:r>
            <w:r w:rsidRPr="00833DB7">
              <w:rPr>
                <w:rFonts w:ascii="Arial" w:hAnsi="Arial" w:cs="Arial"/>
                <w:b/>
                <w:bCs/>
                <w:sz w:val="20"/>
                <w:szCs w:val="20"/>
                <w:lang w:eastAsia="es-MX"/>
              </w:rPr>
              <w:t xml:space="preserve"> Tubo</w:t>
            </w:r>
          </w:p>
        </w:tc>
        <w:tc>
          <w:tcPr>
            <w:tcW w:w="1432" w:type="dxa"/>
            <w:tcBorders>
              <w:top w:val="single" w:sz="4" w:space="0" w:color="auto"/>
              <w:left w:val="nil"/>
              <w:bottom w:val="nil"/>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Max. No.</w:t>
            </w:r>
          </w:p>
        </w:tc>
        <w:tc>
          <w:tcPr>
            <w:tcW w:w="1341" w:type="dxa"/>
            <w:tcBorders>
              <w:top w:val="single" w:sz="4" w:space="0" w:color="auto"/>
              <w:left w:val="nil"/>
              <w:bottom w:val="nil"/>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Max. No.</w:t>
            </w:r>
          </w:p>
        </w:tc>
        <w:tc>
          <w:tcPr>
            <w:tcW w:w="2098" w:type="dxa"/>
            <w:gridSpan w:val="2"/>
            <w:tcBorders>
              <w:top w:val="single" w:sz="4" w:space="0" w:color="auto"/>
              <w:left w:val="nil"/>
              <w:bottom w:val="nil"/>
              <w:right w:val="single" w:sz="4" w:space="0" w:color="000000"/>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Alimentación</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87E01">
        <w:trPr>
          <w:trHeight w:val="255"/>
        </w:trPr>
        <w:tc>
          <w:tcPr>
            <w:tcW w:w="1381"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BA0B66" w:rsidRPr="00833DB7" w:rsidRDefault="00BA0B66" w:rsidP="00254183">
            <w:pPr>
              <w:rPr>
                <w:rFonts w:ascii="Arial" w:hAnsi="Arial" w:cs="Arial"/>
                <w:b/>
                <w:bCs/>
                <w:sz w:val="20"/>
                <w:szCs w:val="20"/>
                <w:lang w:eastAsia="es-MX"/>
              </w:rPr>
            </w:pPr>
          </w:p>
        </w:tc>
        <w:tc>
          <w:tcPr>
            <w:tcW w:w="104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nil"/>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Conduit</w:t>
            </w:r>
          </w:p>
        </w:tc>
        <w:tc>
          <w:tcPr>
            <w:tcW w:w="1432" w:type="dxa"/>
            <w:tcBorders>
              <w:top w:val="nil"/>
              <w:left w:val="nil"/>
              <w:bottom w:val="nil"/>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18"/>
                <w:szCs w:val="18"/>
                <w:lang w:eastAsia="es-MX"/>
              </w:rPr>
            </w:pPr>
            <w:r w:rsidRPr="00833DB7">
              <w:rPr>
                <w:rFonts w:ascii="Arial" w:hAnsi="Arial" w:cs="Arial"/>
                <w:b/>
                <w:bCs/>
                <w:sz w:val="18"/>
                <w:szCs w:val="18"/>
                <w:lang w:eastAsia="es-MX"/>
              </w:rPr>
              <w:t>Conductores</w:t>
            </w:r>
          </w:p>
        </w:tc>
        <w:tc>
          <w:tcPr>
            <w:tcW w:w="1341" w:type="dxa"/>
            <w:tcBorders>
              <w:top w:val="nil"/>
              <w:left w:val="nil"/>
              <w:bottom w:val="nil"/>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18"/>
                <w:szCs w:val="18"/>
                <w:lang w:eastAsia="es-MX"/>
              </w:rPr>
            </w:pPr>
            <w:r w:rsidRPr="00833DB7">
              <w:rPr>
                <w:rFonts w:ascii="Arial" w:hAnsi="Arial" w:cs="Arial"/>
                <w:b/>
                <w:bCs/>
                <w:sz w:val="18"/>
                <w:szCs w:val="18"/>
                <w:lang w:eastAsia="es-MX"/>
              </w:rPr>
              <w:t>Conductores</w:t>
            </w:r>
          </w:p>
        </w:tc>
        <w:tc>
          <w:tcPr>
            <w:tcW w:w="2098" w:type="dxa"/>
            <w:gridSpan w:val="2"/>
            <w:tcBorders>
              <w:top w:val="nil"/>
              <w:left w:val="nil"/>
              <w:bottom w:val="nil"/>
              <w:right w:val="single" w:sz="4" w:space="0" w:color="000000"/>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Máxima 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87E01">
        <w:trPr>
          <w:trHeight w:val="255"/>
        </w:trPr>
        <w:tc>
          <w:tcPr>
            <w:tcW w:w="1381"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BA0B66" w:rsidRPr="00833DB7" w:rsidRDefault="00BA0B66" w:rsidP="00254183">
            <w:pPr>
              <w:rPr>
                <w:rFonts w:ascii="Arial" w:hAnsi="Arial" w:cs="Arial"/>
                <w:b/>
                <w:bCs/>
                <w:sz w:val="20"/>
                <w:szCs w:val="20"/>
                <w:lang w:eastAsia="es-MX"/>
              </w:rPr>
            </w:pPr>
          </w:p>
        </w:tc>
        <w:tc>
          <w:tcPr>
            <w:tcW w:w="104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BA0B66" w:rsidRPr="00833DB7" w:rsidRDefault="00BA0B66" w:rsidP="00254183">
            <w:pPr>
              <w:rPr>
                <w:rFonts w:ascii="Arial" w:hAnsi="Arial" w:cs="Arial"/>
                <w:b/>
                <w:bCs/>
                <w:sz w:val="20"/>
                <w:szCs w:val="20"/>
                <w:lang w:eastAsia="es-MX"/>
              </w:rPr>
            </w:pPr>
          </w:p>
        </w:tc>
        <w:tc>
          <w:tcPr>
            <w:tcW w:w="1498" w:type="dxa"/>
            <w:tcBorders>
              <w:top w:val="nil"/>
              <w:left w:val="nil"/>
              <w:bottom w:val="single" w:sz="4" w:space="0" w:color="auto"/>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mm. / x"</w:t>
            </w:r>
          </w:p>
        </w:tc>
        <w:tc>
          <w:tcPr>
            <w:tcW w:w="1432" w:type="dxa"/>
            <w:tcBorders>
              <w:top w:val="nil"/>
              <w:left w:val="nil"/>
              <w:bottom w:val="single" w:sz="4" w:space="0" w:color="auto"/>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Permitido</w:t>
            </w:r>
          </w:p>
        </w:tc>
        <w:tc>
          <w:tcPr>
            <w:tcW w:w="1341" w:type="dxa"/>
            <w:tcBorders>
              <w:top w:val="nil"/>
              <w:left w:val="nil"/>
              <w:bottom w:val="single" w:sz="4" w:space="0" w:color="auto"/>
              <w:right w:val="single" w:sz="4" w:space="0" w:color="auto"/>
            </w:tcBorders>
            <w:shd w:val="clear" w:color="auto" w:fill="C6D9F1" w:themeFill="text2" w:themeFillTint="33"/>
            <w:noWrap/>
            <w:vAlign w:val="bottom"/>
            <w:hideMark/>
          </w:tcPr>
          <w:p w:rsidR="00BA0B66" w:rsidRPr="00833DB7" w:rsidRDefault="00BA0B66" w:rsidP="00254183">
            <w:pPr>
              <w:jc w:val="center"/>
              <w:rPr>
                <w:rFonts w:ascii="Arial" w:hAnsi="Arial" w:cs="Arial"/>
                <w:b/>
                <w:bCs/>
                <w:sz w:val="20"/>
                <w:szCs w:val="20"/>
                <w:lang w:eastAsia="es-MX"/>
              </w:rPr>
            </w:pPr>
            <w:r w:rsidRPr="00833DB7">
              <w:rPr>
                <w:rFonts w:ascii="Arial" w:hAnsi="Arial" w:cs="Arial"/>
                <w:b/>
                <w:bCs/>
                <w:sz w:val="20"/>
                <w:szCs w:val="20"/>
                <w:lang w:eastAsia="es-MX"/>
              </w:rPr>
              <w:t>Proyecto</w:t>
            </w:r>
          </w:p>
        </w:tc>
        <w:tc>
          <w:tcPr>
            <w:tcW w:w="1016" w:type="dxa"/>
            <w:tcBorders>
              <w:top w:val="nil"/>
              <w:left w:val="nil"/>
              <w:bottom w:val="single" w:sz="4" w:space="0" w:color="auto"/>
              <w:right w:val="nil"/>
            </w:tcBorders>
            <w:shd w:val="clear" w:color="auto" w:fill="C6D9F1" w:themeFill="text2" w:themeFillTint="33"/>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w:t>
            </w:r>
          </w:p>
        </w:tc>
        <w:tc>
          <w:tcPr>
            <w:tcW w:w="1082" w:type="dxa"/>
            <w:tcBorders>
              <w:top w:val="nil"/>
              <w:left w:val="nil"/>
              <w:bottom w:val="single" w:sz="4" w:space="0" w:color="auto"/>
              <w:right w:val="single" w:sz="4" w:space="0" w:color="auto"/>
            </w:tcBorders>
            <w:shd w:val="clear" w:color="auto" w:fill="C6D9F1" w:themeFill="text2" w:themeFillTint="33"/>
            <w:noWrap/>
            <w:vAlign w:val="bottom"/>
            <w:hideMark/>
          </w:tcPr>
          <w:p w:rsidR="00BA0B66" w:rsidRPr="00833DB7" w:rsidRDefault="00BA0B66" w:rsidP="00254183">
            <w:pPr>
              <w:rPr>
                <w:rFonts w:ascii="Arial" w:hAnsi="Arial" w:cs="Arial"/>
                <w:sz w:val="20"/>
                <w:szCs w:val="20"/>
                <w:lang w:eastAsia="es-MX"/>
              </w:rPr>
            </w:pPr>
            <w:r w:rsidRPr="00833DB7">
              <w:rPr>
                <w:rFonts w:ascii="Arial" w:hAnsi="Arial" w:cs="Arial"/>
                <w:sz w:val="20"/>
                <w:szCs w:val="20"/>
                <w:lang w:eastAsia="es-MX"/>
              </w:rPr>
              <w:t> </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 / 0</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 / 2"</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Un Generador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 / 0</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50 / 2"</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Interruptor General</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10</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19 / 0.75"</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6</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Un Motor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10</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25 / 1"</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11</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7</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12 Luminarias Exter.</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12</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19 / 0.75"</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8</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6</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Vivienda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12</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19 / 0.75"</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Vivienda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12</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19 / 0.75"</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8</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5</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Caseta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12</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19 / 0.75"</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3</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Caseta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12</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19 / 0.75"</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Vivienda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single" w:sz="4" w:space="0" w:color="auto"/>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12</w:t>
            </w:r>
          </w:p>
        </w:tc>
        <w:tc>
          <w:tcPr>
            <w:tcW w:w="104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AWG</w:t>
            </w:r>
          </w:p>
        </w:tc>
        <w:tc>
          <w:tcPr>
            <w:tcW w:w="1498"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19 / 0.75"</w:t>
            </w:r>
          </w:p>
        </w:tc>
        <w:tc>
          <w:tcPr>
            <w:tcW w:w="1432"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4</w:t>
            </w:r>
          </w:p>
        </w:tc>
        <w:tc>
          <w:tcPr>
            <w:tcW w:w="1341" w:type="dxa"/>
            <w:tcBorders>
              <w:top w:val="nil"/>
              <w:left w:val="nil"/>
              <w:bottom w:val="single" w:sz="4" w:space="0" w:color="auto"/>
              <w:right w:val="single" w:sz="4" w:space="0" w:color="auto"/>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2</w:t>
            </w:r>
          </w:p>
        </w:tc>
        <w:tc>
          <w:tcPr>
            <w:tcW w:w="20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A0B66" w:rsidRPr="00833DB7" w:rsidRDefault="00BA0B66" w:rsidP="00254183">
            <w:pPr>
              <w:jc w:val="center"/>
              <w:rPr>
                <w:rFonts w:ascii="Arial" w:hAnsi="Arial" w:cs="Arial"/>
                <w:sz w:val="20"/>
                <w:szCs w:val="20"/>
                <w:lang w:eastAsia="es-MX"/>
              </w:rPr>
            </w:pPr>
            <w:r w:rsidRPr="00833DB7">
              <w:rPr>
                <w:rFonts w:ascii="Arial" w:hAnsi="Arial" w:cs="Arial"/>
                <w:sz w:val="20"/>
                <w:szCs w:val="20"/>
                <w:lang w:eastAsia="es-MX"/>
              </w:rPr>
              <w:t>Caseta</w:t>
            </w: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139"/>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r w:rsidR="00BA0B66" w:rsidRPr="00833DB7" w:rsidTr="00254183">
        <w:trPr>
          <w:trHeight w:val="255"/>
        </w:trPr>
        <w:tc>
          <w:tcPr>
            <w:tcW w:w="138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4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98"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43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341"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16"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1082"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c>
          <w:tcPr>
            <w:tcW w:w="880" w:type="dxa"/>
            <w:tcBorders>
              <w:top w:val="nil"/>
              <w:left w:val="nil"/>
              <w:bottom w:val="nil"/>
              <w:right w:val="nil"/>
            </w:tcBorders>
            <w:shd w:val="clear" w:color="auto" w:fill="auto"/>
            <w:noWrap/>
            <w:vAlign w:val="bottom"/>
            <w:hideMark/>
          </w:tcPr>
          <w:p w:rsidR="00BA0B66" w:rsidRPr="00833DB7" w:rsidRDefault="00BA0B66" w:rsidP="00254183">
            <w:pPr>
              <w:rPr>
                <w:rFonts w:ascii="Arial" w:hAnsi="Arial" w:cs="Arial"/>
                <w:sz w:val="20"/>
                <w:szCs w:val="20"/>
                <w:lang w:eastAsia="es-MX"/>
              </w:rPr>
            </w:pPr>
          </w:p>
        </w:tc>
      </w:tr>
    </w:tbl>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p w:rsidR="00BA0B66" w:rsidRDefault="00BA0B66" w:rsidP="00BA0B66">
      <w:pPr>
        <w:widowControl w:val="0"/>
        <w:jc w:val="both"/>
        <w:rPr>
          <w:rFonts w:ascii="Arial" w:hAnsi="Arial"/>
          <w:snapToGrid w:val="0"/>
        </w:rPr>
      </w:pPr>
    </w:p>
    <w:tbl>
      <w:tblPr>
        <w:tblW w:w="9993" w:type="dxa"/>
        <w:jc w:val="center"/>
        <w:tblCellMar>
          <w:left w:w="70" w:type="dxa"/>
          <w:right w:w="70" w:type="dxa"/>
        </w:tblCellMar>
        <w:tblLook w:val="04A0" w:firstRow="1" w:lastRow="0" w:firstColumn="1" w:lastColumn="0" w:noHBand="0" w:noVBand="1"/>
      </w:tblPr>
      <w:tblGrid>
        <w:gridCol w:w="2000"/>
        <w:gridCol w:w="1574"/>
        <w:gridCol w:w="9"/>
        <w:gridCol w:w="1394"/>
        <w:gridCol w:w="141"/>
        <w:gridCol w:w="567"/>
        <w:gridCol w:w="712"/>
        <w:gridCol w:w="141"/>
        <w:gridCol w:w="567"/>
        <w:gridCol w:w="14"/>
        <w:gridCol w:w="9"/>
        <w:gridCol w:w="891"/>
        <w:gridCol w:w="141"/>
        <w:gridCol w:w="567"/>
        <w:gridCol w:w="14"/>
        <w:gridCol w:w="9"/>
        <w:gridCol w:w="512"/>
        <w:gridCol w:w="141"/>
        <w:gridCol w:w="567"/>
        <w:gridCol w:w="14"/>
        <w:gridCol w:w="9"/>
      </w:tblGrid>
      <w:tr w:rsidR="00BA0B66" w:rsidTr="003E2B99">
        <w:trPr>
          <w:trHeight w:val="31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rPr>
            </w:pPr>
            <w:r>
              <w:rPr>
                <w:rFonts w:ascii="Arial" w:hAnsi="Arial" w:cs="Arial"/>
                <w:b/>
                <w:bCs/>
              </w:rPr>
              <w:lastRenderedPageBreak/>
              <w:t>PRESA DERIVADORA ARMERÍA</w:t>
            </w:r>
          </w:p>
        </w:tc>
      </w:tr>
      <w:tr w:rsidR="00BA0B66" w:rsidTr="003E2B99">
        <w:trPr>
          <w:trHeight w:val="31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rPr>
            </w:pPr>
            <w:r>
              <w:rPr>
                <w:rFonts w:ascii="Arial" w:hAnsi="Arial" w:cs="Arial"/>
                <w:b/>
                <w:bCs/>
              </w:rPr>
              <w:t>MEMORIA DE CÁLCULO ELÉCTRICO FUERZA</w:t>
            </w:r>
          </w:p>
        </w:tc>
      </w:tr>
      <w:tr w:rsidR="00BA0B66" w:rsidTr="003E2B99">
        <w:trPr>
          <w:trHeight w:val="259"/>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rPr>
            </w:pPr>
            <w:r>
              <w:rPr>
                <w:rFonts w:ascii="Arial" w:hAnsi="Arial" w:cs="Arial"/>
                <w:b/>
                <w:bCs/>
              </w:rPr>
              <w:t>LÍNEA DE TRANSMISIÓN EN MEDIA TENSIÓN</w:t>
            </w:r>
          </w:p>
        </w:tc>
      </w:tr>
      <w:tr w:rsidR="00BA0B66" w:rsidTr="003E2B99">
        <w:trPr>
          <w:trHeight w:val="259"/>
          <w:jc w:val="center"/>
        </w:trPr>
        <w:tc>
          <w:tcPr>
            <w:tcW w:w="9993" w:type="dxa"/>
            <w:gridSpan w:val="21"/>
            <w:tcBorders>
              <w:top w:val="nil"/>
              <w:left w:val="nil"/>
              <w:bottom w:val="nil"/>
              <w:right w:val="nil"/>
            </w:tcBorders>
            <w:shd w:val="clear" w:color="auto" w:fill="auto"/>
            <w:noWrap/>
            <w:vAlign w:val="bottom"/>
            <w:hideMark/>
          </w:tcPr>
          <w:p w:rsidR="00BA0B66" w:rsidRDefault="00287E01" w:rsidP="00254183">
            <w:pPr>
              <w:jc w:val="center"/>
              <w:rPr>
                <w:rFonts w:ascii="Arial" w:hAnsi="Arial" w:cs="Arial"/>
                <w:b/>
                <w:bCs/>
                <w:sz w:val="20"/>
                <w:szCs w:val="20"/>
              </w:rPr>
            </w:pPr>
            <w:r>
              <w:rPr>
                <w:rFonts w:ascii="Arial" w:hAnsi="Arial" w:cs="Arial"/>
                <w:b/>
                <w:bCs/>
                <w:sz w:val="20"/>
                <w:szCs w:val="20"/>
              </w:rPr>
              <w:t>LÍNEA DE CONDUCCIÓ</w:t>
            </w:r>
            <w:r w:rsidR="00BA0B66">
              <w:rPr>
                <w:rFonts w:ascii="Arial" w:hAnsi="Arial" w:cs="Arial"/>
                <w:b/>
                <w:bCs/>
                <w:sz w:val="20"/>
                <w:szCs w:val="20"/>
              </w:rPr>
              <w:t xml:space="preserve">N DESDE LA ZONA POBLADA, HASTA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EL TRANSFORMADOR A PIE DE LA CASETA DE PLANTA Y TABLEROS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VOLTAJE DE DISTRIBUCIÓN EN M.T. 13,200 V.</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a).- Criterios Generales</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a - 1).- Generales de Diseño</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Los requerimientos eléctricos para este proyecto, quedan fijos una vez establecidas las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cargas que requieren las instalaciones de la presa, para susservicios y la automatización de las válvulas,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y a todos los servicios que el fraccionador deba suministrar.</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El diseño eléctrico, está desarrollado de acuerdo a la Norma Oficial Mexicana: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NOM - 001 - SEMP - 2012, relativa a Instalaciones Destinadas al Suministro y Uso de la Energía Eléctrica</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b).- Condiciones de Diseño</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b - 1).- Condiciones Generales</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Para este diseño, sus eventuales revisiones, modificaciones, ampliaciones o adiciones, se</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consideran aplicables los siguientes artículos.</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 Generales para canalizaciones, conductores y equipos; 110 - 2 y 110 - 3.</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2.- Generales para conductores y canalizaciones; 110 - 5, 110 - 6, 110 - 7, 110 - 8, 110 - 14,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incisos a), b) y c) (2) y (3), 345 en todos sus apartados procedentes, 400 y todos los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particulares de este artículo.</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3.- Generales para conduit y soportería; 345 - 1, 345 - 2, 345 - 3, 345 - 5, 345 - 7, 345 - 8,</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345 - 9, 345 - 10, 345 - 11, 345 - 12, 345 - 16, 349 y 370.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4.- Generales para gabinetes; 384 - 13, mas todos los particulares que deban cumplir los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fabricantes y / o proveedores.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5.- Generales para interruptores, arrancadores o unidades combinadas; 110 - 9, 110 - 10,</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110 - 12, incisos a), b) y c), 110 - 13, incisos a) y b), 110 - 14, 110 - 16, incisos a), b), c), d),</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 y f), 430 - 83, incisos a) y b) y 430 - 87.</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6.- Generales para la red de tierras; el artículo 200 en general y sus particulares; 200 - 2,</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200 - 3 y 200 - 6, además de los 250 - 155 y 2103.</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Los artículos antes citados, son aplicables a este proyecto, así como aquellos artículos e</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incisos a los cuales nos remitan, pero no son limitativos.</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b - 2).- Condiciones del Proyecto</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 Voltaje Primario C.F.E.                                                              13,200          Volts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2.- Voltaje Primario del Transformador.                                             13,200         Volts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3.- Voltaje Secundario del Transformador.                                      220 / 127        Volts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4.- Fases Primario                                                                                            3</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5.- Hilos Primario                                                                                              3</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6.- Fases Secundario                                                                                        3</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lastRenderedPageBreak/>
              <w:t>7.- Hilos Secundario                                                                                          4</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8.- Frecuencia                                                                              60                 Hz.</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9.- Empresa Suministradora                                                                             C.F.E.</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10.- Capacidad en Barras de la Empresa Suministradora                 600               Amperes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11.- Tipo de Acometida de la Empresa Suministradora                    Aérea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12.- Tipo de Medición                                                                   Un usuario</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13.- Medición                                                                               Baja Tensión</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14.- Protección de la Empresa Suministradora                                Incluida por esta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15.- Carga Por Luminario                                                               Indicada en Cálculos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16.- Factor de Potencia, cos. </w:t>
            </w:r>
            <w:r>
              <w:rPr>
                <w:rFonts w:ascii="Symbol" w:hAnsi="Symbol" w:cs="Arial"/>
                <w:sz w:val="20"/>
                <w:szCs w:val="20"/>
              </w:rPr>
              <w:t></w:t>
            </w:r>
            <w:r>
              <w:rPr>
                <w:rFonts w:ascii="Arial" w:hAnsi="Arial" w:cs="Arial"/>
                <w:sz w:val="20"/>
                <w:szCs w:val="20"/>
              </w:rPr>
              <w:t xml:space="preserve">                                                              0.9</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17.- Factor de demanda.                                                                       0.85</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18.- Factor de diversidad.                                                                      1.00</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c).- Control</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Para este proyecto, solo existirán controles en los equipos que lo lleven incluido en sus interruptores o</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arrancadores, tales como; interruptores fotosensibles, de transferencia, protecciones, etc.</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d).- Canalizaciones</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Para este proyecto, se empleará conducción en postes y soportada en aisladores de arreglo horizontal,</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e).- Materiales</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287E01" w:rsidP="00254183">
            <w:pPr>
              <w:rPr>
                <w:rFonts w:ascii="Arial" w:hAnsi="Arial" w:cs="Arial"/>
                <w:sz w:val="20"/>
                <w:szCs w:val="20"/>
              </w:rPr>
            </w:pPr>
            <w:r>
              <w:rPr>
                <w:rFonts w:ascii="Arial" w:hAnsi="Arial" w:cs="Arial"/>
                <w:sz w:val="20"/>
                <w:szCs w:val="20"/>
              </w:rPr>
              <w:t>1</w:t>
            </w:r>
            <w:r w:rsidR="00BA0B66">
              <w:rPr>
                <w:rFonts w:ascii="Arial" w:hAnsi="Arial" w:cs="Arial"/>
                <w:sz w:val="20"/>
                <w:szCs w:val="20"/>
              </w:rPr>
              <w:t>.- Los conductores, serán de primera calidad, desnudos, de Aluminio (Al.) con un torón de Acero, para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soportar los esfuerzos mecánicos.</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Memoria de Cálculo</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- 1.- Determinación de la Carga</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- 1 - 1.- Carga del Transformador.</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- 1).- Condiciones de Diseño</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1.- Se considera la carga total del Transformador, o sea 15 KVA.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2.- La capacidad del Transformador seleccionado será, la comercial inmediatamente superior a la calculada.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3.- La alimentación, desde la línea actual de la C.F.E.al Transformador, será aérea,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4.- Los conductores aéreos, serán de cable desnudo de Al., del calibre AWG, requerido.</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 xml:space="preserve">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- 1 - 1 - 4).- Cargas de Diseño</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1.- Se considera como carga de diseño, la capacidad nominal del Transformador.</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p w:rsidR="00BA0B66" w:rsidRDefault="00BA0B66" w:rsidP="00254183">
            <w:pPr>
              <w:rPr>
                <w:rFonts w:ascii="Arial" w:hAnsi="Arial" w:cs="Arial"/>
                <w:b/>
                <w:bCs/>
                <w:sz w:val="20"/>
                <w:szCs w:val="20"/>
              </w:rPr>
            </w:pPr>
          </w:p>
          <w:p w:rsidR="00BA0B66" w:rsidRDefault="00BA0B66" w:rsidP="00254183">
            <w:pPr>
              <w:rPr>
                <w:rFonts w:ascii="Arial" w:hAnsi="Arial" w:cs="Arial"/>
                <w:b/>
                <w:bCs/>
                <w:sz w:val="20"/>
                <w:szCs w:val="20"/>
              </w:rPr>
            </w:pPr>
          </w:p>
          <w:p w:rsidR="00BA0B66" w:rsidRDefault="00BA0B66" w:rsidP="00254183">
            <w:pPr>
              <w:rPr>
                <w:rFonts w:ascii="Arial" w:hAnsi="Arial" w:cs="Arial"/>
                <w:b/>
                <w:bCs/>
                <w:sz w:val="20"/>
                <w:szCs w:val="20"/>
              </w:rPr>
            </w:pPr>
          </w:p>
          <w:p w:rsidR="00BA0B66" w:rsidRDefault="00BA0B66" w:rsidP="00254183">
            <w:pPr>
              <w:rPr>
                <w:rFonts w:ascii="Arial" w:hAnsi="Arial" w:cs="Arial"/>
                <w:b/>
                <w:bCs/>
                <w:sz w:val="20"/>
                <w:szCs w:val="20"/>
              </w:rPr>
            </w:pPr>
          </w:p>
          <w:p w:rsidR="00BA0B66" w:rsidRDefault="00BA0B66" w:rsidP="00254183">
            <w:pPr>
              <w:rPr>
                <w:rFonts w:ascii="Arial" w:hAnsi="Arial" w:cs="Arial"/>
                <w:b/>
                <w:bCs/>
                <w:sz w:val="20"/>
                <w:szCs w:val="20"/>
              </w:rPr>
            </w:pPr>
            <w:r>
              <w:rPr>
                <w:rFonts w:ascii="Arial" w:hAnsi="Arial" w:cs="Arial"/>
                <w:b/>
                <w:bCs/>
                <w:sz w:val="20"/>
                <w:szCs w:val="20"/>
              </w:rPr>
              <w:t>f - 1 - 1 - 4 - 1).- Diseño para MEDIA TENSIÓN</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- 1 - 1 - 4 - 1 - A).- Cálculo de los Interruptores principales, (General)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 xml:space="preserve">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- 1 - 1 - 4 - 1 - 1).- Cálculo del Interruptor General.</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8750" w:type="dxa"/>
            <w:gridSpan w:val="16"/>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- 1 - 1 - 4 - 1 - 1.- Interruptor General en Media Tensión.</w:t>
            </w: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Se considera la carga total del Transformador. </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1"/>
          <w:wAfter w:w="9" w:type="dxa"/>
          <w:trHeight w:val="28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3545" w:type="dxa"/>
            <w:gridSpan w:val="8"/>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C</w:t>
            </w:r>
            <w:r>
              <w:rPr>
                <w:rFonts w:ascii="Arial" w:hAnsi="Arial" w:cs="Arial"/>
                <w:b/>
                <w:bCs/>
                <w:sz w:val="20"/>
                <w:szCs w:val="20"/>
                <w:vertAlign w:val="subscript"/>
              </w:rPr>
              <w:t>T</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1"/>
          <w:wAfter w:w="9" w:type="dxa"/>
          <w:trHeight w:val="28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T</w:t>
            </w:r>
            <w:r>
              <w:rPr>
                <w:rFonts w:ascii="Arial" w:hAnsi="Arial" w:cs="Arial"/>
                <w:b/>
                <w:bCs/>
                <w:sz w:val="20"/>
                <w:szCs w:val="20"/>
              </w:rPr>
              <w:t xml:space="preserve"> =</w:t>
            </w:r>
          </w:p>
        </w:tc>
        <w:tc>
          <w:tcPr>
            <w:tcW w:w="3545" w:type="dxa"/>
            <w:gridSpan w:val="8"/>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3545" w:type="dxa"/>
            <w:gridSpan w:val="8"/>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 xml:space="preserve"> 1.73 * E * cos </w:t>
            </w:r>
            <w:r>
              <w:rPr>
                <w:rFonts w:ascii="Symbol" w:hAnsi="Symbol" w:cs="Arial"/>
                <w:b/>
                <w:bCs/>
                <w:sz w:val="20"/>
                <w:szCs w:val="20"/>
              </w:rPr>
              <w:t></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7128" w:type="dxa"/>
            <w:gridSpan w:val="1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En donde:</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1"/>
          <w:wAfter w:w="9" w:type="dxa"/>
          <w:trHeight w:val="28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C</w:t>
            </w:r>
            <w:r>
              <w:rPr>
                <w:rFonts w:ascii="Arial" w:hAnsi="Arial" w:cs="Arial"/>
                <w:b/>
                <w:bCs/>
                <w:sz w:val="20"/>
                <w:szCs w:val="20"/>
                <w:vertAlign w:val="subscript"/>
              </w:rPr>
              <w:t>T</w:t>
            </w:r>
          </w:p>
        </w:tc>
        <w:tc>
          <w:tcPr>
            <w:tcW w:w="7984" w:type="dxa"/>
            <w:gridSpan w:val="19"/>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Es la carga total en Watts o Kilowatts.</w:t>
            </w:r>
          </w:p>
        </w:tc>
      </w:tr>
      <w:tr w:rsidR="00BA0B66" w:rsidTr="003E2B99">
        <w:trPr>
          <w:gridAfter w:val="1"/>
          <w:wAfter w:w="9" w:type="dxa"/>
          <w:trHeight w:val="28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T</w:t>
            </w:r>
          </w:p>
        </w:tc>
        <w:tc>
          <w:tcPr>
            <w:tcW w:w="7984" w:type="dxa"/>
            <w:gridSpan w:val="19"/>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Es la corriente total en Amperes.</w:t>
            </w: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E</w:t>
            </w:r>
          </w:p>
        </w:tc>
        <w:tc>
          <w:tcPr>
            <w:tcW w:w="7984" w:type="dxa"/>
            <w:gridSpan w:val="19"/>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Es el voltaje entre fases en Volts o Kilo volts.</w:t>
            </w: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 xml:space="preserve">cos </w:t>
            </w:r>
            <w:r>
              <w:rPr>
                <w:rFonts w:ascii="Symbol" w:hAnsi="Symbol" w:cs="Arial"/>
                <w:b/>
                <w:bCs/>
                <w:sz w:val="20"/>
                <w:szCs w:val="20"/>
              </w:rPr>
              <w:t></w:t>
            </w:r>
          </w:p>
        </w:tc>
        <w:tc>
          <w:tcPr>
            <w:tcW w:w="7984" w:type="dxa"/>
            <w:gridSpan w:val="19"/>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Es el factor de potencia = 0.9.</w:t>
            </w: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1.73</w:t>
            </w:r>
          </w:p>
        </w:tc>
        <w:tc>
          <w:tcPr>
            <w:tcW w:w="7984" w:type="dxa"/>
            <w:gridSpan w:val="19"/>
            <w:tcBorders>
              <w:top w:val="nil"/>
              <w:left w:val="nil"/>
              <w:bottom w:val="nil"/>
              <w:right w:val="nil"/>
            </w:tcBorders>
            <w:shd w:val="clear" w:color="auto" w:fill="auto"/>
            <w:noWrap/>
            <w:vAlign w:val="bottom"/>
            <w:hideMark/>
          </w:tcPr>
          <w:p w:rsidR="00BA0B66" w:rsidRDefault="00BA0B66" w:rsidP="00287E01">
            <w:pPr>
              <w:rPr>
                <w:rFonts w:ascii="Arial" w:hAnsi="Arial" w:cs="Arial"/>
                <w:sz w:val="20"/>
                <w:szCs w:val="20"/>
              </w:rPr>
            </w:pPr>
            <w:r>
              <w:rPr>
                <w:rFonts w:ascii="Arial" w:hAnsi="Arial" w:cs="Arial"/>
                <w:sz w:val="20"/>
                <w:szCs w:val="20"/>
              </w:rPr>
              <w:t>Es constante = raíz cuadrada de 3.</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Carga</w:t>
            </w:r>
          </w:p>
        </w:tc>
        <w:tc>
          <w:tcPr>
            <w:tcW w:w="1574" w:type="dxa"/>
            <w:tcBorders>
              <w:top w:val="nil"/>
              <w:left w:val="nil"/>
              <w:bottom w:val="nil"/>
              <w:right w:val="nil"/>
            </w:tcBorders>
            <w:shd w:val="clear" w:color="auto" w:fill="auto"/>
            <w:noWrap/>
            <w:vAlign w:val="bottom"/>
            <w:hideMark/>
          </w:tcPr>
          <w:p w:rsidR="00BA0B66" w:rsidRDefault="00BA0B66" w:rsidP="00254183">
            <w:pPr>
              <w:jc w:val="right"/>
              <w:rPr>
                <w:rFonts w:ascii="Arial" w:hAnsi="Arial" w:cs="Arial"/>
                <w:b/>
                <w:bCs/>
                <w:sz w:val="20"/>
                <w:szCs w:val="20"/>
              </w:rPr>
            </w:pPr>
            <w:r>
              <w:rPr>
                <w:rFonts w:ascii="Arial" w:hAnsi="Arial" w:cs="Arial"/>
                <w:b/>
                <w:bCs/>
                <w:sz w:val="20"/>
                <w:szCs w:val="20"/>
              </w:rPr>
              <w:t>15.00</w:t>
            </w:r>
          </w:p>
        </w:tc>
        <w:tc>
          <w:tcPr>
            <w:tcW w:w="2111" w:type="dxa"/>
            <w:gridSpan w:val="4"/>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KVA</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 xml:space="preserve">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right"/>
              <w:rPr>
                <w:rFonts w:ascii="Arial" w:hAnsi="Arial" w:cs="Arial"/>
                <w:b/>
                <w:bCs/>
                <w:sz w:val="20"/>
                <w:szCs w:val="20"/>
              </w:rPr>
            </w:pPr>
            <w:r>
              <w:rPr>
                <w:rFonts w:ascii="Arial" w:hAnsi="Arial" w:cs="Arial"/>
                <w:b/>
                <w:bCs/>
                <w:sz w:val="20"/>
                <w:szCs w:val="20"/>
              </w:rPr>
              <w:t>13.50</w:t>
            </w: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KW</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3545" w:type="dxa"/>
            <w:gridSpan w:val="8"/>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13.50</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1"/>
          <w:wAfter w:w="9" w:type="dxa"/>
          <w:trHeight w:val="28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T</w:t>
            </w:r>
            <w:r>
              <w:rPr>
                <w:rFonts w:ascii="Arial" w:hAnsi="Arial" w:cs="Arial"/>
                <w:b/>
                <w:bCs/>
                <w:sz w:val="20"/>
                <w:szCs w:val="20"/>
              </w:rPr>
              <w:t xml:space="preserve"> =</w:t>
            </w:r>
          </w:p>
        </w:tc>
        <w:tc>
          <w:tcPr>
            <w:tcW w:w="3545" w:type="dxa"/>
            <w:gridSpan w:val="8"/>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 xml:space="preserve">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 xml:space="preserve"> =</w:t>
            </w: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0.6569</w:t>
            </w: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3545" w:type="dxa"/>
            <w:gridSpan w:val="8"/>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 xml:space="preserve"> 1.73 * 13.20 * 0.9</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8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N</w:t>
            </w:r>
            <w:r>
              <w:rPr>
                <w:rFonts w:ascii="Arial" w:hAnsi="Arial" w:cs="Arial"/>
                <w:b/>
                <w:bCs/>
                <w:sz w:val="20"/>
                <w:szCs w:val="20"/>
              </w:rPr>
              <w:t xml:space="preserve"> =</w:t>
            </w:r>
          </w:p>
        </w:tc>
        <w:tc>
          <w:tcPr>
            <w:tcW w:w="2111" w:type="dxa"/>
            <w:gridSpan w:val="4"/>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T</w:t>
            </w:r>
            <w:r>
              <w:rPr>
                <w:rFonts w:ascii="Arial" w:hAnsi="Arial" w:cs="Arial"/>
                <w:b/>
                <w:bCs/>
                <w:sz w:val="20"/>
                <w:szCs w:val="20"/>
              </w:rPr>
              <w:t xml:space="preserve"> * 1.25</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 xml:space="preserve">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 xml:space="preserve"> </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7128" w:type="dxa"/>
            <w:gridSpan w:val="1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En donde:</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1"/>
          <w:wAfter w:w="9" w:type="dxa"/>
          <w:trHeight w:val="28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N</w:t>
            </w:r>
          </w:p>
        </w:tc>
        <w:tc>
          <w:tcPr>
            <w:tcW w:w="7984" w:type="dxa"/>
            <w:gridSpan w:val="19"/>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Es la corriente nominal de diseño en Amperes.</w:t>
            </w: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1.25</w:t>
            </w:r>
          </w:p>
        </w:tc>
        <w:tc>
          <w:tcPr>
            <w:tcW w:w="7984" w:type="dxa"/>
            <w:gridSpan w:val="19"/>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Es el factor de carga en conductores.</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1"/>
          <w:wAfter w:w="9" w:type="dxa"/>
          <w:trHeight w:val="28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I</w:t>
            </w:r>
            <w:r>
              <w:rPr>
                <w:rFonts w:ascii="Arial" w:hAnsi="Arial" w:cs="Arial"/>
                <w:b/>
                <w:bCs/>
                <w:sz w:val="20"/>
                <w:szCs w:val="20"/>
                <w:vertAlign w:val="subscript"/>
              </w:rPr>
              <w:t>N</w:t>
            </w:r>
            <w:r>
              <w:rPr>
                <w:rFonts w:ascii="Arial" w:hAnsi="Arial" w:cs="Arial"/>
                <w:b/>
                <w:bCs/>
                <w:sz w:val="20"/>
                <w:szCs w:val="20"/>
              </w:rPr>
              <w:t xml:space="preserve"> =</w:t>
            </w:r>
          </w:p>
        </w:tc>
        <w:tc>
          <w:tcPr>
            <w:tcW w:w="3545" w:type="dxa"/>
            <w:gridSpan w:val="8"/>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0.6569 * 1.25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0.8211</w:t>
            </w: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A.</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Se emplearán Interruptores de fusible listón en, cañuela de cerámica, uno por fase. De 1.50 A.</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8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- 1 - 1 - 4 - 1 - 2.- Resumen de Interruptores en Media Tensión, I</w:t>
            </w:r>
            <w:r>
              <w:rPr>
                <w:rFonts w:ascii="Arial" w:hAnsi="Arial" w:cs="Arial"/>
                <w:b/>
                <w:bCs/>
                <w:sz w:val="20"/>
                <w:szCs w:val="20"/>
                <w:vertAlign w:val="subscript"/>
              </w:rPr>
              <w:t>N</w:t>
            </w:r>
            <w:r>
              <w:rPr>
                <w:rFonts w:ascii="Arial" w:hAnsi="Arial" w:cs="Arial"/>
                <w:b/>
                <w:bCs/>
                <w:sz w:val="20"/>
                <w:szCs w:val="20"/>
              </w:rPr>
              <w:t xml:space="preserve"> , Material, Capacidad, y</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 xml:space="preserve">                            Resistividad.</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 xml:space="preserve">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3"/>
          <w:wAfter w:w="590" w:type="dxa"/>
          <w:trHeight w:val="255"/>
          <w:jc w:val="center"/>
        </w:trPr>
        <w:tc>
          <w:tcPr>
            <w:tcW w:w="200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LOCALIZADO</w:t>
            </w:r>
          </w:p>
        </w:tc>
        <w:tc>
          <w:tcPr>
            <w:tcW w:w="1574" w:type="dxa"/>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CAPACIDAD</w:t>
            </w:r>
          </w:p>
        </w:tc>
        <w:tc>
          <w:tcPr>
            <w:tcW w:w="1544" w:type="dxa"/>
            <w:gridSpan w:val="3"/>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CORRIENTE</w:t>
            </w:r>
          </w:p>
        </w:tc>
        <w:tc>
          <w:tcPr>
            <w:tcW w:w="1420" w:type="dxa"/>
            <w:gridSpan w:val="3"/>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CONDUCTOR</w:t>
            </w:r>
          </w:p>
        </w:tc>
        <w:tc>
          <w:tcPr>
            <w:tcW w:w="1622" w:type="dxa"/>
            <w:gridSpan w:val="5"/>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CAPACIDAD</w:t>
            </w:r>
          </w:p>
        </w:tc>
        <w:tc>
          <w:tcPr>
            <w:tcW w:w="1243" w:type="dxa"/>
            <w:gridSpan w:val="5"/>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CAPACIDAD</w:t>
            </w:r>
          </w:p>
        </w:tc>
      </w:tr>
      <w:tr w:rsidR="00BA0B66" w:rsidTr="003E2B99">
        <w:trPr>
          <w:gridAfter w:val="3"/>
          <w:wAfter w:w="590" w:type="dxa"/>
          <w:trHeight w:val="255"/>
          <w:jc w:val="center"/>
        </w:trPr>
        <w:tc>
          <w:tcPr>
            <w:tcW w:w="2000" w:type="dxa"/>
            <w:tcBorders>
              <w:top w:val="nil"/>
              <w:left w:val="single" w:sz="4" w:space="0" w:color="auto"/>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EN</w:t>
            </w:r>
          </w:p>
        </w:tc>
        <w:tc>
          <w:tcPr>
            <w:tcW w:w="1574" w:type="dxa"/>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INTERRUPTOR</w:t>
            </w:r>
          </w:p>
        </w:tc>
        <w:tc>
          <w:tcPr>
            <w:tcW w:w="1544" w:type="dxa"/>
            <w:gridSpan w:val="3"/>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NOMINAL</w:t>
            </w:r>
          </w:p>
        </w:tc>
        <w:tc>
          <w:tcPr>
            <w:tcW w:w="1420" w:type="dxa"/>
            <w:gridSpan w:val="3"/>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REQUERIDO</w:t>
            </w:r>
          </w:p>
        </w:tc>
        <w:tc>
          <w:tcPr>
            <w:tcW w:w="1622" w:type="dxa"/>
            <w:gridSpan w:val="5"/>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DEL TRANSF.</w:t>
            </w:r>
          </w:p>
        </w:tc>
        <w:tc>
          <w:tcPr>
            <w:tcW w:w="1243" w:type="dxa"/>
            <w:gridSpan w:val="5"/>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DE CONDUCCIÓN</w:t>
            </w:r>
          </w:p>
        </w:tc>
      </w:tr>
      <w:tr w:rsidR="00BA0B66" w:rsidTr="003E2B99">
        <w:trPr>
          <w:gridAfter w:val="3"/>
          <w:wAfter w:w="590" w:type="dxa"/>
          <w:trHeight w:val="255"/>
          <w:jc w:val="center"/>
        </w:trPr>
        <w:tc>
          <w:tcPr>
            <w:tcW w:w="20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 xml:space="preserve"> -</w:t>
            </w:r>
          </w:p>
        </w:tc>
        <w:tc>
          <w:tcPr>
            <w:tcW w:w="1574" w:type="dxa"/>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A.</w:t>
            </w:r>
          </w:p>
        </w:tc>
        <w:tc>
          <w:tcPr>
            <w:tcW w:w="1544" w:type="dxa"/>
            <w:gridSpan w:val="3"/>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A.</w:t>
            </w:r>
          </w:p>
        </w:tc>
        <w:tc>
          <w:tcPr>
            <w:tcW w:w="1420" w:type="dxa"/>
            <w:gridSpan w:val="3"/>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AWG</w:t>
            </w:r>
          </w:p>
        </w:tc>
        <w:tc>
          <w:tcPr>
            <w:tcW w:w="1622" w:type="dxa"/>
            <w:gridSpan w:val="5"/>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KVA</w:t>
            </w:r>
          </w:p>
        </w:tc>
        <w:tc>
          <w:tcPr>
            <w:tcW w:w="1243" w:type="dxa"/>
            <w:gridSpan w:val="5"/>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A.</w:t>
            </w:r>
          </w:p>
        </w:tc>
      </w:tr>
      <w:tr w:rsidR="00BA0B66" w:rsidTr="003E2B99">
        <w:trPr>
          <w:gridAfter w:val="3"/>
          <w:wAfter w:w="590" w:type="dxa"/>
          <w:trHeight w:val="255"/>
          <w:jc w:val="center"/>
        </w:trPr>
        <w:tc>
          <w:tcPr>
            <w:tcW w:w="2000" w:type="dxa"/>
            <w:tcBorders>
              <w:top w:val="nil"/>
              <w:left w:val="single" w:sz="4" w:space="0" w:color="auto"/>
              <w:bottom w:val="nil"/>
              <w:right w:val="single" w:sz="4" w:space="0" w:color="auto"/>
            </w:tcBorders>
            <w:shd w:val="clear" w:color="auto" w:fill="auto"/>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TOMA C.F.E.</w:t>
            </w:r>
          </w:p>
        </w:tc>
        <w:tc>
          <w:tcPr>
            <w:tcW w:w="1574" w:type="dxa"/>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1.50</w:t>
            </w:r>
          </w:p>
        </w:tc>
        <w:tc>
          <w:tcPr>
            <w:tcW w:w="1544" w:type="dxa"/>
            <w:gridSpan w:val="3"/>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0.8211</w:t>
            </w:r>
          </w:p>
        </w:tc>
        <w:tc>
          <w:tcPr>
            <w:tcW w:w="1420" w:type="dxa"/>
            <w:gridSpan w:val="3"/>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1 x No. 8</w:t>
            </w:r>
          </w:p>
        </w:tc>
        <w:tc>
          <w:tcPr>
            <w:tcW w:w="1622" w:type="dxa"/>
            <w:gridSpan w:val="5"/>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0.00</w:t>
            </w:r>
          </w:p>
        </w:tc>
        <w:tc>
          <w:tcPr>
            <w:tcW w:w="1243" w:type="dxa"/>
            <w:gridSpan w:val="5"/>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45.00</w:t>
            </w:r>
          </w:p>
        </w:tc>
      </w:tr>
      <w:tr w:rsidR="00BA0B66" w:rsidTr="003E2B99">
        <w:trPr>
          <w:gridAfter w:val="3"/>
          <w:wAfter w:w="590" w:type="dxa"/>
          <w:trHeight w:val="255"/>
          <w:jc w:val="center"/>
        </w:trPr>
        <w:tc>
          <w:tcPr>
            <w:tcW w:w="2000" w:type="dxa"/>
            <w:tcBorders>
              <w:top w:val="single" w:sz="4" w:space="0" w:color="auto"/>
              <w:left w:val="single" w:sz="4" w:space="0" w:color="auto"/>
              <w:bottom w:val="nil"/>
              <w:right w:val="single" w:sz="4" w:space="0" w:color="auto"/>
            </w:tcBorders>
            <w:shd w:val="clear" w:color="auto" w:fill="auto"/>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ACOMTIDA C.F.E.</w:t>
            </w:r>
          </w:p>
        </w:tc>
        <w:tc>
          <w:tcPr>
            <w:tcW w:w="1574" w:type="dxa"/>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1.50</w:t>
            </w:r>
          </w:p>
        </w:tc>
        <w:tc>
          <w:tcPr>
            <w:tcW w:w="1544" w:type="dxa"/>
            <w:gridSpan w:val="3"/>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0.8211</w:t>
            </w:r>
          </w:p>
        </w:tc>
        <w:tc>
          <w:tcPr>
            <w:tcW w:w="1420" w:type="dxa"/>
            <w:gridSpan w:val="3"/>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1 x No. 8</w:t>
            </w:r>
          </w:p>
        </w:tc>
        <w:tc>
          <w:tcPr>
            <w:tcW w:w="1622" w:type="dxa"/>
            <w:gridSpan w:val="5"/>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15.00</w:t>
            </w:r>
          </w:p>
        </w:tc>
        <w:tc>
          <w:tcPr>
            <w:tcW w:w="1243" w:type="dxa"/>
            <w:gridSpan w:val="5"/>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45.00</w:t>
            </w:r>
          </w:p>
        </w:tc>
      </w:tr>
      <w:tr w:rsidR="00BA0B66" w:rsidTr="003E2B99">
        <w:trPr>
          <w:gridAfter w:val="3"/>
          <w:wAfter w:w="590" w:type="dxa"/>
          <w:trHeight w:val="255"/>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TOTAL</w:t>
            </w:r>
          </w:p>
        </w:tc>
        <w:tc>
          <w:tcPr>
            <w:tcW w:w="1574" w:type="dxa"/>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 xml:space="preserve"> -</w:t>
            </w:r>
          </w:p>
        </w:tc>
        <w:tc>
          <w:tcPr>
            <w:tcW w:w="1544" w:type="dxa"/>
            <w:gridSpan w:val="3"/>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 xml:space="preserve"> -</w:t>
            </w:r>
          </w:p>
        </w:tc>
        <w:tc>
          <w:tcPr>
            <w:tcW w:w="1420" w:type="dxa"/>
            <w:gridSpan w:val="3"/>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 xml:space="preserve"> -</w:t>
            </w:r>
          </w:p>
        </w:tc>
        <w:tc>
          <w:tcPr>
            <w:tcW w:w="1622" w:type="dxa"/>
            <w:gridSpan w:val="5"/>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15.00</w:t>
            </w:r>
          </w:p>
        </w:tc>
        <w:tc>
          <w:tcPr>
            <w:tcW w:w="1243" w:type="dxa"/>
            <w:gridSpan w:val="5"/>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 xml:space="preserve"> -</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3E2B99" w:rsidRDefault="003E2B99" w:rsidP="00254183">
            <w:pPr>
              <w:rPr>
                <w:rFonts w:ascii="Arial" w:hAnsi="Arial" w:cs="Arial"/>
                <w:b/>
                <w:bCs/>
                <w:sz w:val="20"/>
                <w:szCs w:val="20"/>
              </w:rPr>
            </w:pPr>
          </w:p>
          <w:p w:rsidR="00BA0B66" w:rsidRDefault="00BA0B66" w:rsidP="00254183">
            <w:pPr>
              <w:rPr>
                <w:rFonts w:ascii="Arial" w:hAnsi="Arial" w:cs="Arial"/>
                <w:b/>
                <w:bCs/>
                <w:sz w:val="20"/>
                <w:szCs w:val="20"/>
              </w:rPr>
            </w:pPr>
            <w:r>
              <w:rPr>
                <w:rFonts w:ascii="Arial" w:hAnsi="Arial" w:cs="Arial"/>
                <w:b/>
                <w:bCs/>
                <w:sz w:val="20"/>
                <w:szCs w:val="20"/>
              </w:rPr>
              <w:lastRenderedPageBreak/>
              <w:t>f - 1 - 1 - 4 - 1 - 10 - 1.- Criterios de selección.</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lastRenderedPageBreak/>
              <w:t xml:space="preserve"> </w:t>
            </w: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 xml:space="preserve">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 Los conductores aéreos, de acometida, serán desnudos, de aluminio (Al) y son los de acometida de la C.F.E.</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2.- El voltaje de distribución, será de 13,200 V. (13.2 KV)</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5.- La capacidad mínima de los aislamientos, para las líneas tanto aéreas, como subterráneas,</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deberá ser de 20,000 V. (20 KV)</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- 2.- Conductores de Líneas de Media Tensión.</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- 2 - 1.- Conductores de Línea de Media Tensión, Acometida.</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Desde la Subestación de la C.F.E., hasta Interruptor General en M.T. del Transformador.</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Capacidad del fusible                                                                    1.50                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Voltaje                                                                                 13,200                    V.</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Fases                                                                                          3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Hilos                                                                                            3                    </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La distribución en media tensión al interruptor, será aérea, hasta la alimentación al Interruptor General del Transformador</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en el lado de M.T.</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- 2 - 1 - 1.- Conductores de Línea de Media Tensión, Para la Línea Aérea.</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El conductor a emplear en media tensión, teniendo en cuenta que el voltaje de distribución es de 13,200 V., será de</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3E2B99" w:rsidRDefault="003E2B99" w:rsidP="00254183">
            <w:pPr>
              <w:rPr>
                <w:rFonts w:ascii="Arial" w:hAnsi="Arial" w:cs="Arial"/>
                <w:sz w:val="20"/>
                <w:szCs w:val="20"/>
              </w:rPr>
            </w:pPr>
          </w:p>
          <w:p w:rsidR="00BA0B66" w:rsidRDefault="00BA0B66" w:rsidP="00254183">
            <w:pPr>
              <w:rPr>
                <w:rFonts w:ascii="Arial" w:hAnsi="Arial" w:cs="Arial"/>
                <w:sz w:val="20"/>
                <w:szCs w:val="20"/>
              </w:rPr>
            </w:pPr>
            <w:r>
              <w:rPr>
                <w:rFonts w:ascii="Arial" w:hAnsi="Arial" w:cs="Arial"/>
                <w:sz w:val="20"/>
                <w:szCs w:val="20"/>
              </w:rPr>
              <w:t xml:space="preserve">Energía Tipo C.F.E., con las siguientes características: </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Las características para los cables de distribución en Media Tensión, son para todos los circuitos Aéreos.</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1.- Conductor de aluminio (Al.)</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2.- Cable desnudo con dos hilos del torón, de acero, para soportar el esfuerzo mecánico.</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- 2 - 2.- Línea de Alimentación al Transformador.</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f - 2 - 2 - 1.- Línea de la C.F.E., al Interruptor General del Transformador en M.T.</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 xml:space="preserve">                   Tramo subterráneo.</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4"/>
          <w:wAfter w:w="731" w:type="dxa"/>
          <w:trHeight w:val="255"/>
          <w:jc w:val="center"/>
        </w:trPr>
        <w:tc>
          <w:tcPr>
            <w:tcW w:w="2000"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DE</w:t>
            </w:r>
          </w:p>
        </w:tc>
        <w:tc>
          <w:tcPr>
            <w:tcW w:w="1574" w:type="dxa"/>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A.</w:t>
            </w:r>
          </w:p>
        </w:tc>
        <w:tc>
          <w:tcPr>
            <w:tcW w:w="1403" w:type="dxa"/>
            <w:gridSpan w:val="2"/>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DISTANCIA</w:t>
            </w:r>
          </w:p>
        </w:tc>
        <w:tc>
          <w:tcPr>
            <w:tcW w:w="1420" w:type="dxa"/>
            <w:gridSpan w:val="3"/>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CONDUCTOR</w:t>
            </w:r>
          </w:p>
        </w:tc>
        <w:tc>
          <w:tcPr>
            <w:tcW w:w="1622" w:type="dxa"/>
            <w:gridSpan w:val="5"/>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MATERIAL DEL</w:t>
            </w:r>
          </w:p>
        </w:tc>
        <w:tc>
          <w:tcPr>
            <w:tcW w:w="1243" w:type="dxa"/>
            <w:gridSpan w:val="5"/>
            <w:tcBorders>
              <w:top w:val="single" w:sz="4" w:space="0" w:color="auto"/>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TRAMO</w:t>
            </w:r>
          </w:p>
        </w:tc>
      </w:tr>
      <w:tr w:rsidR="00BA0B66" w:rsidTr="003E2B99">
        <w:trPr>
          <w:gridAfter w:val="4"/>
          <w:wAfter w:w="731" w:type="dxa"/>
          <w:trHeight w:val="255"/>
          <w:jc w:val="center"/>
        </w:trPr>
        <w:tc>
          <w:tcPr>
            <w:tcW w:w="2000" w:type="dxa"/>
            <w:tcBorders>
              <w:top w:val="nil"/>
              <w:left w:val="single" w:sz="4" w:space="0" w:color="auto"/>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 </w:t>
            </w:r>
          </w:p>
        </w:tc>
        <w:tc>
          <w:tcPr>
            <w:tcW w:w="1574" w:type="dxa"/>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 xml:space="preserve"> </w:t>
            </w:r>
          </w:p>
        </w:tc>
        <w:tc>
          <w:tcPr>
            <w:tcW w:w="1403" w:type="dxa"/>
            <w:gridSpan w:val="2"/>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 xml:space="preserve"> </w:t>
            </w:r>
          </w:p>
        </w:tc>
        <w:tc>
          <w:tcPr>
            <w:tcW w:w="1420" w:type="dxa"/>
            <w:gridSpan w:val="3"/>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REQUERIDO</w:t>
            </w:r>
          </w:p>
        </w:tc>
        <w:tc>
          <w:tcPr>
            <w:tcW w:w="1622" w:type="dxa"/>
            <w:gridSpan w:val="5"/>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CONDUCTOR</w:t>
            </w:r>
          </w:p>
        </w:tc>
        <w:tc>
          <w:tcPr>
            <w:tcW w:w="1243" w:type="dxa"/>
            <w:gridSpan w:val="5"/>
            <w:tcBorders>
              <w:top w:val="nil"/>
              <w:left w:val="nil"/>
              <w:bottom w:val="nil"/>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AÉREO</w:t>
            </w:r>
          </w:p>
        </w:tc>
      </w:tr>
      <w:tr w:rsidR="00BA0B66" w:rsidTr="003E2B99">
        <w:trPr>
          <w:gridAfter w:val="4"/>
          <w:wAfter w:w="731" w:type="dxa"/>
          <w:trHeight w:val="255"/>
          <w:jc w:val="center"/>
        </w:trPr>
        <w:tc>
          <w:tcPr>
            <w:tcW w:w="20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 xml:space="preserve"> -</w:t>
            </w:r>
          </w:p>
        </w:tc>
        <w:tc>
          <w:tcPr>
            <w:tcW w:w="1574" w:type="dxa"/>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 xml:space="preserve"> </w:t>
            </w:r>
          </w:p>
        </w:tc>
        <w:tc>
          <w:tcPr>
            <w:tcW w:w="1403" w:type="dxa"/>
            <w:gridSpan w:val="2"/>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m.</w:t>
            </w:r>
          </w:p>
        </w:tc>
        <w:tc>
          <w:tcPr>
            <w:tcW w:w="1420" w:type="dxa"/>
            <w:gridSpan w:val="3"/>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AWG</w:t>
            </w:r>
          </w:p>
        </w:tc>
        <w:tc>
          <w:tcPr>
            <w:tcW w:w="1622" w:type="dxa"/>
            <w:gridSpan w:val="5"/>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 xml:space="preserve"> -</w:t>
            </w:r>
          </w:p>
        </w:tc>
        <w:tc>
          <w:tcPr>
            <w:tcW w:w="1243" w:type="dxa"/>
            <w:gridSpan w:val="5"/>
            <w:tcBorders>
              <w:top w:val="nil"/>
              <w:left w:val="nil"/>
              <w:bottom w:val="single" w:sz="4" w:space="0" w:color="auto"/>
              <w:right w:val="single" w:sz="4" w:space="0" w:color="auto"/>
            </w:tcBorders>
            <w:shd w:val="clear" w:color="auto" w:fill="C6D9F1" w:themeFill="text2" w:themeFillTint="33"/>
            <w:noWrap/>
            <w:vAlign w:val="center"/>
            <w:hideMark/>
          </w:tcPr>
          <w:p w:rsidR="00BA0B66" w:rsidRDefault="00BA0B66" w:rsidP="00254183">
            <w:pPr>
              <w:jc w:val="center"/>
              <w:rPr>
                <w:rFonts w:ascii="Arial" w:hAnsi="Arial" w:cs="Arial"/>
                <w:b/>
                <w:bCs/>
                <w:sz w:val="16"/>
                <w:szCs w:val="16"/>
              </w:rPr>
            </w:pPr>
            <w:r>
              <w:rPr>
                <w:rFonts w:ascii="Arial" w:hAnsi="Arial" w:cs="Arial"/>
                <w:b/>
                <w:bCs/>
                <w:sz w:val="16"/>
                <w:szCs w:val="16"/>
              </w:rPr>
              <w:t>m.</w:t>
            </w:r>
          </w:p>
        </w:tc>
      </w:tr>
      <w:tr w:rsidR="00BA0B66" w:rsidTr="003E2B99">
        <w:trPr>
          <w:gridAfter w:val="4"/>
          <w:wAfter w:w="731" w:type="dxa"/>
          <w:trHeight w:val="255"/>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C.F.E.</w:t>
            </w:r>
          </w:p>
        </w:tc>
        <w:tc>
          <w:tcPr>
            <w:tcW w:w="1574" w:type="dxa"/>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b/>
                <w:bCs/>
                <w:sz w:val="18"/>
                <w:szCs w:val="18"/>
              </w:rPr>
            </w:pPr>
            <w:r>
              <w:rPr>
                <w:rFonts w:ascii="Arial" w:hAnsi="Arial" w:cs="Arial"/>
                <w:b/>
                <w:bCs/>
                <w:sz w:val="18"/>
                <w:szCs w:val="18"/>
              </w:rPr>
              <w:t>I.G. M.T.</w:t>
            </w:r>
          </w:p>
        </w:tc>
        <w:tc>
          <w:tcPr>
            <w:tcW w:w="1403" w:type="dxa"/>
            <w:gridSpan w:val="2"/>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right"/>
              <w:rPr>
                <w:rFonts w:ascii="Arial" w:hAnsi="Arial" w:cs="Arial"/>
                <w:sz w:val="18"/>
                <w:szCs w:val="18"/>
              </w:rPr>
            </w:pPr>
            <w:r>
              <w:rPr>
                <w:rFonts w:ascii="Arial" w:hAnsi="Arial" w:cs="Arial"/>
                <w:sz w:val="18"/>
                <w:szCs w:val="18"/>
              </w:rPr>
              <w:t>400.00</w:t>
            </w:r>
          </w:p>
        </w:tc>
        <w:tc>
          <w:tcPr>
            <w:tcW w:w="1420" w:type="dxa"/>
            <w:gridSpan w:val="3"/>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8.00</w:t>
            </w:r>
          </w:p>
        </w:tc>
        <w:tc>
          <w:tcPr>
            <w:tcW w:w="1622" w:type="dxa"/>
            <w:gridSpan w:val="5"/>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Al</w:t>
            </w:r>
          </w:p>
        </w:tc>
        <w:tc>
          <w:tcPr>
            <w:tcW w:w="1243" w:type="dxa"/>
            <w:gridSpan w:val="5"/>
            <w:tcBorders>
              <w:top w:val="nil"/>
              <w:left w:val="nil"/>
              <w:bottom w:val="single" w:sz="4" w:space="0" w:color="auto"/>
              <w:right w:val="single" w:sz="4" w:space="0" w:color="auto"/>
            </w:tcBorders>
            <w:shd w:val="clear" w:color="auto" w:fill="auto"/>
            <w:noWrap/>
            <w:vAlign w:val="center"/>
            <w:hideMark/>
          </w:tcPr>
          <w:p w:rsidR="00BA0B66" w:rsidRDefault="00BA0B66" w:rsidP="00254183">
            <w:pPr>
              <w:jc w:val="center"/>
              <w:rPr>
                <w:rFonts w:ascii="Arial" w:hAnsi="Arial" w:cs="Arial"/>
                <w:sz w:val="18"/>
                <w:szCs w:val="18"/>
              </w:rPr>
            </w:pPr>
            <w:r>
              <w:rPr>
                <w:rFonts w:ascii="Arial" w:hAnsi="Arial" w:cs="Arial"/>
                <w:sz w:val="18"/>
                <w:szCs w:val="18"/>
              </w:rPr>
              <w:t>400.00</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p w:rsidR="00BA0B66" w:rsidRDefault="00BA0B66" w:rsidP="00254183">
            <w:pPr>
              <w:rPr>
                <w:rFonts w:ascii="Arial" w:hAnsi="Arial" w:cs="Arial"/>
                <w:sz w:val="20"/>
                <w:szCs w:val="20"/>
              </w:rPr>
            </w:pPr>
          </w:p>
          <w:p w:rsidR="00BA0B66" w:rsidRDefault="00BA0B66" w:rsidP="00254183">
            <w:pPr>
              <w:rPr>
                <w:rFonts w:ascii="Arial" w:hAnsi="Arial" w:cs="Arial"/>
                <w:sz w:val="20"/>
                <w:szCs w:val="20"/>
              </w:rPr>
            </w:pPr>
          </w:p>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lastRenderedPageBreak/>
              <w:t>1.- Conductor de Aluminio (Al.)</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3E2B99">
            <w:pPr>
              <w:rPr>
                <w:rFonts w:ascii="Arial" w:hAnsi="Arial" w:cs="Arial"/>
                <w:sz w:val="20"/>
                <w:szCs w:val="20"/>
              </w:rPr>
            </w:pPr>
            <w:r>
              <w:rPr>
                <w:rFonts w:ascii="Arial" w:hAnsi="Arial" w:cs="Arial"/>
                <w:sz w:val="20"/>
                <w:szCs w:val="20"/>
              </w:rPr>
              <w:t>2.- Aislamiento; NO PROCEDE, ES CABLE DESNUDO</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3E2B99">
            <w:pPr>
              <w:rPr>
                <w:rFonts w:ascii="Arial" w:hAnsi="Arial" w:cs="Arial"/>
                <w:sz w:val="20"/>
                <w:szCs w:val="20"/>
              </w:rPr>
            </w:pPr>
            <w:r>
              <w:rPr>
                <w:rFonts w:ascii="Arial" w:hAnsi="Arial" w:cs="Arial"/>
                <w:sz w:val="20"/>
                <w:szCs w:val="20"/>
              </w:rPr>
              <w:t>El conductor seleccionado, es de AL, de calibre No 8, con capacidad para 45 A., a 75° C., uno por fase.</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3E2B99">
            <w:pPr>
              <w:rPr>
                <w:rFonts w:ascii="Arial" w:hAnsi="Arial" w:cs="Arial"/>
                <w:sz w:val="20"/>
                <w:szCs w:val="20"/>
              </w:rPr>
            </w:pPr>
            <w:r>
              <w:rPr>
                <w:rFonts w:ascii="Arial" w:hAnsi="Arial" w:cs="Arial"/>
                <w:sz w:val="20"/>
                <w:szCs w:val="20"/>
              </w:rPr>
              <w:t>Tramo Aéreo =   400.00 m.</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Forro                                                                          NO PROCEDE, ES CABLE DESNUDO</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Temperatura                                                                                 75° C.             máxima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Conducción                                                                                   Aérea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Corriente Nominal                                                                            0.8211           A.</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Corriente Nominal por cable                                                              0.8211           A.</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Revisión por caída de tensión para el conductor seleccionado. </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Resistividad.                                                                             0.2168 </w:t>
            </w:r>
            <w:r>
              <w:rPr>
                <w:rFonts w:ascii="Symbol" w:hAnsi="Symbol" w:cs="Arial"/>
                <w:sz w:val="20"/>
                <w:szCs w:val="20"/>
              </w:rPr>
              <w:t></w:t>
            </w:r>
            <w:r>
              <w:rPr>
                <w:rFonts w:ascii="Arial" w:hAnsi="Arial" w:cs="Arial"/>
                <w:sz w:val="20"/>
                <w:szCs w:val="20"/>
              </w:rPr>
              <w:t xml:space="preserve">   por cada 100 m.   </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Distancia                                                                                    400.00                m.</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jc w:val="center"/>
              <w:rPr>
                <w:rFonts w:ascii="Symbol" w:hAnsi="Symbol" w:cs="Arial"/>
                <w:b/>
                <w:bCs/>
                <w:sz w:val="20"/>
                <w:szCs w:val="20"/>
              </w:rPr>
            </w:pPr>
            <w:r>
              <w:rPr>
                <w:rFonts w:ascii="Symbol" w:hAnsi="Symbol" w:cs="Arial"/>
                <w:b/>
                <w:bCs/>
                <w:sz w:val="20"/>
                <w:szCs w:val="20"/>
              </w:rPr>
              <w:t></w:t>
            </w:r>
            <w:r>
              <w:rPr>
                <w:rFonts w:ascii="Arial" w:hAnsi="Arial" w:cs="Arial"/>
                <w:b/>
                <w:bCs/>
                <w:sz w:val="20"/>
                <w:szCs w:val="20"/>
              </w:rPr>
              <w:t xml:space="preserve"> * L</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85"/>
          <w:jc w:val="center"/>
        </w:trPr>
        <w:tc>
          <w:tcPr>
            <w:tcW w:w="3583"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Caída de Tensión. =</w:t>
            </w:r>
          </w:p>
        </w:tc>
        <w:tc>
          <w:tcPr>
            <w:tcW w:w="2102"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 I</w:t>
            </w:r>
            <w:r>
              <w:rPr>
                <w:rFonts w:ascii="Arial" w:hAnsi="Arial" w:cs="Arial"/>
                <w:b/>
                <w:bCs/>
                <w:sz w:val="20"/>
                <w:szCs w:val="20"/>
                <w:vertAlign w:val="subscript"/>
              </w:rPr>
              <w:t>N</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b/>
                <w:bCs/>
                <w:sz w:val="20"/>
                <w:szCs w:val="20"/>
              </w:rPr>
            </w:pPr>
            <w:r>
              <w:rPr>
                <w:rFonts w:ascii="Arial" w:hAnsi="Arial" w:cs="Arial"/>
                <w:b/>
                <w:bCs/>
                <w:sz w:val="20"/>
                <w:szCs w:val="20"/>
              </w:rPr>
              <w:t>100</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5685" w:type="dxa"/>
            <w:gridSpan w:val="6"/>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En donde:</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Symbol" w:hAnsi="Symbol" w:cs="Arial"/>
                <w:sz w:val="20"/>
                <w:szCs w:val="20"/>
              </w:rPr>
            </w:pPr>
            <w:r>
              <w:rPr>
                <w:rFonts w:ascii="Symbol" w:hAnsi="Symbol" w:cs="Arial"/>
                <w:sz w:val="20"/>
                <w:szCs w:val="20"/>
              </w:rPr>
              <w:t></w:t>
            </w:r>
            <w:r>
              <w:rPr>
                <w:rFonts w:ascii="Arial" w:hAnsi="Arial" w:cs="Arial"/>
                <w:sz w:val="20"/>
                <w:szCs w:val="20"/>
              </w:rPr>
              <w:t xml:space="preserve">  es la resistividad del conductor seleccionado en  </w:t>
            </w:r>
            <w:r>
              <w:rPr>
                <w:rFonts w:ascii="Symbol" w:hAnsi="Symbol" w:cs="Arial"/>
                <w:sz w:val="20"/>
                <w:szCs w:val="20"/>
              </w:rPr>
              <w:t></w:t>
            </w:r>
            <w:r>
              <w:rPr>
                <w:rFonts w:ascii="Arial" w:hAnsi="Arial" w:cs="Arial"/>
                <w:sz w:val="20"/>
                <w:szCs w:val="20"/>
              </w:rPr>
              <w:t xml:space="preserve">   por cada 100 m.</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L  es la distancia que se cubrirá con ese conductor, en m.</w:t>
            </w:r>
          </w:p>
        </w:tc>
      </w:tr>
      <w:tr w:rsidR="00BA0B66" w:rsidTr="003E2B99">
        <w:trPr>
          <w:trHeight w:val="31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I</w:t>
            </w:r>
            <w:r>
              <w:rPr>
                <w:rFonts w:ascii="Arial" w:hAnsi="Arial" w:cs="Arial"/>
                <w:sz w:val="20"/>
                <w:szCs w:val="20"/>
                <w:vertAlign w:val="subscript"/>
              </w:rPr>
              <w:t>N</w:t>
            </w:r>
            <w:r>
              <w:rPr>
                <w:rFonts w:ascii="Arial" w:hAnsi="Arial" w:cs="Arial"/>
                <w:sz w:val="20"/>
                <w:szCs w:val="20"/>
              </w:rPr>
              <w:t xml:space="preserve">  es la corriente nominal del circuito alimentado por el conductor.</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3545" w:type="dxa"/>
            <w:gridSpan w:val="8"/>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0.2168 * 400</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3583"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Caída de Tensión. =</w:t>
            </w:r>
          </w:p>
        </w:tc>
        <w:tc>
          <w:tcPr>
            <w:tcW w:w="3545" w:type="dxa"/>
            <w:gridSpan w:val="8"/>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 0.8211 =</w:t>
            </w: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0.7121</w:t>
            </w: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3545" w:type="dxa"/>
            <w:gridSpan w:val="8"/>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100</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7128" w:type="dxa"/>
            <w:gridSpan w:val="1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Caída de Tensión en por ciento.</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3545" w:type="dxa"/>
            <w:gridSpan w:val="8"/>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0.7121</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3583"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b/>
                <w:bCs/>
                <w:sz w:val="20"/>
                <w:szCs w:val="20"/>
              </w:rPr>
            </w:pPr>
            <w:r>
              <w:rPr>
                <w:rFonts w:ascii="Arial" w:hAnsi="Arial" w:cs="Arial"/>
                <w:b/>
                <w:bCs/>
                <w:sz w:val="20"/>
                <w:szCs w:val="20"/>
              </w:rPr>
              <w:t>Caída de Tensión %. =</w:t>
            </w:r>
          </w:p>
        </w:tc>
        <w:tc>
          <w:tcPr>
            <w:tcW w:w="3545" w:type="dxa"/>
            <w:gridSpan w:val="8"/>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 xml:space="preserve"> * 100 =</w:t>
            </w: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0.0054</w:t>
            </w:r>
          </w:p>
        </w:tc>
      </w:tr>
      <w:tr w:rsidR="00BA0B66" w:rsidTr="003E2B99">
        <w:trPr>
          <w:gridAfter w:val="1"/>
          <w:wAfter w:w="9"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3545" w:type="dxa"/>
            <w:gridSpan w:val="8"/>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13,200</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La caída de tensión es de 0.0054 % &lt; 3 %, se aprueba este calibre.</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Revisión por capacidad de conducción del conductor seleccionado. </w:t>
            </w:r>
          </w:p>
        </w:tc>
      </w:tr>
      <w:tr w:rsidR="00BA0B66" w:rsidTr="003E2B99">
        <w:trPr>
          <w:trHeight w:val="31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I</w:t>
            </w:r>
            <w:r>
              <w:rPr>
                <w:rFonts w:ascii="Arial" w:hAnsi="Arial" w:cs="Arial"/>
                <w:sz w:val="20"/>
                <w:szCs w:val="20"/>
                <w:vertAlign w:val="subscript"/>
              </w:rPr>
              <w:t>N</w:t>
            </w:r>
            <w:r>
              <w:rPr>
                <w:rFonts w:ascii="Arial" w:hAnsi="Arial" w:cs="Arial"/>
                <w:sz w:val="20"/>
                <w:szCs w:val="20"/>
              </w:rPr>
              <w:t xml:space="preserve">  = 0.8211 A., la capacidad del conductor es de 45 A., el porcentaje de utilización del</w:t>
            </w: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conductor, es:</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0.8211</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3583"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Porcentaje de Utiliza. =</w:t>
            </w:r>
          </w:p>
        </w:tc>
        <w:tc>
          <w:tcPr>
            <w:tcW w:w="2102"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 xml:space="preserve"> -----------------------</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 xml:space="preserve"> * 100 =</w:t>
            </w:r>
          </w:p>
        </w:tc>
        <w:tc>
          <w:tcPr>
            <w:tcW w:w="1622"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1.8247</w:t>
            </w:r>
          </w:p>
        </w:tc>
        <w:tc>
          <w:tcPr>
            <w:tcW w:w="1243" w:type="dxa"/>
            <w:gridSpan w:val="5"/>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w:t>
            </w: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r>
              <w:rPr>
                <w:rFonts w:ascii="Arial" w:hAnsi="Arial" w:cs="Arial"/>
                <w:sz w:val="20"/>
                <w:szCs w:val="20"/>
              </w:rPr>
              <w:t>45</w:t>
            </w: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gridAfter w:val="2"/>
          <w:wAfter w:w="23" w:type="dxa"/>
          <w:trHeight w:val="255"/>
          <w:jc w:val="center"/>
        </w:trPr>
        <w:tc>
          <w:tcPr>
            <w:tcW w:w="2000"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574" w:type="dxa"/>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2111" w:type="dxa"/>
            <w:gridSpan w:val="4"/>
            <w:tcBorders>
              <w:top w:val="nil"/>
              <w:left w:val="nil"/>
              <w:bottom w:val="nil"/>
              <w:right w:val="nil"/>
            </w:tcBorders>
            <w:shd w:val="clear" w:color="auto" w:fill="auto"/>
            <w:noWrap/>
            <w:vAlign w:val="bottom"/>
            <w:hideMark/>
          </w:tcPr>
          <w:p w:rsidR="00BA0B66" w:rsidRDefault="00BA0B66" w:rsidP="00254183">
            <w:pPr>
              <w:jc w:val="center"/>
              <w:rPr>
                <w:rFonts w:ascii="Arial" w:hAnsi="Arial" w:cs="Arial"/>
                <w:sz w:val="20"/>
                <w:szCs w:val="20"/>
              </w:rPr>
            </w:pPr>
          </w:p>
        </w:tc>
        <w:tc>
          <w:tcPr>
            <w:tcW w:w="1420" w:type="dxa"/>
            <w:gridSpan w:val="3"/>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622"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c>
          <w:tcPr>
            <w:tcW w:w="1243" w:type="dxa"/>
            <w:gridSpan w:val="5"/>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p>
        </w:tc>
      </w:tr>
      <w:tr w:rsidR="00BA0B66" w:rsidTr="003E2B99">
        <w:trPr>
          <w:trHeight w:val="255"/>
          <w:jc w:val="center"/>
        </w:trPr>
        <w:tc>
          <w:tcPr>
            <w:tcW w:w="9993" w:type="dxa"/>
            <w:gridSpan w:val="21"/>
            <w:tcBorders>
              <w:top w:val="nil"/>
              <w:left w:val="nil"/>
              <w:bottom w:val="nil"/>
              <w:right w:val="nil"/>
            </w:tcBorders>
            <w:shd w:val="clear" w:color="auto" w:fill="auto"/>
            <w:noWrap/>
            <w:vAlign w:val="bottom"/>
            <w:hideMark/>
          </w:tcPr>
          <w:p w:rsidR="00BA0B66" w:rsidRDefault="00BA0B66" w:rsidP="00254183">
            <w:pPr>
              <w:rPr>
                <w:rFonts w:ascii="Arial" w:hAnsi="Arial" w:cs="Arial"/>
                <w:sz w:val="20"/>
                <w:szCs w:val="20"/>
              </w:rPr>
            </w:pPr>
            <w:r>
              <w:rPr>
                <w:rFonts w:ascii="Arial" w:hAnsi="Arial" w:cs="Arial"/>
                <w:sz w:val="20"/>
                <w:szCs w:val="20"/>
              </w:rPr>
              <w:t>Cada conductor operará a máxima carga, al 1.8247 %, por lo que se aprueba.</w:t>
            </w:r>
          </w:p>
        </w:tc>
      </w:tr>
    </w:tbl>
    <w:p w:rsidR="00BA0B66" w:rsidRDefault="00BA0B66" w:rsidP="00BA0B66">
      <w:pPr>
        <w:pStyle w:val="Ttulo1"/>
        <w:keepNext w:val="0"/>
        <w:jc w:val="both"/>
      </w:pPr>
    </w:p>
    <w:p w:rsidR="00BA0B66" w:rsidRDefault="00BA0B66" w:rsidP="00BA0B66">
      <w:pPr>
        <w:pStyle w:val="Ttulo1"/>
        <w:keepNext w:val="0"/>
        <w:jc w:val="both"/>
      </w:pPr>
    </w:p>
    <w:p w:rsidR="00BA0B66" w:rsidRDefault="00BA0B66" w:rsidP="00BA0B66">
      <w:pPr>
        <w:pStyle w:val="Ttulo1"/>
        <w:keepNext w:val="0"/>
        <w:jc w:val="both"/>
      </w:pPr>
    </w:p>
    <w:p w:rsidR="00BA0B66" w:rsidRDefault="00BA0B66" w:rsidP="00BA0B66">
      <w:pPr>
        <w:pStyle w:val="Ttulo1"/>
        <w:keepNext w:val="0"/>
        <w:jc w:val="both"/>
      </w:pPr>
    </w:p>
    <w:p w:rsidR="00BA0B66" w:rsidRDefault="00BA0B66" w:rsidP="00BA0B66">
      <w:pPr>
        <w:pStyle w:val="Ttulo1"/>
        <w:keepNext w:val="0"/>
        <w:jc w:val="both"/>
      </w:pPr>
    </w:p>
    <w:p w:rsidR="00DB0D5B" w:rsidRDefault="00DB0D5B" w:rsidP="00DB0D5B">
      <w:pPr>
        <w:rPr>
          <w:lang w:val="es-ES"/>
        </w:rPr>
      </w:pPr>
    </w:p>
    <w:p w:rsidR="002F5723" w:rsidRPr="0084030D" w:rsidRDefault="00A150A4" w:rsidP="002F10C9">
      <w:pPr>
        <w:pStyle w:val="Ttulo1"/>
        <w:keepNext w:val="0"/>
        <w:jc w:val="both"/>
      </w:pPr>
      <w:bookmarkStart w:id="18" w:name="_Toc456207825"/>
      <w:r w:rsidRPr="0084030D">
        <w:lastRenderedPageBreak/>
        <w:t>D.5.6.- Informe Final de la Obra Mecánica y Eléctrica.</w:t>
      </w:r>
      <w:bookmarkEnd w:id="18"/>
    </w:p>
    <w:p w:rsidR="00A150A4" w:rsidRPr="0084030D" w:rsidRDefault="00A150A4" w:rsidP="002F10C9">
      <w:pPr>
        <w:jc w:val="both"/>
        <w:rPr>
          <w:rFonts w:ascii="Arial" w:hAnsi="Arial" w:cs="Arial"/>
        </w:rPr>
      </w:pPr>
    </w:p>
    <w:p w:rsidR="00A150A4" w:rsidRDefault="002879CF" w:rsidP="002F10C9">
      <w:pPr>
        <w:jc w:val="both"/>
        <w:rPr>
          <w:rFonts w:ascii="Arial" w:hAnsi="Arial" w:cs="Arial"/>
        </w:rPr>
      </w:pPr>
      <w:r>
        <w:rPr>
          <w:rFonts w:ascii="Arial" w:hAnsi="Arial" w:cs="Arial"/>
        </w:rPr>
        <w:t>Se integra toda la información de los capítulos correspondientes a la obra mecánica para dar como resultado el presente informa.</w:t>
      </w: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Default="003E2B99" w:rsidP="002F10C9">
      <w:pPr>
        <w:jc w:val="both"/>
        <w:rPr>
          <w:rFonts w:ascii="Arial" w:hAnsi="Arial" w:cs="Arial"/>
        </w:rPr>
      </w:pPr>
    </w:p>
    <w:p w:rsidR="003E2B99" w:rsidRPr="0084030D" w:rsidRDefault="003E2B99" w:rsidP="002F10C9">
      <w:pPr>
        <w:jc w:val="both"/>
        <w:rPr>
          <w:rFonts w:ascii="Arial" w:hAnsi="Arial" w:cs="Arial"/>
        </w:rPr>
      </w:pPr>
    </w:p>
    <w:p w:rsidR="00A150A4" w:rsidRPr="0084030D" w:rsidRDefault="00A150A4" w:rsidP="002F10C9">
      <w:pPr>
        <w:pStyle w:val="Ttulo1"/>
        <w:keepNext w:val="0"/>
        <w:jc w:val="both"/>
      </w:pPr>
      <w:bookmarkStart w:id="19" w:name="_Toc456207826"/>
      <w:r w:rsidRPr="0084030D">
        <w:lastRenderedPageBreak/>
        <w:t xml:space="preserve">E.- </w:t>
      </w:r>
      <w:r w:rsidR="007D34B1" w:rsidRPr="0084030D">
        <w:t>INTEGRACIÓN DE LA DOCUMENTACIÓN TÉCNICA PARA CONCURSO (PAQUETE).</w:t>
      </w:r>
      <w:bookmarkEnd w:id="19"/>
    </w:p>
    <w:p w:rsidR="002879CF" w:rsidRPr="0084030D" w:rsidRDefault="002879CF" w:rsidP="002F10C9">
      <w:pPr>
        <w:jc w:val="both"/>
        <w:rPr>
          <w:rFonts w:ascii="Arial" w:hAnsi="Arial" w:cs="Arial"/>
        </w:rPr>
      </w:pPr>
    </w:p>
    <w:p w:rsidR="00A150A4" w:rsidRPr="0084030D" w:rsidRDefault="007D34B1" w:rsidP="002F10C9">
      <w:pPr>
        <w:pStyle w:val="Ttulo1"/>
        <w:keepNext w:val="0"/>
        <w:jc w:val="both"/>
      </w:pPr>
      <w:bookmarkStart w:id="20" w:name="_Toc456207827"/>
      <w:r w:rsidRPr="00491615">
        <w:t>E.1.- CATÁLOGO DE CONCEPTOS Y CANTIDADES DE OBRA INTEGRADO DE LA PRESA DERIVADORA.</w:t>
      </w:r>
      <w:bookmarkEnd w:id="20"/>
    </w:p>
    <w:p w:rsidR="00A150A4" w:rsidRDefault="00A150A4"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2879CF" w:rsidRDefault="002879CF" w:rsidP="002F10C9">
      <w:pPr>
        <w:jc w:val="both"/>
        <w:rPr>
          <w:rFonts w:ascii="Arial" w:hAnsi="Arial" w:cs="Arial"/>
        </w:rPr>
      </w:pPr>
    </w:p>
    <w:p w:rsidR="00A150A4" w:rsidRDefault="00A150A4" w:rsidP="002F10C9">
      <w:pPr>
        <w:jc w:val="both"/>
        <w:rPr>
          <w:rFonts w:ascii="Arial" w:hAnsi="Arial" w:cs="Arial"/>
        </w:rPr>
      </w:pPr>
    </w:p>
    <w:p w:rsidR="00A150A4" w:rsidRPr="0084030D" w:rsidRDefault="007D34B1" w:rsidP="002F10C9">
      <w:pPr>
        <w:pStyle w:val="Ttulo1"/>
        <w:keepNext w:val="0"/>
        <w:jc w:val="both"/>
      </w:pPr>
      <w:bookmarkStart w:id="21" w:name="_Toc456207828"/>
      <w:r w:rsidRPr="0084030D">
        <w:lastRenderedPageBreak/>
        <w:t>E.2.- ESPECIFICACIONES TÉCNICAS DE CONSTRUCCIÓN.</w:t>
      </w:r>
      <w:bookmarkEnd w:id="21"/>
    </w:p>
    <w:p w:rsidR="00A150A4" w:rsidRPr="003E2B99" w:rsidRDefault="00A150A4" w:rsidP="003E2B99">
      <w:pPr>
        <w:jc w:val="both"/>
        <w:rPr>
          <w:rFonts w:ascii="Arial" w:hAnsi="Arial" w:cs="Arial"/>
        </w:rPr>
      </w:pPr>
    </w:p>
    <w:p w:rsidR="003E2B99" w:rsidRPr="003E2B99" w:rsidRDefault="003E2B99" w:rsidP="003E2B99">
      <w:pPr>
        <w:jc w:val="both"/>
        <w:rPr>
          <w:rFonts w:ascii="Arial" w:hAnsi="Arial" w:cs="Arial"/>
          <w:b/>
        </w:rPr>
      </w:pPr>
      <w:r w:rsidRPr="003E2B99">
        <w:rPr>
          <w:rFonts w:ascii="Arial" w:hAnsi="Arial" w:cs="Arial"/>
          <w:b/>
        </w:rPr>
        <w:t>CONCEPTO 1.1.1.1.- DESMONTE, DESENRAICE, DES</w:t>
      </w:r>
      <w:r>
        <w:rPr>
          <w:rFonts w:ascii="Arial" w:hAnsi="Arial" w:cs="Arial"/>
          <w:b/>
        </w:rPr>
        <w:t>HIERBE</w:t>
      </w:r>
      <w:r w:rsidRPr="003E2B99">
        <w:rPr>
          <w:rFonts w:ascii="Arial" w:hAnsi="Arial" w:cs="Arial"/>
          <w:b/>
        </w:rPr>
        <w:t xml:space="preserve"> Y LIMPIA DEL TERRENO </w:t>
      </w:r>
      <w:r>
        <w:rPr>
          <w:rFonts w:ascii="Arial" w:hAnsi="Arial" w:cs="Arial"/>
          <w:b/>
        </w:rPr>
        <w:t>PARA PROPÓSITOS DE CONSTRUCCIÓN</w:t>
      </w:r>
      <w:r w:rsidRPr="003E2B99">
        <w:rPr>
          <w:rFonts w:ascii="Arial" w:hAnsi="Arial" w:cs="Arial"/>
          <w:b/>
        </w:rPr>
        <w:t>.</w:t>
      </w:r>
    </w:p>
    <w:p w:rsidR="003E2B99" w:rsidRPr="003E2B99" w:rsidRDefault="003E2B99" w:rsidP="003E2B99">
      <w:pPr>
        <w:jc w:val="both"/>
        <w:rPr>
          <w:rFonts w:ascii="Arial" w:hAnsi="Arial" w:cs="Arial"/>
          <w:sz w:val="20"/>
        </w:rPr>
      </w:pPr>
    </w:p>
    <w:p w:rsidR="003E2B99" w:rsidRPr="003E2B99" w:rsidRDefault="003E2B99" w:rsidP="003E2B99">
      <w:pPr>
        <w:jc w:val="both"/>
        <w:rPr>
          <w:rFonts w:ascii="Arial" w:hAnsi="Arial" w:cs="Arial"/>
        </w:rPr>
      </w:pPr>
      <w:r w:rsidRPr="003E2B99">
        <w:rPr>
          <w:rFonts w:ascii="Arial" w:hAnsi="Arial" w:cs="Arial"/>
        </w:rPr>
        <w:t>Por el precio unitario estipulado para este concepto, el contratista deberá eliminar la vegetación existente de las áreas destinadas a la construcción y/o y de las áreas destinadas que seña</w:t>
      </w:r>
      <w:r>
        <w:rPr>
          <w:rFonts w:ascii="Arial" w:hAnsi="Arial" w:cs="Arial"/>
        </w:rPr>
        <w:t>len los planos de proyecto y/o ó</w:t>
      </w:r>
      <w:r w:rsidRPr="003E2B99">
        <w:rPr>
          <w:rFonts w:ascii="Arial" w:hAnsi="Arial" w:cs="Arial"/>
        </w:rPr>
        <w:t>rdene</w:t>
      </w:r>
      <w:r>
        <w:rPr>
          <w:rFonts w:ascii="Arial" w:hAnsi="Arial" w:cs="Arial"/>
        </w:rPr>
        <w:t>s</w:t>
      </w:r>
      <w:r w:rsidRPr="003E2B99">
        <w:rPr>
          <w:rFonts w:ascii="Arial" w:hAnsi="Arial" w:cs="Arial"/>
        </w:rPr>
        <w:t xml:space="preserve"> el ingeniero, a fin de asegurar que toda la materia vegetal quede fuera de las zonas que alojen las obras y/o para que no se revuelva con los materiales que van a utilizarse en las mismas que comprende la ejecución de las siguientes operaciones:</w:t>
      </w:r>
    </w:p>
    <w:p w:rsidR="003E2B99" w:rsidRPr="003E2B99" w:rsidRDefault="003E2B99" w:rsidP="003E2B99">
      <w:pPr>
        <w:jc w:val="both"/>
        <w:rPr>
          <w:rFonts w:ascii="Arial" w:hAnsi="Arial" w:cs="Arial"/>
          <w:sz w:val="20"/>
        </w:rPr>
      </w:pPr>
    </w:p>
    <w:p w:rsidR="003E2B99" w:rsidRPr="003E2B99" w:rsidRDefault="003E2B99" w:rsidP="00784ACD">
      <w:pPr>
        <w:pStyle w:val="Prrafodelista"/>
        <w:numPr>
          <w:ilvl w:val="0"/>
          <w:numId w:val="31"/>
        </w:numPr>
        <w:spacing w:after="0" w:line="240" w:lineRule="auto"/>
        <w:jc w:val="both"/>
        <w:rPr>
          <w:rFonts w:ascii="Arial" w:hAnsi="Arial" w:cs="Arial"/>
          <w:sz w:val="24"/>
          <w:szCs w:val="24"/>
        </w:rPr>
      </w:pPr>
      <w:r w:rsidRPr="003E2B99">
        <w:rPr>
          <w:rFonts w:ascii="Arial" w:hAnsi="Arial" w:cs="Arial"/>
          <w:sz w:val="24"/>
          <w:szCs w:val="24"/>
        </w:rPr>
        <w:t>Arrancar desde su raíz todos los árboles, arbustos, maleza, hierba y zacate o residuos de las siembras.</w:t>
      </w:r>
    </w:p>
    <w:p w:rsidR="003E2B99" w:rsidRPr="003E2B99" w:rsidRDefault="003E2B99" w:rsidP="003E2B99">
      <w:pPr>
        <w:jc w:val="both"/>
        <w:rPr>
          <w:rFonts w:ascii="Arial" w:hAnsi="Arial" w:cs="Arial"/>
        </w:rPr>
      </w:pPr>
    </w:p>
    <w:p w:rsidR="003E2B99" w:rsidRPr="003E2B99" w:rsidRDefault="003E2B99" w:rsidP="00784ACD">
      <w:pPr>
        <w:pStyle w:val="Prrafodelista"/>
        <w:numPr>
          <w:ilvl w:val="0"/>
          <w:numId w:val="31"/>
        </w:numPr>
        <w:spacing w:after="0" w:line="240" w:lineRule="auto"/>
        <w:jc w:val="both"/>
        <w:rPr>
          <w:rFonts w:ascii="Arial" w:hAnsi="Arial" w:cs="Arial"/>
          <w:sz w:val="24"/>
          <w:szCs w:val="24"/>
        </w:rPr>
      </w:pPr>
      <w:r w:rsidRPr="003E2B99">
        <w:rPr>
          <w:rFonts w:ascii="Arial" w:hAnsi="Arial" w:cs="Arial"/>
          <w:sz w:val="24"/>
          <w:szCs w:val="24"/>
        </w:rPr>
        <w:t>Efectuar una “limpia” del terreno retirando todo el producto de las operaciones anteriores hasta los sitios que señale el proyecto y/o ordene el ingeniero, hasta una distancia máxima de 40 (cuarenta) metros, de las líneas que marquen el límite de las zonas de construcción y/o exploración.</w:t>
      </w:r>
    </w:p>
    <w:p w:rsidR="003E2B99" w:rsidRPr="003E2B99" w:rsidRDefault="003E2B99" w:rsidP="003E2B99">
      <w:pPr>
        <w:jc w:val="both"/>
        <w:rPr>
          <w:rFonts w:ascii="Arial" w:hAnsi="Arial" w:cs="Arial"/>
        </w:rPr>
      </w:pPr>
    </w:p>
    <w:p w:rsidR="003E2B99" w:rsidRPr="003E2B99" w:rsidRDefault="003E2B99" w:rsidP="00784ACD">
      <w:pPr>
        <w:pStyle w:val="Prrafodelista"/>
        <w:numPr>
          <w:ilvl w:val="0"/>
          <w:numId w:val="31"/>
        </w:numPr>
        <w:spacing w:after="0" w:line="240" w:lineRule="auto"/>
        <w:jc w:val="both"/>
        <w:rPr>
          <w:rFonts w:ascii="Arial" w:hAnsi="Arial" w:cs="Arial"/>
          <w:sz w:val="24"/>
          <w:szCs w:val="24"/>
        </w:rPr>
      </w:pPr>
      <w:r w:rsidRPr="003E2B99">
        <w:rPr>
          <w:rFonts w:ascii="Arial" w:hAnsi="Arial" w:cs="Arial"/>
          <w:sz w:val="24"/>
          <w:szCs w:val="24"/>
        </w:rPr>
        <w:t>Iniciar el proyecto a su juicio, el Ingeniero podrá autorizar al Contratista que no efectúe alguna de las operaciones aquí indicadas, cuando considere que no son necesarias, pero queda estipulado que no será motivo de pago ni se considerará cargo alguno por desmonte, cuando las operaciones a efectuar únicamente</w:t>
      </w:r>
      <w:r>
        <w:rPr>
          <w:rFonts w:ascii="Arial" w:hAnsi="Arial" w:cs="Arial"/>
          <w:sz w:val="24"/>
          <w:szCs w:val="24"/>
        </w:rPr>
        <w:t xml:space="preserve">, </w:t>
      </w:r>
      <w:r w:rsidRPr="003E2B99">
        <w:rPr>
          <w:rFonts w:ascii="Arial" w:hAnsi="Arial" w:cs="Arial"/>
          <w:sz w:val="24"/>
          <w:szCs w:val="24"/>
        </w:rPr>
        <w:t>deshierbe y limpia del terreno, y estas se efectúen conjuntamente con la excavación o el despalme.</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El desmonte podrá efectuarse en todo o parte del derecho de vía según señale el proyecto y/o ordene</w:t>
      </w:r>
      <w:r>
        <w:rPr>
          <w:rFonts w:ascii="Arial" w:hAnsi="Arial" w:cs="Arial"/>
        </w:rPr>
        <w:t>s</w:t>
      </w:r>
      <w:r w:rsidRPr="003E2B99">
        <w:rPr>
          <w:rFonts w:ascii="Arial" w:hAnsi="Arial" w:cs="Arial"/>
        </w:rPr>
        <w:t xml:space="preserve"> el Ingeniero.</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Las operaciones de desmonte, deberán efectuarse en forma previa a los trabajos de construcción, con la anticipación necesaria para no entorpecerle desarrollo de éstos, pero queda estipulado que en ningún caso la Comisión hará más de un pago por el desmonte ejecutado en la misma superficie, por lo que el Contratista deberá procurar efectuarlo en las fechas convenientes para que el terreno se conserve limpio hasta que se ejecuten en él los trabajos de construcción posteriores.</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 xml:space="preserve">Salvo indicación en contrario dada por el Ingeniero todo el material producto del desmonte deberá ser incinerado dentro del derecho de vía y/o dentro de los linderos de los prestamos; Pero fuera de las áreas de construcción o de extracción de materiales aprovechables, tomándose las precauciones necesarias para no provocar incendios. </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En caso que por razones de seguridad o por cualquier otro motivo, la quema no puede efectuarse antes del inicio de los trabajos de construcción, el material destinado a quemarse se depositará en los lugares y forma que indique el Ingeniero y en su oportunidad será quemado. A su juicio, el ingeniero podrá, autorizarle al Contratista que efectúe la quema sobre áreas destinadas a construcción y/o a explotación de préstamos, pero los residuos de quema siempre deberán retirarse hasta los sit</w:t>
      </w:r>
      <w:r>
        <w:rPr>
          <w:rFonts w:ascii="Arial" w:hAnsi="Arial" w:cs="Arial"/>
        </w:rPr>
        <w:t xml:space="preserve">ios que señale el </w:t>
      </w:r>
      <w:r>
        <w:rPr>
          <w:rFonts w:ascii="Arial" w:hAnsi="Arial" w:cs="Arial"/>
        </w:rPr>
        <w:lastRenderedPageBreak/>
        <w:t>proyecto y/o ó</w:t>
      </w:r>
      <w:r w:rsidRPr="003E2B99">
        <w:rPr>
          <w:rFonts w:ascii="Arial" w:hAnsi="Arial" w:cs="Arial"/>
        </w:rPr>
        <w:t>rdene</w:t>
      </w:r>
      <w:r>
        <w:rPr>
          <w:rFonts w:ascii="Arial" w:hAnsi="Arial" w:cs="Arial"/>
        </w:rPr>
        <w:t>s</w:t>
      </w:r>
      <w:r w:rsidRPr="003E2B99">
        <w:rPr>
          <w:rFonts w:ascii="Arial" w:hAnsi="Arial" w:cs="Arial"/>
        </w:rPr>
        <w:t xml:space="preserve"> el ingeniero y colocarse en forma tal que no interfiera el desarrollo normal de los trabajos.</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 xml:space="preserve">Los daños y perjuicios a terceros ocasionadas por trabajo de desmonte ejecutados indebidamente </w:t>
      </w:r>
      <w:r>
        <w:rPr>
          <w:rFonts w:ascii="Arial" w:hAnsi="Arial" w:cs="Arial"/>
        </w:rPr>
        <w:t>dentro o fuera del derecho de ví</w:t>
      </w:r>
      <w:r w:rsidRPr="003E2B99">
        <w:rPr>
          <w:rFonts w:ascii="Arial" w:hAnsi="Arial" w:cs="Arial"/>
        </w:rPr>
        <w:t>a y/o de las zonas de préstamo serán de la exclusiva responsabilidad del Contratista.</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No se medirá el desmonte que el Contratista ejecute fuera de las superficies señ</w:t>
      </w:r>
      <w:r>
        <w:rPr>
          <w:rFonts w:ascii="Arial" w:hAnsi="Arial" w:cs="Arial"/>
        </w:rPr>
        <w:t>aladas por el proyecto y/o las ó</w:t>
      </w:r>
      <w:r w:rsidRPr="003E2B99">
        <w:rPr>
          <w:rFonts w:ascii="Arial" w:hAnsi="Arial" w:cs="Arial"/>
        </w:rPr>
        <w:t>rdenes del Ingeniero.</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Para fines de pago, el Ingeniero estimará la superficie que efectivamente haya sido objeto de desmonte, medida en su proyección horizontal, expresada en hectáreas y con aproximación a una decimal.</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A la superficie así determinada, se aplicará el precio unitario consignado en el contrato pera éste concepto, para obtener la compensación del Contratista.</w:t>
      </w: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Default="003E2B99" w:rsidP="003E2B99">
      <w:pPr>
        <w:jc w:val="both"/>
        <w:rPr>
          <w:rFonts w:ascii="Arial" w:hAnsi="Arial" w:cs="Arial"/>
          <w:b/>
          <w:bCs/>
        </w:rPr>
      </w:pPr>
    </w:p>
    <w:p w:rsidR="003E2B99" w:rsidRPr="003E2B99" w:rsidRDefault="003E2B99" w:rsidP="003E2B99">
      <w:pPr>
        <w:jc w:val="both"/>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b/>
        </w:rPr>
      </w:pPr>
      <w:r w:rsidRPr="003E2B99">
        <w:rPr>
          <w:rFonts w:ascii="Arial" w:hAnsi="Arial" w:cs="Arial"/>
          <w:b/>
        </w:rPr>
        <w:t>CONCEPTO 1.1.1.2.- DESPALME DE MATERIAL NO APTO PARA CIMENTACIÓN Y/O DESPLANTES DE TERRAPLENES Y DE LOS BANCOS DE PRÉSTAMO.</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Por el precio unitario consignado para este concepto, el Contratista deberá remover, a partir del desmonte previo de la zona las capas superficiales del terreno natural que, por sus características, no sean adecuados para la cimentación o desplante de un terraplén o para utilizarse en la construcción de las partes de la obra a que se destine el material aprovechable de los bancos.</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El precio unitario también se aplicará cuando el Ingeniero por escrito del lugar destinado para formar un banco de depósito sea retirada la capa de tierra vegetal para evitar que contamine el material aprovechable en diversas partes de la obra, sea que provenga de excavaciones previas o de bancos de préstamo.</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El material producto del despalme se colocará en los sitios y con la disposic</w:t>
      </w:r>
      <w:r>
        <w:rPr>
          <w:rFonts w:ascii="Arial" w:hAnsi="Arial" w:cs="Arial"/>
        </w:rPr>
        <w:t>ión que señale el proyecto y/o ó</w:t>
      </w:r>
      <w:r w:rsidRPr="003E2B99">
        <w:rPr>
          <w:rFonts w:ascii="Arial" w:hAnsi="Arial" w:cs="Arial"/>
        </w:rPr>
        <w:t>rdene</w:t>
      </w:r>
      <w:r>
        <w:rPr>
          <w:rFonts w:ascii="Arial" w:hAnsi="Arial" w:cs="Arial"/>
        </w:rPr>
        <w:t>s</w:t>
      </w:r>
      <w:r w:rsidRPr="003E2B99">
        <w:rPr>
          <w:rFonts w:ascii="Arial" w:hAnsi="Arial" w:cs="Arial"/>
        </w:rPr>
        <w:t xml:space="preserve"> el Ingeniero, pero siempre se co</w:t>
      </w:r>
      <w:r>
        <w:rPr>
          <w:rFonts w:ascii="Arial" w:hAnsi="Arial" w:cs="Arial"/>
        </w:rPr>
        <w:t>locará, dentro del derecho de ví</w:t>
      </w:r>
      <w:r w:rsidRPr="003E2B99">
        <w:rPr>
          <w:rFonts w:ascii="Arial" w:hAnsi="Arial" w:cs="Arial"/>
        </w:rPr>
        <w:t>a o es decir, sin que cause daños a terceros y en forma tal que interfiera con el desarrollo normal de los trabajos. No será motivo de bonificación el hecho que junto con el despalme se remueva la vegetación existente, que no admite la aplicación del desmonte.</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El precio unitario incluye al que corresponda por extracción, remoción, colocación en los sitios que señale el proyecto y/o el Ingeniero y el acarreo libre, que se considerará de 40 mts. Medidos a partir de los límites de La zona de construcción, de las áreas de cimentación, o de desplantes de bordos; o de 40 m</w:t>
      </w:r>
      <w:r>
        <w:rPr>
          <w:rFonts w:ascii="Arial" w:hAnsi="Arial" w:cs="Arial"/>
        </w:rPr>
        <w:t>,</w:t>
      </w:r>
      <w:r w:rsidRPr="003E2B99">
        <w:rPr>
          <w:rFonts w:ascii="Arial" w:hAnsi="Arial" w:cs="Arial"/>
        </w:rPr>
        <w:t xml:space="preserve"> Medidos a partir del perímetro del área explotable de los bancos.</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Para efectos de pago, se medirá en metro cúbicos con aproximación a la unidad, los volúmenes comprendidos entre el terreno natural y el terreno después de efectuado despalme.</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A el volumen así determinado se le aplicará el preci</w:t>
      </w:r>
      <w:r>
        <w:rPr>
          <w:rFonts w:ascii="Arial" w:hAnsi="Arial" w:cs="Arial"/>
        </w:rPr>
        <w:t>o unitario estipulado en el catá</w:t>
      </w:r>
      <w:r w:rsidRPr="003E2B99">
        <w:rPr>
          <w:rFonts w:ascii="Arial" w:hAnsi="Arial" w:cs="Arial"/>
        </w:rPr>
        <w:t>logo para este concepto.</w:t>
      </w:r>
    </w:p>
    <w:p w:rsidR="003E2B99" w:rsidRPr="003E2B99" w:rsidRDefault="003E2B99" w:rsidP="003E2B99">
      <w:pPr>
        <w:jc w:val="both"/>
        <w:rPr>
          <w:rFonts w:ascii="Arial" w:hAnsi="Arial" w:cs="Arial"/>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Default="003E2B99" w:rsidP="003E2B99">
      <w:pPr>
        <w:pStyle w:val="Textoindependiente"/>
        <w:rPr>
          <w:rFonts w:ascii="Arial" w:hAnsi="Arial" w:cs="Arial"/>
          <w:b/>
          <w:bCs/>
        </w:rPr>
      </w:pP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b/>
        </w:rPr>
      </w:pPr>
      <w:r w:rsidRPr="003E2B99">
        <w:rPr>
          <w:rFonts w:ascii="Arial" w:hAnsi="Arial" w:cs="Arial"/>
          <w:b/>
        </w:rPr>
        <w:t>CONCEPTO 1.1.1.2.1.- REGRESO DEL MATERIAL PRODUCTO DEL DESPALME A QUE SE REFIERE EL CONCEPTO 1.1.1.2.</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Este concepto será aplicable únicamente cuando el proyecto establezca y/o el Ingeniero ordene el material producto del despalme a que se refiere el concepto 1.1.1.2. sea removido del sitio en que se depositó originalmente.</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Una vez terminados los trabajos de terracerías, por el precio unitario consignado para este concepto, el Contratista deberá remover el producto del despalme para colocarlo ya sea como relleno en zonas aledañas de préstamo o como refuerzo adicional sobre los taludes de los bordos o terraplenes de la forma tal que quede razonablemente emparejado a juicio del Ingeniero.</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Para efectos de pago se consideran como volúmenes a pagar precisamente los volúmenes que hayan considerado para el concepto 1.1.1.2. y que por órdenes del Ingeniero deben removerse.</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rPr>
      </w:pPr>
      <w:r w:rsidRPr="003E2B99">
        <w:rPr>
          <w:rFonts w:ascii="Arial" w:hAnsi="Arial" w:cs="Arial"/>
        </w:rPr>
        <w:t>A los volúmenes así determinados, se les aplicará el precio unitario estipulado en el catálogo de conceptos.</w:t>
      </w:r>
    </w:p>
    <w:p w:rsidR="003E2B99" w:rsidRPr="003E2B99" w:rsidRDefault="003E2B99" w:rsidP="003E2B99">
      <w:pPr>
        <w:jc w:val="both"/>
        <w:rPr>
          <w:rFonts w:ascii="Arial" w:hAnsi="Arial" w:cs="Arial"/>
        </w:rPr>
      </w:pPr>
    </w:p>
    <w:p w:rsidR="003E2B99" w:rsidRPr="003E2B99" w:rsidRDefault="003E2B99" w:rsidP="003E2B99">
      <w:pPr>
        <w:jc w:val="both"/>
        <w:rPr>
          <w:rFonts w:ascii="Arial" w:hAnsi="Arial" w:cs="Arial"/>
          <w:sz w:val="20"/>
        </w:rPr>
      </w:pPr>
    </w:p>
    <w:p w:rsidR="003E2B99" w:rsidRPr="003E2B99" w:rsidRDefault="003E2B99" w:rsidP="003E2B99">
      <w:pPr>
        <w:jc w:val="both"/>
        <w:rPr>
          <w:rFonts w:ascii="Arial" w:hAnsi="Arial" w:cs="Arial"/>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Default="003E2B99" w:rsidP="003E2B99">
      <w:pPr>
        <w:jc w:val="both"/>
        <w:rPr>
          <w:rFonts w:ascii="Arial" w:hAnsi="Arial" w:cs="Arial"/>
          <w:b/>
          <w:bCs/>
          <w:sz w:val="20"/>
        </w:rPr>
      </w:pP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b/>
        </w:rPr>
      </w:pPr>
      <w:r w:rsidRPr="00E5558E">
        <w:rPr>
          <w:rFonts w:ascii="Arial" w:hAnsi="Arial" w:cs="Arial"/>
          <w:b/>
        </w:rPr>
        <w:t>CONCEPTO 1.1.2.1.- EXCAVACIONES EN CUALQUIER MATERIAL EXCEPTO ROCA FIJA, QUE FORMEN PARTE DE LAS OBRAS POR EJECUTARSE O QUE ALOJEN DICHAS OBRAS O PARTE DE LAS MISMAS EXCLUYENDO LAS DESTINADAS A DENTELLONES DE CONCRETO. (CON ACARREO LIBRE DE UN KILÓMETRO).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Por el precio unitario estipulado para este concepto, el Contratista ejecutará las excavaciones necesarias, en cualquier material excepto roca fija, como parte de las obras por ejecutarse, que alojen dichas obras, o parte de las mismas, excluyendo las excavaciones para alojar dentellones de concreto. Incluyendo también las operaciones  de afine de las excavaciones, con tolerancia de 15 (quince) cm., las operaciones necesarias para la carga de material producto de excavación en unidades de transporte, su acarreo dentro de kilómetro de acarreo libre, y sus descargas en él o en los sitios que determine el Ingeniero, disponiendo en tal forma que no interfiera el desarrollo normal de los trabajos, pudiendo ser estos sitios, bancos de desperdicio, banco de almacenamiento para el aprovechamiento posterior del material, o la obra de su utilización inmediata.</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Las excavaciones deberán ejecutarse de acuerdo con los datos de proyecto y/o las órdenes del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No será motivo de variación del precio unitario para este concepto de excavaciones, el hecho de que éstas se realicen en presencia de agua en cualquier cantidad, pero si se da este caso el Ingeniero decidirá sobre necesidad que exista de desviarla, drenarla y bombearla para ejecutar las excavaciones y en caso de que considere la existencia de esta necesidad, ordenará los trabajos que deben ejecutarse para lograr su desvío, drenaje y bombeo y estos trabajos serán estimados y pagados por separado.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Tampoco será motivo de variación del precio unitario, el hecho de que se modifiquen las profundidades definitivas y el cambio de la disposición o taludes de las excavaciones con respecto a los datos considerados en los planos de proyecto, si el Ingeniero considera necesario, como consecuencia de las observaciones del terreno a medida que se vallan realizando las excavaciones.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 xml:space="preserve">No se estimarán para fines de pago las excavaciones hechas por el Contratista fuera de las líneas de proyecto y/o las órdenes del Ingeniero, ni la remoción de derrumbes originados por causa de imputables al Contratista, que al igual las excavaciones que efectúe fuera de proyecto, serán consideradas como sobre excavaciones.  </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Los volúmenes de obra ejecutada con cargo a este concepto, se medirán directamente en el lugar de excavación, de acuerdo con las secciones de proyecto y/o las ordenadas por el Ingeniero. Estos volúmenes se expresarán en metros cúbicos y en unidades enteras.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Para los efectos de pago, a los volúmenes así obtenidos, se aplicará el precio unitario consignado en el contrato para este concepto, para tener la compensación al Contratista.</w:t>
      </w: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Pr="00E5558E" w:rsidRDefault="00E5558E" w:rsidP="00E5558E">
      <w:pPr>
        <w:jc w:val="both"/>
        <w:rPr>
          <w:rFonts w:ascii="Arial" w:hAnsi="Arial" w:cs="Arial"/>
        </w:rPr>
      </w:pPr>
    </w:p>
    <w:p w:rsidR="003E2B99" w:rsidRPr="00E5558E" w:rsidRDefault="003E2B99" w:rsidP="00E5558E">
      <w:pPr>
        <w:jc w:val="both"/>
        <w:rPr>
          <w:rFonts w:ascii="Arial" w:hAnsi="Arial" w:cs="Arial"/>
          <w:b/>
        </w:rPr>
      </w:pPr>
      <w:r w:rsidRPr="00E5558E">
        <w:rPr>
          <w:rFonts w:ascii="Arial" w:hAnsi="Arial" w:cs="Arial"/>
          <w:b/>
        </w:rPr>
        <w:t>CONCEPTO 1.1.2.2.- EXCAVACIONES EN ROCA FIJA, QUE FORMEN PARTE DE LAS OBRAS POR EJECUTARSE O QUE ALOJEN DICHAS OBRAS O PARTE DE LAS MISMAS, EXCLUYENDO DENTELLONES DE CONCRETO (CON ACERO LIBRE DE UN KILÓMETRO).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Por el precio unitario estipulado para este concepto, el Contratista ejecutará las excavaciones necesarias en roca fija, como parte de las obras, o parte de las mismas, excluyendo las excavaciones en roca fija ejecutadas para alojar dentellones de concreto. incluyendo también las operaciones de macice y afine de las excavaciones, con una tolerancia de 15 ( quince ) cm.,</w:t>
      </w:r>
      <w:r w:rsidR="00E5558E">
        <w:rPr>
          <w:rFonts w:ascii="Arial" w:hAnsi="Arial" w:cs="Arial"/>
        </w:rPr>
        <w:t xml:space="preserve"> </w:t>
      </w:r>
      <w:r w:rsidRPr="00E5558E">
        <w:rPr>
          <w:rFonts w:ascii="Arial" w:hAnsi="Arial" w:cs="Arial"/>
        </w:rPr>
        <w:t>las excavaciones en las unidades de transporte, el acarreo de este material dentro de un kilómetro de acarreo libre, y su descarga en él o los sitios que determine el ingeniero, disponiéndolo en tal forma que no interfiera el desarrollo normal de os trabajos, pudiendo ser esta descarga en bancos de desperdicio, bancos de almacenamiento para el aprovechamiento posterior del material, o en la obra para su utilización inmediata.</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 xml:space="preserve">Las excavaciones deberán ejecutarse de acuerdo con </w:t>
      </w:r>
      <w:r w:rsidR="00E5558E">
        <w:rPr>
          <w:rFonts w:ascii="Arial" w:hAnsi="Arial" w:cs="Arial"/>
        </w:rPr>
        <w:t>los datos del proyecto y/o las ó</w:t>
      </w:r>
      <w:r w:rsidRPr="00E5558E">
        <w:rPr>
          <w:rFonts w:ascii="Arial" w:hAnsi="Arial" w:cs="Arial"/>
        </w:rPr>
        <w:t>rdenes del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Para limitar las excavaciones a las líneas teóricas en los taludes o paramentos, el Ingeniero podrá exigir el uso del procedimiento del pre corte (presplinting), que consiste en la formación de una superficie libre o grieta en la roca mediante la utilización controlada de explosivos y sus accesorios con barrenos alineados y espaciados adecuadamente, no siendo motivo esto del precio unitario. La perforación y tronado para formar el pre corte se harán anticipadamente a las operaciones normales de excavación de uso de explosivos.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Las perforaciones para el proyecto serán de 6.3 cm. (2 ½”) a 7.6 cm.- (3”) de diámetro y se harán a lo largo de las líneas de proyecto y se espaciarán como máximo a 60 cm., centro a centro de operaciones. El espaciamiento y diámetro de las perforaciones podrán variarse con la aprobación del Ingeniero para ajustarse a las condiciones del material que se vallan describiendo y así obtener superficies regulares y libres de roca suelta.</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Será obligación del contratista efectuar todas las operaciones que sea necesarias para realizar un trabajo satisfactorio; el espaciamiento mencionado anteriormente deberá tomarse únicamente como máximo para los cortes que se tienen en el proyecto y no será motivo de controversia, el hecho de que a juicio del ingeniero se reduzca esta dimensión. No se pagará ninguna compensación adicional por perforaciones extras que se deba efectuar el Contratista, que además deberá poner todo el cuidado necesario para asegurarse de que las perforaciones se hagan en las líneas de proyecto.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 xml:space="preserve">El explosivo será una gelatina extra de 40% (cuarenta por ciento), las cargas se preparan conectando secciones de cartucho ordinario con un cable detonante de una longitud igual a la profundidad del barreno y se colocarán las cargas a intervalos de 30 cm., centro a centro. El tamaño y separación de las cargas podrán variarse con la aprobación del </w:t>
      </w:r>
      <w:r w:rsidRPr="00E5558E">
        <w:rPr>
          <w:rFonts w:ascii="Arial" w:hAnsi="Arial" w:cs="Arial"/>
        </w:rPr>
        <w:lastRenderedPageBreak/>
        <w:t>Ingeniero para ajustarse a las condiciones de la roca que excave. Después de haberse preparado las cargas, deberán fajarse en el barreno y retacarse con cedacería de roca que pase con la malla de (3/8”).</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El retacado deberá efectuarse alrededor de las cargas sosteniendo el extremo de cable en el centro del barreno y moviéndolo alternativamente de bajo hacia arriba. Todos los barrenos deberán tronarse simultáneamente mediante una línea troncal.</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No se estimarán para fines de pago hechas por el Contratista fuera de las líneas de proyecto y/o las ordenadas por el Ingeniero., ni la remoción de derrumbes originados por causas imputables al Contratista, que al igual que las excavaciones que se efectúen fuera del proyecto, serán consideradas como sobreexcavaciones.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No será motivo de variación el precio unitario para este concepto de excavaciones, el hecho de que éstas se realicen en presencia del agua en cualquier cantidad, pero si se da este caso el Ingeniero decidirá sobre la necesidad que existe de desviarla, drenarla o bombearla para ejecutar las excavaciones en caso de que considere la existencia de esta necesidad, ordenará los trabajos que deban ejecutarse para lograr su desvío, drenaje o bombeo y estos trabajos serán estimados y pagados por separado.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Tampoco será motivo de variación del precio unitario, el hecho de que se modifiquen las profundidades definitivas y el cambio de la disposición o taludes de las excavaciones con respecto a los datos considerados en los planos de proyecto, si el Ingeniero lo considera necesario como consecuencia de las observaciones del terreno a medida que se vayan realizando las excavaciones.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Los volúmenes de obra ejecutada con cargo a este concepto, se medirá directamente en el sitio de las excavaciones, de acuerdo con las secciones de proyecto y/o las ordenadas por 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Estos volúmenes se expresarán en metros cúbicos y en unidades enteras.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Para los efectos de pago, a los volúmenes así obtenidos, se aplicará el precio unitario consignado en el contrato para este concepto para obtener la compensación al Contratista.</w:t>
      </w:r>
    </w:p>
    <w:p w:rsidR="003E2B99" w:rsidRPr="00E5558E" w:rsidRDefault="003E2B99" w:rsidP="00E5558E">
      <w:pPr>
        <w:jc w:val="both"/>
        <w:rPr>
          <w:rFonts w:ascii="Arial" w:hAnsi="Arial" w:cs="Arial"/>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Pr="00E5558E" w:rsidRDefault="00E5558E" w:rsidP="00E5558E">
      <w:pPr>
        <w:jc w:val="both"/>
        <w:rPr>
          <w:rFonts w:ascii="Arial" w:hAnsi="Arial" w:cs="Arial"/>
        </w:rPr>
      </w:pPr>
    </w:p>
    <w:p w:rsidR="003E2B99" w:rsidRPr="00E5558E" w:rsidRDefault="003E2B99" w:rsidP="00E5558E">
      <w:pPr>
        <w:jc w:val="both"/>
        <w:rPr>
          <w:rFonts w:ascii="Arial" w:hAnsi="Arial" w:cs="Arial"/>
          <w:b/>
        </w:rPr>
      </w:pPr>
      <w:r w:rsidRPr="00E5558E">
        <w:rPr>
          <w:rFonts w:ascii="Arial" w:hAnsi="Arial" w:cs="Arial"/>
          <w:b/>
        </w:rPr>
        <w:t>CONCEPTO</w:t>
      </w:r>
      <w:r w:rsidRPr="00E5558E">
        <w:rPr>
          <w:rFonts w:ascii="Arial" w:hAnsi="Arial" w:cs="Arial"/>
          <w:b/>
        </w:rPr>
        <w:tab/>
        <w:t>1.1.2.5.- EXCAVACIONES EN CUALQUIER CLASE DE MATERIAL PARA EL DESPLANTE DE ATAGUIAS (CON ACARREO LIBRE DE UN KILÓMETRO).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Por el precio unitario consignado para este concepto, el Contratista ejecutará las excavaciones para el desplante de las ataguías que deban construirse de acuerdo con el proyecto y/o con las órdenes del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Así mismo y por el precio unitario correspondiente hará las siguientes operaciones específicas para los conceptos siguientes: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 xml:space="preserve">Con cargo al concepto 1.1.2.5 el producto de las excavaciones se depositará con el equipo de excavación en los sitios y forma que indique el Ingeniero, disponiéndolo de tal forma que no interfiera con el desarrollo normal de los trabajos. </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Con cargo a éste mismo concepto, el producto de las excavaciones, lo cargará en unidades de transporte, lo acarreará dentro del primer kilómetro de acarreo libre y lo descargará en él o los sitios que determine el Ingeniero, pudiendo ser estos sitios, bancos de desperdicio, bancos de almacenamiento para su aprovechamiento posterior, en la obra para su utilización inmediata.</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En el caso de del concepto 1.1.2.5 cuando el acarreo del producto de la excavación, se haga a distancias mayores que el primer kilómetro de acarreo libre, estos acarreos se pagarán con el cargo al concepto 1.1.5.1.</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No será motivo de variación del precio unitario para los conceptos de excavación indicados, el hecho de que éstas se realizan en presencia de agua en cualquier cantidad por si se da en este caso el Ingeniero decidirá sobre la necesidad que exista de desviarla, drenarla o bombearla para ejecutar las excavaciones y en caso de que considere la existencia de esta necesidad, ordenará los trabajos que deban ejecutarse para lograr su desvío, drenaje y bombeo y estos trabajos serán estimados pagados por separado.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Los volúmenes de obra ejecutada con cargo a este concepto, se medirán directamente en el lugar de excavación, de acuerdo con las secciones de proyecto y/o las ordenadas por el Ingeniero. Estos volúmenes se expresarán en metros cúbicos y en unidades enteras.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Para los efectos de pago, a los volúmenes así obtenidos se aplicará el precio unitario correspondiente, indicado en el contrato para estos conceptos para obtener la compensación al contratista.</w:t>
      </w:r>
    </w:p>
    <w:p w:rsidR="003E2B99" w:rsidRPr="00E5558E" w:rsidRDefault="003E2B99" w:rsidP="00E5558E">
      <w:pPr>
        <w:jc w:val="both"/>
        <w:rPr>
          <w:rFonts w:ascii="Arial" w:hAnsi="Arial" w:cs="Arial"/>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Pr="00E5558E" w:rsidRDefault="00E5558E" w:rsidP="00E5558E">
      <w:pPr>
        <w:jc w:val="both"/>
        <w:rPr>
          <w:rFonts w:ascii="Arial" w:hAnsi="Arial" w:cs="Arial"/>
        </w:rPr>
      </w:pPr>
    </w:p>
    <w:p w:rsidR="003E2B99" w:rsidRPr="00E5558E" w:rsidRDefault="003E2B99" w:rsidP="00E5558E">
      <w:pPr>
        <w:jc w:val="both"/>
        <w:rPr>
          <w:rFonts w:ascii="Arial" w:hAnsi="Arial" w:cs="Arial"/>
          <w:b/>
        </w:rPr>
      </w:pPr>
      <w:r w:rsidRPr="00E5558E">
        <w:rPr>
          <w:rFonts w:ascii="Arial" w:hAnsi="Arial" w:cs="Arial"/>
          <w:b/>
        </w:rPr>
        <w:t>CONCEPTO   1.1.2.6.-  EXCAVACIONES EN CUALQUIER CLASE DE MATERIAL PARA EL DESPLANTE DE ATAGUIAS (CON ACARREO LIBRE DE UN KILÓMETRO).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Por el precio unitario consignado para estos conceptos, el Contratista ejecutará la excavación en cualquier clase de material para la remoción de las ataguías cuando lo ordene 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Así mismo y por el precio unitario correspondiente hará las siguientes operaciones específicas para los conceptos siguientes: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Con cargo al concepto 1.1.2.6 el producto de las excavaciones se depositará con el equipo de excavación en los sitios y forma que indique el Ingeniero, disponiéndolo de tal forma que no interfiera con el desarrollo normal de los trabajos.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Con cargo a éste mismo concepto, el producto de las excavaciones, lo cargará en unidades de transporte, lo acarreará dentro del primer kilómetro de acarreo libre y lo descargará en él o los sitios que determine el Ingeniero, pudiendo ser estos sitios, bancos de desperdicio, bancos de almacenamiento para su aprovechamiento posterior, en la obra para su utilización inmediata.</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 xml:space="preserve">En el caso </w:t>
      </w:r>
      <w:r w:rsidR="00E5558E">
        <w:rPr>
          <w:rFonts w:ascii="Arial" w:hAnsi="Arial" w:cs="Arial"/>
        </w:rPr>
        <w:t>d</w:t>
      </w:r>
      <w:r w:rsidRPr="00E5558E">
        <w:rPr>
          <w:rFonts w:ascii="Arial" w:hAnsi="Arial" w:cs="Arial"/>
        </w:rPr>
        <w:t>el concepto 1.1.2.6 cuando el acarreo del producto de la excavación, se haga a distancias mayores que el primer kilómetro de acarreo libre, estos acarreos se pagarán con el cargo al concepto  1.1.5.1.</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No será motivo de modificación de los precios unitarios consignados para estos conceptos, el hecho de que las excavaciones se realicen en presencia de agua en cualquier cantidad.</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Los volúmenes de obra ejecutada con cargo a estos conceptos, se medirán directamente en el lugar de excavación, de acuerdo con las secciones de proyecto y/o las ordenadas por 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Estos volúmenes se expresarán en metros cúbicos y en unidades enteras.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lang w:val="es-ES"/>
        </w:rPr>
      </w:pPr>
      <w:r w:rsidRPr="00E5558E">
        <w:rPr>
          <w:rFonts w:ascii="Arial" w:hAnsi="Arial" w:cs="Arial"/>
          <w:lang w:val="es-ES"/>
        </w:rPr>
        <w:t>Para efectos de pago, a los volúmenes así obtenidos se aplicará el precio unitario correspondiente consignado en el contrato para este concepto obteniéndose así la compensación del contratista.</w:t>
      </w:r>
    </w:p>
    <w:p w:rsidR="003E2B99" w:rsidRPr="00E5558E" w:rsidRDefault="003E2B99" w:rsidP="00E5558E">
      <w:pPr>
        <w:jc w:val="both"/>
        <w:rPr>
          <w:rFonts w:ascii="Arial" w:hAnsi="Arial" w:cs="Arial"/>
          <w:sz w:val="20"/>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Pr="00E5558E" w:rsidRDefault="00E5558E" w:rsidP="00E5558E">
      <w:pPr>
        <w:jc w:val="both"/>
        <w:rPr>
          <w:rFonts w:ascii="Arial" w:hAnsi="Arial" w:cs="Arial"/>
        </w:rPr>
      </w:pPr>
    </w:p>
    <w:p w:rsidR="003E2B99" w:rsidRPr="00E5558E" w:rsidRDefault="003E2B99" w:rsidP="00E5558E">
      <w:pPr>
        <w:jc w:val="both"/>
        <w:rPr>
          <w:rFonts w:ascii="Arial" w:hAnsi="Arial" w:cs="Arial"/>
          <w:b/>
        </w:rPr>
      </w:pPr>
      <w:r w:rsidRPr="00E5558E">
        <w:rPr>
          <w:rFonts w:ascii="Arial" w:hAnsi="Arial" w:cs="Arial"/>
          <w:b/>
        </w:rPr>
        <w:t>CONCEPTO 1.1.3.6.- COLOCACIÓN DE REVESTIMIENTO EN LA CORONA DE LA PRESA.</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Por el precio unitario consignado para este concepto, el Contratista colocará el revestimiento en la corona de la presa directamente de directamente de los bancos de almacenamiento en los sitios y con la disposición establecidos en el proyecto y/o de acuerdo con las órdenes del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Por tratarse de un concepto complementario, las operaciones de explotación, remoción y carga del material a las unidades de transporte; el material acarreo libre de un kilómetro y los tiempos de los vehículos empleados en el transporte, durante sus maniobras de carga y descarga, quedan comprendidos dentro del concepto de excavación.</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El precio unitario autorizado para éste concepto, incluye lo que corresponda por:</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2"/>
        </w:numPr>
        <w:spacing w:after="0" w:line="240" w:lineRule="auto"/>
        <w:jc w:val="both"/>
        <w:rPr>
          <w:rFonts w:ascii="Arial" w:hAnsi="Arial" w:cs="Arial"/>
          <w:sz w:val="24"/>
          <w:szCs w:val="24"/>
        </w:rPr>
      </w:pPr>
      <w:r w:rsidRPr="00E5558E">
        <w:rPr>
          <w:rFonts w:ascii="Arial" w:hAnsi="Arial" w:cs="Arial"/>
          <w:sz w:val="24"/>
          <w:szCs w:val="24"/>
        </w:rPr>
        <w:t xml:space="preserve">Selección </w:t>
      </w:r>
      <w:r w:rsidR="00E5558E">
        <w:rPr>
          <w:rFonts w:ascii="Arial" w:hAnsi="Arial" w:cs="Arial"/>
          <w:sz w:val="24"/>
          <w:szCs w:val="24"/>
        </w:rPr>
        <w:t>que establezca el proyecto y/o ó</w:t>
      </w:r>
      <w:r w:rsidRPr="00E5558E">
        <w:rPr>
          <w:rFonts w:ascii="Arial" w:hAnsi="Arial" w:cs="Arial"/>
          <w:sz w:val="24"/>
          <w:szCs w:val="24"/>
        </w:rPr>
        <w:t>rdene</w:t>
      </w:r>
      <w:r w:rsidR="00E5558E">
        <w:rPr>
          <w:rFonts w:ascii="Arial" w:hAnsi="Arial" w:cs="Arial"/>
          <w:sz w:val="24"/>
          <w:szCs w:val="24"/>
        </w:rPr>
        <w:t>s</w:t>
      </w:r>
      <w:r w:rsidRPr="00E5558E">
        <w:rPr>
          <w:rFonts w:ascii="Arial" w:hAnsi="Arial" w:cs="Arial"/>
          <w:sz w:val="24"/>
          <w:szCs w:val="24"/>
        </w:rPr>
        <w:t xml:space="preserve"> el Ingeniero para el revestimiento de corona de la presa, satisfaga las condiciones de calidad señaladas.</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2"/>
        </w:numPr>
        <w:spacing w:after="0" w:line="240" w:lineRule="auto"/>
        <w:jc w:val="both"/>
        <w:rPr>
          <w:rFonts w:ascii="Arial" w:hAnsi="Arial" w:cs="Arial"/>
          <w:sz w:val="24"/>
          <w:szCs w:val="24"/>
        </w:rPr>
      </w:pPr>
      <w:r w:rsidRPr="00E5558E">
        <w:rPr>
          <w:rFonts w:ascii="Arial" w:hAnsi="Arial" w:cs="Arial"/>
          <w:sz w:val="24"/>
          <w:szCs w:val="24"/>
        </w:rPr>
        <w:t xml:space="preserve">Descarga de material en los sitios específicos que señale el proyecto y/o ordene el ingeniero. </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2"/>
        </w:numPr>
        <w:spacing w:after="0" w:line="240" w:lineRule="auto"/>
        <w:jc w:val="both"/>
        <w:rPr>
          <w:rFonts w:ascii="Arial" w:hAnsi="Arial" w:cs="Arial"/>
          <w:sz w:val="24"/>
          <w:szCs w:val="24"/>
        </w:rPr>
      </w:pPr>
      <w:r w:rsidRPr="00E5558E">
        <w:rPr>
          <w:rFonts w:ascii="Arial" w:hAnsi="Arial" w:cs="Arial"/>
          <w:sz w:val="24"/>
          <w:szCs w:val="24"/>
        </w:rPr>
        <w:t xml:space="preserve">Colocación con tractor después de vaciado procurando lograr en lo posible, a juicio del Ingeniero, que el revestimiento quede distribuido uniformemente. </w:t>
      </w:r>
    </w:p>
    <w:p w:rsidR="003E2B99" w:rsidRPr="00E5558E" w:rsidRDefault="003E2B99" w:rsidP="00E5558E">
      <w:pPr>
        <w:jc w:val="both"/>
        <w:rPr>
          <w:rFonts w:ascii="Arial" w:hAnsi="Arial" w:cs="Arial"/>
        </w:rPr>
      </w:pPr>
    </w:p>
    <w:p w:rsidR="003E2B99" w:rsidRPr="00E5558E" w:rsidRDefault="00E5558E" w:rsidP="00784ACD">
      <w:pPr>
        <w:pStyle w:val="Prrafodelista"/>
        <w:numPr>
          <w:ilvl w:val="0"/>
          <w:numId w:val="32"/>
        </w:numPr>
        <w:spacing w:after="0" w:line="240" w:lineRule="auto"/>
        <w:jc w:val="both"/>
        <w:rPr>
          <w:rFonts w:ascii="Arial" w:hAnsi="Arial" w:cs="Arial"/>
          <w:sz w:val="24"/>
          <w:szCs w:val="24"/>
        </w:rPr>
      </w:pPr>
      <w:r w:rsidRPr="00E5558E">
        <w:rPr>
          <w:rFonts w:ascii="Arial" w:hAnsi="Arial" w:cs="Arial"/>
          <w:sz w:val="24"/>
          <w:szCs w:val="24"/>
        </w:rPr>
        <w:t>C</w:t>
      </w:r>
      <w:r w:rsidR="003E2B99" w:rsidRPr="00E5558E">
        <w:rPr>
          <w:rFonts w:ascii="Arial" w:hAnsi="Arial" w:cs="Arial"/>
          <w:sz w:val="24"/>
          <w:szCs w:val="24"/>
        </w:rPr>
        <w:t>olocación cuidadosa y aún manual si se requiere a juicio del Ingeniero, de los revestimientos.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Todas las operaciones antes indicadas deberán ser ejecutadas por el Contratista al ordenarlas el Ingeniero y precisamente en la forma que el Ingeniero determine.</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No será motivo de variación del precio unitario, la circunstancia de que se efectúen las operaciones que se han detallado en cualquier forma o cualquier equipo aprobado por el ingeniero, ni el hecho de que sea necesario y así lo ordene el a las dimensiones.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los enrrocamientos.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A los volúmenes así determinados</w:t>
      </w:r>
      <w:r w:rsidR="00E5558E">
        <w:rPr>
          <w:rFonts w:ascii="Arial" w:hAnsi="Arial" w:cs="Arial"/>
        </w:rPr>
        <w:t>,</w:t>
      </w:r>
      <w:r w:rsidRPr="00E5558E">
        <w:rPr>
          <w:rFonts w:ascii="Arial" w:hAnsi="Arial" w:cs="Arial"/>
        </w:rPr>
        <w:t xml:space="preserve"> se les aplicará el precio unitario consignado al contrato para este concepto, obteniéndose la compensación del Contratista.</w:t>
      </w:r>
    </w:p>
    <w:p w:rsidR="00E5558E" w:rsidRPr="00E5558E" w:rsidRDefault="00E5558E" w:rsidP="00E5558E">
      <w:pPr>
        <w:jc w:val="both"/>
        <w:rPr>
          <w:rFonts w:ascii="Arial" w:hAnsi="Arial" w:cs="Arial"/>
          <w:b/>
          <w:bCs/>
        </w:rPr>
      </w:pPr>
    </w:p>
    <w:p w:rsidR="00E5558E" w:rsidRPr="00E5558E" w:rsidRDefault="00E5558E" w:rsidP="00E5558E">
      <w:pPr>
        <w:jc w:val="both"/>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Pr="00E5558E" w:rsidRDefault="00E5558E" w:rsidP="00E5558E">
      <w:pPr>
        <w:jc w:val="both"/>
        <w:rPr>
          <w:rFonts w:ascii="Arial" w:hAnsi="Arial" w:cs="Arial"/>
        </w:rPr>
      </w:pPr>
    </w:p>
    <w:p w:rsidR="003E2B99" w:rsidRPr="00E5558E" w:rsidRDefault="003E2B99" w:rsidP="00E5558E">
      <w:pPr>
        <w:jc w:val="both"/>
        <w:rPr>
          <w:rFonts w:ascii="Arial" w:hAnsi="Arial" w:cs="Arial"/>
          <w:b/>
        </w:rPr>
      </w:pPr>
      <w:r w:rsidRPr="00E5558E">
        <w:rPr>
          <w:rFonts w:ascii="Arial" w:hAnsi="Arial" w:cs="Arial"/>
          <w:b/>
        </w:rPr>
        <w:t>CONCEPTO 1.1.3.7.- COLOCACIÓN DE MATE</w:t>
      </w:r>
      <w:r w:rsidR="00E5558E">
        <w:rPr>
          <w:rFonts w:ascii="Arial" w:hAnsi="Arial" w:cs="Arial"/>
          <w:b/>
        </w:rPr>
        <w:t>RIALES DE DESPERDICIO EN EL PARA</w:t>
      </w:r>
      <w:r w:rsidRPr="00E5558E">
        <w:rPr>
          <w:rFonts w:ascii="Arial" w:hAnsi="Arial" w:cs="Arial"/>
          <w:b/>
        </w:rPr>
        <w:t>MENTO DE AGUAS ABAJO DE LA PRESA.</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 xml:space="preserve">Por el precio estipulado para este concepto, el Contratista ejecutará el extendido y colocación del material de </w:t>
      </w:r>
      <w:r w:rsidR="00E5558E" w:rsidRPr="00E5558E">
        <w:rPr>
          <w:rFonts w:ascii="Arial" w:hAnsi="Arial" w:cs="Arial"/>
        </w:rPr>
        <w:t>desecho</w:t>
      </w:r>
      <w:r w:rsidRPr="00E5558E">
        <w:rPr>
          <w:rFonts w:ascii="Arial" w:hAnsi="Arial" w:cs="Arial"/>
        </w:rPr>
        <w:t xml:space="preserve"> de las excavaciones de la presa a sus estructuras, haciendo esta colocación en el parámetro de aguas debajo de la presa, conforme a las especif</w:t>
      </w:r>
      <w:r w:rsidR="00E5558E">
        <w:rPr>
          <w:rFonts w:ascii="Arial" w:hAnsi="Arial" w:cs="Arial"/>
        </w:rPr>
        <w:t>icaciones del proyecto y/o las ó</w:t>
      </w:r>
      <w:r w:rsidRPr="00E5558E">
        <w:rPr>
          <w:rFonts w:ascii="Arial" w:hAnsi="Arial" w:cs="Arial"/>
        </w:rPr>
        <w:t>rdenes del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Para la debida ejecución de este trabajo, el Ingeniero designará los lugares donde deberán depositarse cada carga de material transportado.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Los volúmenes de obra ejecutado con cargo a este concepto, serán medidos directamente en el sitio de su colocación y se expresarán en metros cúbicos, en unidades enteras.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 xml:space="preserve">A los volúmenes así obtenidos, se les aplicará el precio unitario consignado para este concepto en el contrato. </w:t>
      </w:r>
    </w:p>
    <w:p w:rsidR="00E5558E" w:rsidRPr="00E5558E" w:rsidRDefault="00E5558E" w:rsidP="00E5558E">
      <w:pPr>
        <w:jc w:val="both"/>
        <w:rPr>
          <w:rFonts w:ascii="Arial" w:hAnsi="Arial" w:cs="Arial"/>
        </w:rPr>
      </w:pPr>
    </w:p>
    <w:p w:rsidR="00E5558E" w:rsidRPr="00E5558E" w:rsidRDefault="00E5558E" w:rsidP="00E5558E">
      <w:pPr>
        <w:jc w:val="both"/>
        <w:rPr>
          <w:rFonts w:ascii="Arial" w:hAnsi="Arial" w:cs="Arial"/>
        </w:rPr>
      </w:pPr>
    </w:p>
    <w:p w:rsidR="00E5558E" w:rsidRPr="00E5558E" w:rsidRDefault="00E5558E" w:rsidP="00E5558E">
      <w:pPr>
        <w:jc w:val="both"/>
        <w:rPr>
          <w:rFonts w:ascii="Arial" w:hAnsi="Arial" w:cs="Arial"/>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Pr="00E5558E" w:rsidRDefault="00E5558E" w:rsidP="00E5558E">
      <w:pPr>
        <w:jc w:val="both"/>
        <w:rPr>
          <w:rFonts w:ascii="Arial" w:hAnsi="Arial" w:cs="Arial"/>
        </w:rPr>
      </w:pPr>
    </w:p>
    <w:p w:rsidR="003E2B99" w:rsidRPr="00835DD3" w:rsidRDefault="003E2B99" w:rsidP="00E5558E">
      <w:pPr>
        <w:jc w:val="both"/>
        <w:rPr>
          <w:rFonts w:ascii="Arial" w:hAnsi="Arial" w:cs="Arial"/>
          <w:b/>
        </w:rPr>
      </w:pPr>
      <w:r w:rsidRPr="00835DD3">
        <w:rPr>
          <w:rFonts w:ascii="Arial" w:hAnsi="Arial" w:cs="Arial"/>
          <w:b/>
        </w:rPr>
        <w:t>CONCEPTO 1.1.4.2.- OBTENCIÓN, ACARREO EN EL PRIMER KILÓMETRO Y COLOCACIÓN DE MATERIAL IMPERMEABLE COMPACTADO.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Por el precio unitario autorizado para este concepto y a partir del desmonte y del despalme, que se pagará con los conceptos 1.1.1.1 y 1.1.1.2 respectivamente, el Contratista obtendrá el material impermeable de los bancos de préstamo o bancos de almacenamiento producto de excavaciones previas, y lo colocarán en los sitios y con la disposición establecidos en el p</w:t>
      </w:r>
      <w:r w:rsidR="00E5558E">
        <w:rPr>
          <w:rFonts w:ascii="Arial" w:hAnsi="Arial" w:cs="Arial"/>
        </w:rPr>
        <w:t>royecto y/o de acuerdo con las ó</w:t>
      </w:r>
      <w:r w:rsidRPr="00E5558E">
        <w:rPr>
          <w:rFonts w:ascii="Arial" w:hAnsi="Arial" w:cs="Arial"/>
        </w:rPr>
        <w:t>rdenes del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Los terraplenes construidos deberán formar un conjunto homogéneo, libre de bolsas, lentes, de capas de material cuyas características sean esencialmente diferentes del material circundante por lo que, para lograr una distribución y graduación adecuada de los materiales, el Contratista deberá coordinar sus operaciones de extracción, acarreo y colocación, para que los cargamentos individuales sucesivos se coloquen en sitios específicos que señale el proyecto o que ordene el Ingeniero. En caso de contravenir esa disposición, el Contratista queda obligado a retirar el material rechazado y sustituido por material adecuado sin compensación adicional alguna.</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El precio unitario incluye lo que corresponda por:</w:t>
      </w:r>
    </w:p>
    <w:p w:rsidR="003E2B99" w:rsidRPr="00E5558E" w:rsidRDefault="003E2B99" w:rsidP="00E5558E">
      <w:pPr>
        <w:jc w:val="both"/>
        <w:rPr>
          <w:rFonts w:ascii="Arial" w:hAnsi="Arial" w:cs="Arial"/>
        </w:rPr>
      </w:pPr>
    </w:p>
    <w:p w:rsidR="003E2B99" w:rsidRPr="00E5558E" w:rsidRDefault="00E5558E"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t>E</w:t>
      </w:r>
      <w:r w:rsidR="003E2B99" w:rsidRPr="00E5558E">
        <w:rPr>
          <w:rFonts w:ascii="Arial" w:hAnsi="Arial" w:cs="Arial"/>
          <w:sz w:val="24"/>
          <w:szCs w:val="24"/>
        </w:rPr>
        <w:t>xtracción (incluyendo afloje previo si se requiere), remoción y carga del material a las unidades de transporte.</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t>Acarreo libre de un kilómetro. Cuando la distancia de los bancos al sitio de colocación sea mayor de un kilómetro, el sobre acarreo se pagará con el concepto 1.1.5.3.</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t>Descarga en los sitios específicos que señale el proyecto y/o ordene el Ingeniero</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t>Los tiempos de vehículos empleados en el transporte, durante sus maniobras de carga y descarga.</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t>Extendido del material en capas de espesor uniforme, de acuerdo con el equipo de compactación empleado.</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t>Suministro e incorporación, preferentemente en el banco, o en el terraplén si lo autoriza el ingeniero, o en ambos lugares, de toda el agua que se requiera para proporcionar la humedad óptima al material.</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t>Los gastos que originan la suspensión los trabajos por lluvia, así como las que haya de hacer para eliminar el exceso de la humedad cuando ésta sea mayor que la óptima.</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t>La eliminación de materiales indeseables tales como raíces, ramas, hierbas o piedras de dimensiones tales que impidan la compactación.</w:t>
      </w:r>
    </w:p>
    <w:p w:rsidR="003E2B99" w:rsidRDefault="003E2B99" w:rsidP="00E5558E">
      <w:pPr>
        <w:jc w:val="both"/>
        <w:rPr>
          <w:rFonts w:ascii="Arial" w:hAnsi="Arial" w:cs="Arial"/>
        </w:rPr>
      </w:pPr>
    </w:p>
    <w:p w:rsidR="00E5558E" w:rsidRPr="00E5558E" w:rsidRDefault="00E5558E" w:rsidP="00E5558E">
      <w:pPr>
        <w:jc w:val="both"/>
        <w:rPr>
          <w:rFonts w:ascii="Arial" w:hAnsi="Arial" w:cs="Arial"/>
        </w:rPr>
      </w:pPr>
    </w:p>
    <w:p w:rsidR="003E2B99" w:rsidRPr="00E5558E" w:rsidRDefault="003E2B99"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lastRenderedPageBreak/>
        <w:t>Las operaciones que tengan que hacerse de rastreo o de escarificación a la profundidad que indique el Ingeniero, o aplicación de rociado de agua para mejorar las condiciones de humedad, cuando la superficie de un de una capa de material no reúna las condiciones necesarias para una buena liga con la capa subsecuente.</w:t>
      </w:r>
    </w:p>
    <w:p w:rsidR="003E2B99" w:rsidRPr="00E5558E" w:rsidRDefault="003E2B99" w:rsidP="00E5558E">
      <w:pPr>
        <w:jc w:val="both"/>
        <w:rPr>
          <w:rFonts w:ascii="Arial" w:hAnsi="Arial" w:cs="Arial"/>
        </w:rPr>
      </w:pPr>
    </w:p>
    <w:p w:rsidR="003E2B99" w:rsidRPr="00E5558E" w:rsidRDefault="003E2B99" w:rsidP="00784ACD">
      <w:pPr>
        <w:pStyle w:val="Prrafodelista"/>
        <w:numPr>
          <w:ilvl w:val="0"/>
          <w:numId w:val="33"/>
        </w:numPr>
        <w:spacing w:after="0" w:line="240" w:lineRule="auto"/>
        <w:jc w:val="both"/>
        <w:rPr>
          <w:rFonts w:ascii="Arial" w:hAnsi="Arial" w:cs="Arial"/>
          <w:sz w:val="24"/>
          <w:szCs w:val="24"/>
        </w:rPr>
      </w:pPr>
      <w:r w:rsidRPr="00E5558E">
        <w:rPr>
          <w:rFonts w:ascii="Arial" w:hAnsi="Arial" w:cs="Arial"/>
          <w:sz w:val="24"/>
          <w:szCs w:val="24"/>
        </w:rPr>
        <w:t>La compactación al 95% (noventa y cinco por ciento) de la prueba próctor C.N.A. como mínimo, salvo indicación en contrario dada por escrito por el Ingeniero.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El equipo mecánico para el rodillado del material deberá cumplir con el prescrito con las especificaciones generales.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Si el Contratista propone el empleo de otro equipo, deberá someterlo a</w:t>
      </w:r>
      <w:r w:rsidR="00E5558E">
        <w:rPr>
          <w:rFonts w:ascii="Arial" w:hAnsi="Arial" w:cs="Arial"/>
        </w:rPr>
        <w:t xml:space="preserve"> </w:t>
      </w:r>
      <w:r w:rsidRPr="00E5558E">
        <w:rPr>
          <w:rFonts w:ascii="Arial" w:hAnsi="Arial" w:cs="Arial"/>
        </w:rPr>
        <w:t>la aprobación escrita por el Ingeniero, quedando establecido que esta aprobación no releva al Contratista de responsabilidad para la correcta ejecución delos trabajos.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Cuando por alguna causa sea suspendida la colocación de material, la superficie de la última capa compactada deberá pretejerse y formase con la pendiente necesaria para permitir el escurrimiento del agua de lluvia. Antes de reiniciar el tiro del material, deberá escarificarse la superficie de esta capa.</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Previamente a la iniciación normal de la colocación de material impermeable, deberán construirse terraplenes de prueba de acuerdo con lo prescrito de estas especificaciones generales.</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Todas las operaciones antes indicadas deberán ser ejecutadas por el Contratista al ordenarlas el ingeniero y precisamente en la forma que el ingeniero determine.</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No será motivo de variación del precio unitario, la circunstancia de que se efectúen las operaciones que se han detallado en cualquier forma o cualquier equipo aprobado por el ingeniero, ni el hecho de que sea necesario y así lo ordene el Ingeniero, modificar la disposición del material impermeable en cuanto a las dimensiones, elevaciones y taludes que se consignan en los planos de proyecto para la colocación del mismo.</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impermeable.</w:t>
      </w:r>
    </w:p>
    <w:p w:rsidR="003E2B99" w:rsidRPr="00E5558E" w:rsidRDefault="003E2B99" w:rsidP="00E5558E">
      <w:pPr>
        <w:jc w:val="both"/>
        <w:rPr>
          <w:rFonts w:ascii="Arial" w:hAnsi="Arial" w:cs="Arial"/>
        </w:rPr>
      </w:pPr>
    </w:p>
    <w:p w:rsidR="003E2B99" w:rsidRPr="00E5558E" w:rsidRDefault="003E2B99" w:rsidP="00E5558E">
      <w:pPr>
        <w:jc w:val="both"/>
        <w:rPr>
          <w:rFonts w:ascii="Arial" w:hAnsi="Arial" w:cs="Arial"/>
        </w:rPr>
      </w:pPr>
      <w:r w:rsidRPr="00E5558E">
        <w:rPr>
          <w:rFonts w:ascii="Arial" w:hAnsi="Arial" w:cs="Arial"/>
        </w:rPr>
        <w:t>A los volúmenes así determinados se les aplicará el precio unitario consignado al contrato para este concepto, obteniéndose la compensación del Contratista.</w:t>
      </w:r>
    </w:p>
    <w:p w:rsidR="00E5558E" w:rsidRPr="00E5558E" w:rsidRDefault="00E5558E" w:rsidP="00E5558E">
      <w:pPr>
        <w:jc w:val="both"/>
        <w:rPr>
          <w:rFonts w:ascii="Arial" w:hAnsi="Arial" w:cs="Arial"/>
        </w:rPr>
      </w:pPr>
    </w:p>
    <w:p w:rsidR="00E5558E" w:rsidRPr="00E5558E" w:rsidRDefault="00E5558E" w:rsidP="00E5558E">
      <w:pPr>
        <w:jc w:val="both"/>
        <w:rPr>
          <w:rFonts w:ascii="Arial" w:hAnsi="Arial" w:cs="Arial"/>
        </w:rPr>
      </w:pPr>
    </w:p>
    <w:p w:rsidR="003E2B99" w:rsidRPr="00E5558E" w:rsidRDefault="003E2B99" w:rsidP="00E5558E">
      <w:pPr>
        <w:jc w:val="both"/>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Default="00E5558E" w:rsidP="003E2B99">
      <w:pPr>
        <w:pStyle w:val="Textoindependiente"/>
        <w:rPr>
          <w:rFonts w:ascii="Arial" w:hAnsi="Arial" w:cs="Arial"/>
          <w:b/>
          <w:bCs/>
        </w:rPr>
      </w:pPr>
    </w:p>
    <w:p w:rsidR="00E5558E" w:rsidRPr="00B549F1" w:rsidRDefault="00E5558E" w:rsidP="00B549F1">
      <w:pPr>
        <w:jc w:val="both"/>
        <w:rPr>
          <w:rFonts w:ascii="Arial" w:hAnsi="Arial" w:cs="Arial"/>
        </w:rPr>
      </w:pPr>
    </w:p>
    <w:p w:rsidR="003E2B99" w:rsidRPr="00B549F1" w:rsidRDefault="003E2B99" w:rsidP="00B549F1">
      <w:pPr>
        <w:jc w:val="both"/>
        <w:rPr>
          <w:rFonts w:ascii="Arial" w:hAnsi="Arial" w:cs="Arial"/>
          <w:b/>
        </w:rPr>
      </w:pPr>
      <w:r w:rsidRPr="00B549F1">
        <w:rPr>
          <w:rFonts w:ascii="Arial" w:hAnsi="Arial" w:cs="Arial"/>
          <w:b/>
        </w:rPr>
        <w:t>CONCEPTO 1.1.4.3.- OBTENCIÓN, ACARREO EN EL PRIMER KILÓMETRO Y COLOCACIÓN DE MATERIAL IMPERMEABLE COMPACTADO EN FORMA ESPECIAL.</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Por el precio unitario autorizado para este concepto y a partir de despalme, que se pagarán con los conceptos 1.1.1.1 y 1.1.1.2 respectivamente, el Contratista obtendrá el material impermeable de los bancos de préstamo o los bancos de almacenamiento producto de excavaciones previas y lo colocarán en los sitios y con la disposición establecidos en el proyecto y/o de acuerdo con las órdenes del Ingeniero.</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Este concepto se refiere al caso qu</w:t>
      </w:r>
      <w:r w:rsidR="00B549F1">
        <w:rPr>
          <w:rFonts w:ascii="Arial" w:hAnsi="Arial" w:cs="Arial"/>
        </w:rPr>
        <w:t>é</w:t>
      </w:r>
      <w:r w:rsidRPr="00B549F1">
        <w:rPr>
          <w:rFonts w:ascii="Arial" w:hAnsi="Arial" w:cs="Arial"/>
        </w:rPr>
        <w:t xml:space="preserve"> por la rugosidad de la superficie de desplante, o por la proximidad de alguna estructura, o por alguna otra causa que el ingeniero determine, no sea posible compactar el material impermeable empleado el equipo mecánico señalado para el concepto 1.1.4.2 y se requiere utilizar pisones neumáticos de tipo estándar u otros equipos especiales para compactación áreas reducidas. Esta colocación y compactación se debería ejecutar hasta las líneas que señale el proyecto y/o lo ordene el ingeniero colocando el material en capas de un espesor tal que al ser consolidadas con pisones neumáticos de tipo estándar queden con un espesor máximo de 2.5 cm.,</w:t>
      </w:r>
      <w:r w:rsidR="00B549F1">
        <w:rPr>
          <w:rFonts w:ascii="Arial" w:hAnsi="Arial" w:cs="Arial"/>
        </w:rPr>
        <w:t xml:space="preserve"> </w:t>
      </w:r>
      <w:r w:rsidRPr="00B549F1">
        <w:rPr>
          <w:rFonts w:ascii="Arial" w:hAnsi="Arial" w:cs="Arial"/>
        </w:rPr>
        <w:t>salvo que el Ingeniero  autorice un espesor mayor, continuando este procedimiento hasta obtener de tercerías de 40 cm., como mínimo en el caso de desplante del material impermeable, a partir del cual se iniciará la colocación y compactación con cargo al concepto  1.1.4.2.</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Si las condiciones topográficas del desplante sí lo exigen, la colocación y compactación a que se refiere el concepto 1.1.4.2 la podrá iniciar el Contratista empleando tractores de bandas lisas, pero colocando el material en capas de un espesor no mayor de 5 cm, salvo que el Ingeniero acepte un espesor mayor.</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Al efectuar sus análisis de precios unitarios el Contratista, deberá tomar en cuenta ésta operación e incluir en el concepto 1.1.4.2., la parte proporcional que corresponda por ésta, ya que no será motivo de modificación de los precios unitarios propuestos, el hecho de que tenga que compactar tal o cual volumen de tractor de bandas lisas en capas de 5cm.</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El precio unitario autorizado para éste concepto, incluye lo que corresponda por:</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Extracción (incluyendo afloje previo si se requiere), remoción, selección y carga del material a las unidades de transporte.</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Acarreo libre de un kilómetro. Cuando la distancia de lis bancos al sitio de colocación sea mayor de un kilómetro, el sobre acarreo se pagará con el concepto 1.1.5.3.</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Descarga en los sitios específicos que señale el proyecto y/o ordene el Ingeniero.</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Los tiempos de vehículos empleados en el transporte, durante sus maniobras de carga y descarga.</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Extendido del material en capas de espesor uniforme, de acuerdo con el equipo de compactación empleado.</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Suministro e incorporación, preferentemente en el banco, o en el terraplén si lo autoriza el ingeniero, o en ambos lugares, de toda el agua que se requiera para proporcionar la humedad óptima al material.</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Los gastos que originan la suspensión los trabajos por lluvia, así como las que haya de hacer para eliminar el exceso de la humedad cuando ésta sea mayor que la óptima.</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La eliminación de materiales indeseables tales como raíces, ramas, hierbas o piedras de dimensiones tales que impidan la compactación.</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Las operaciones que tengan que hacerse de rastreo o de escarificación a la profundidad que indique el Ingeniero, o aplicación de rociado de agua para mejorar las condiciones de humedad, cuando la superficie de un de una capa de material no reúna las condiciones necesarias para una buena liga con la capa subsecuente.</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La compactación en forma especial al 95% (noventa y cinco por ciento) de la prueba próctor C.N.A. como mínimo, salvo indicación en contrario dada por escrito por el Ingeniero.</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4"/>
        </w:numPr>
        <w:spacing w:after="0" w:line="240" w:lineRule="auto"/>
        <w:jc w:val="both"/>
        <w:rPr>
          <w:rFonts w:ascii="Arial" w:hAnsi="Arial" w:cs="Arial"/>
          <w:sz w:val="24"/>
          <w:szCs w:val="24"/>
        </w:rPr>
      </w:pPr>
      <w:r w:rsidRPr="00B549F1">
        <w:rPr>
          <w:rFonts w:ascii="Arial" w:hAnsi="Arial" w:cs="Arial"/>
          <w:sz w:val="24"/>
          <w:szCs w:val="24"/>
        </w:rPr>
        <w:t>El relleno de concreto, con el proporcionamiento que indique el Ingeniero, de todos los huecos de la superficie de desplante cuando por la irregularidad de su formación no permita el uso de pisones neumáticos. Este relleno se llevará hasta un nivel tal que, a juicio del ingeniero, esta operación de compactación especial pueda efectuarse en forma adecuada.</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Todas las operaciones antes indicadas deberán ser ejecutadas por el Contratista al ordenarlas el ingeniero y precisamente en la forma que el ingeniero determine.</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No será motivo de variación del precio unitario, la circunstancia de que se efectúen las operaciones que se han detallado en cualquier forma o cualquier equipo aprobado por el ingeniero, ni el hecho de que las condiciones de rugosidad del material de desplante de la cimentación exijan la colocación de un volumen mayor o menor de material impermeable consolidado en forma especial que el que indica el proyecto.</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impermeable consolidado en la forma especial que se indican en el proyecto.</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A los volúmenes así determinados se les aplicará el precio unitario consignado al contrato para este concepto, obteniéndose la compensación del Contratista.</w:t>
      </w:r>
    </w:p>
    <w:p w:rsidR="00B549F1" w:rsidRPr="00B549F1" w:rsidRDefault="00B549F1" w:rsidP="00B549F1">
      <w:pPr>
        <w:jc w:val="both"/>
        <w:rPr>
          <w:rFonts w:ascii="Arial" w:hAnsi="Arial" w:cs="Arial"/>
        </w:rPr>
      </w:pPr>
    </w:p>
    <w:p w:rsidR="003E2B99" w:rsidRPr="00B549F1" w:rsidRDefault="003E2B99" w:rsidP="00B549F1">
      <w:pPr>
        <w:jc w:val="both"/>
        <w:rPr>
          <w:rFonts w:ascii="Arial" w:hAnsi="Arial" w:cs="Arial"/>
          <w:b/>
          <w:bCs/>
        </w:rPr>
      </w:pPr>
      <w:r w:rsidRPr="00B549F1">
        <w:rPr>
          <w:rFonts w:ascii="Arial" w:hAnsi="Arial" w:cs="Arial"/>
          <w:b/>
          <w:bCs/>
        </w:rPr>
        <w:t>CONCEPTO 1.1.4.4.- OBTENCIÓN, ACARREO EN EL PRIMER KILÓMETRO Y COLOCACIÓN DE MATERIAL PERMEA</w:t>
      </w:r>
      <w:r w:rsidR="00B549F1">
        <w:rPr>
          <w:rFonts w:ascii="Arial" w:hAnsi="Arial" w:cs="Arial"/>
          <w:b/>
          <w:bCs/>
        </w:rPr>
        <w:t>BLE PROVENIENTE DE BANCOS DE PRÉ</w:t>
      </w:r>
      <w:r w:rsidRPr="00B549F1">
        <w:rPr>
          <w:rFonts w:ascii="Arial" w:hAnsi="Arial" w:cs="Arial"/>
          <w:b/>
          <w:bCs/>
        </w:rPr>
        <w:t>STAMO.</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Por el precio unitario autorizado para este concepto y a partir del desmonte y despalme, que se pagarán con los conceptos 1.1.1.1 y 1.1.1.2 respectivamente, el Contratista obtendrá el material permeable de los bancos de préstamo y lo colocará en los sitios y con la disposición establecidos en el proyecto y/o de acuerdo con las órdenes del Ingeniero.</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El precio unitario autorizado para éste concepto, incluye lo que corresponda por:</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5"/>
        </w:numPr>
        <w:spacing w:after="0" w:line="240" w:lineRule="auto"/>
        <w:jc w:val="both"/>
        <w:rPr>
          <w:rFonts w:ascii="Arial" w:hAnsi="Arial" w:cs="Arial"/>
          <w:sz w:val="24"/>
          <w:szCs w:val="24"/>
        </w:rPr>
      </w:pPr>
      <w:r w:rsidRPr="00B549F1">
        <w:rPr>
          <w:rFonts w:ascii="Arial" w:hAnsi="Arial" w:cs="Arial"/>
          <w:sz w:val="24"/>
          <w:szCs w:val="24"/>
        </w:rPr>
        <w:t>Extracción (incluyendo afloje previo si se requiere), remoción, selección y carga del material a las unidades de transporte.</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5"/>
        </w:numPr>
        <w:spacing w:after="0" w:line="240" w:lineRule="auto"/>
        <w:jc w:val="both"/>
        <w:rPr>
          <w:rFonts w:ascii="Arial" w:hAnsi="Arial" w:cs="Arial"/>
          <w:sz w:val="24"/>
          <w:szCs w:val="24"/>
        </w:rPr>
      </w:pPr>
      <w:r w:rsidRPr="00B549F1">
        <w:rPr>
          <w:rFonts w:ascii="Arial" w:hAnsi="Arial" w:cs="Arial"/>
          <w:sz w:val="24"/>
          <w:szCs w:val="24"/>
        </w:rPr>
        <w:t>Acarreo libre de un kilómetro. Cuando la distancia de lis bancos al sitio de colocación sea mayor de un kilómetro, el sobre acarreo se pagará con el concepto 1.1.5.1.</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5"/>
        </w:numPr>
        <w:spacing w:after="0" w:line="240" w:lineRule="auto"/>
        <w:jc w:val="both"/>
        <w:rPr>
          <w:rFonts w:ascii="Arial" w:hAnsi="Arial" w:cs="Arial"/>
          <w:sz w:val="24"/>
          <w:szCs w:val="24"/>
        </w:rPr>
      </w:pPr>
      <w:r w:rsidRPr="00B549F1">
        <w:rPr>
          <w:rFonts w:ascii="Arial" w:hAnsi="Arial" w:cs="Arial"/>
          <w:sz w:val="24"/>
          <w:szCs w:val="24"/>
        </w:rPr>
        <w:t>Descarga en los sitios específi</w:t>
      </w:r>
      <w:r w:rsidR="00B549F1">
        <w:rPr>
          <w:rFonts w:ascii="Arial" w:hAnsi="Arial" w:cs="Arial"/>
          <w:sz w:val="24"/>
          <w:szCs w:val="24"/>
        </w:rPr>
        <w:t>cos que señale el proyecto y/o ó</w:t>
      </w:r>
      <w:r w:rsidRPr="00B549F1">
        <w:rPr>
          <w:rFonts w:ascii="Arial" w:hAnsi="Arial" w:cs="Arial"/>
          <w:sz w:val="24"/>
          <w:szCs w:val="24"/>
        </w:rPr>
        <w:t>rdene</w:t>
      </w:r>
      <w:r w:rsidR="00B549F1">
        <w:rPr>
          <w:rFonts w:ascii="Arial" w:hAnsi="Arial" w:cs="Arial"/>
          <w:sz w:val="24"/>
          <w:szCs w:val="24"/>
        </w:rPr>
        <w:t>s</w:t>
      </w:r>
      <w:r w:rsidRPr="00B549F1">
        <w:rPr>
          <w:rFonts w:ascii="Arial" w:hAnsi="Arial" w:cs="Arial"/>
          <w:sz w:val="24"/>
          <w:szCs w:val="24"/>
        </w:rPr>
        <w:t xml:space="preserve"> el Ingeniero, colocando en cada carga en forma de distribuir los materiales de tal modo que la graduación que resulte sea la apropiada.</w:t>
      </w:r>
    </w:p>
    <w:p w:rsidR="003E2B99" w:rsidRPr="00B549F1" w:rsidRDefault="003E2B99" w:rsidP="00B549F1">
      <w:pPr>
        <w:jc w:val="both"/>
        <w:rPr>
          <w:rFonts w:ascii="Arial" w:hAnsi="Arial" w:cs="Arial"/>
        </w:rPr>
      </w:pPr>
    </w:p>
    <w:p w:rsidR="003E2B99" w:rsidRPr="00B549F1" w:rsidRDefault="00B549F1" w:rsidP="00784ACD">
      <w:pPr>
        <w:pStyle w:val="Prrafodelista"/>
        <w:numPr>
          <w:ilvl w:val="0"/>
          <w:numId w:val="35"/>
        </w:numPr>
        <w:spacing w:after="0" w:line="240" w:lineRule="auto"/>
        <w:jc w:val="both"/>
        <w:rPr>
          <w:rFonts w:ascii="Arial" w:hAnsi="Arial" w:cs="Arial"/>
          <w:sz w:val="24"/>
          <w:szCs w:val="24"/>
        </w:rPr>
      </w:pPr>
      <w:r w:rsidRPr="00B549F1">
        <w:rPr>
          <w:rFonts w:ascii="Arial" w:hAnsi="Arial" w:cs="Arial"/>
          <w:sz w:val="24"/>
          <w:szCs w:val="24"/>
        </w:rPr>
        <w:t>L</w:t>
      </w:r>
      <w:r w:rsidR="003E2B99" w:rsidRPr="00B549F1">
        <w:rPr>
          <w:rFonts w:ascii="Arial" w:hAnsi="Arial" w:cs="Arial"/>
          <w:sz w:val="24"/>
          <w:szCs w:val="24"/>
        </w:rPr>
        <w:t>os tiempos de vehículos empleados en el transporte, durante sus maniobras de carga y descarga.</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5"/>
        </w:numPr>
        <w:spacing w:after="0" w:line="240" w:lineRule="auto"/>
        <w:jc w:val="both"/>
        <w:rPr>
          <w:rFonts w:ascii="Arial" w:hAnsi="Arial" w:cs="Arial"/>
          <w:sz w:val="24"/>
          <w:szCs w:val="24"/>
        </w:rPr>
      </w:pPr>
      <w:r w:rsidRPr="00B549F1">
        <w:rPr>
          <w:rFonts w:ascii="Arial" w:hAnsi="Arial" w:cs="Arial"/>
          <w:sz w:val="24"/>
          <w:szCs w:val="24"/>
        </w:rPr>
        <w:t>La eliminación de materiales indeseables tales como raíces, ramas, hierbas o piedras de dimensiones mayores de 25 (veinticinco) cm.</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5"/>
        </w:numPr>
        <w:spacing w:after="0" w:line="240" w:lineRule="auto"/>
        <w:jc w:val="both"/>
        <w:rPr>
          <w:rFonts w:ascii="Arial" w:hAnsi="Arial" w:cs="Arial"/>
          <w:sz w:val="24"/>
          <w:szCs w:val="24"/>
        </w:rPr>
      </w:pPr>
      <w:r w:rsidRPr="00B549F1">
        <w:rPr>
          <w:rFonts w:ascii="Arial" w:hAnsi="Arial" w:cs="Arial"/>
          <w:sz w:val="24"/>
          <w:szCs w:val="24"/>
        </w:rPr>
        <w:t>Extendido del material en capas de espesor que señale el proyecto y/o ordene el Ingeniero de acuerdo con el equipo de compactación empleado.</w:t>
      </w:r>
    </w:p>
    <w:p w:rsidR="003E2B99" w:rsidRPr="00B549F1" w:rsidRDefault="003E2B99" w:rsidP="00B549F1">
      <w:pPr>
        <w:jc w:val="both"/>
        <w:rPr>
          <w:rFonts w:ascii="Arial" w:hAnsi="Arial" w:cs="Arial"/>
        </w:rPr>
      </w:pPr>
    </w:p>
    <w:p w:rsidR="003E2B99" w:rsidRPr="00B549F1" w:rsidRDefault="003E2B99" w:rsidP="00784ACD">
      <w:pPr>
        <w:pStyle w:val="Prrafodelista"/>
        <w:numPr>
          <w:ilvl w:val="0"/>
          <w:numId w:val="35"/>
        </w:numPr>
        <w:spacing w:after="0" w:line="240" w:lineRule="auto"/>
        <w:jc w:val="both"/>
        <w:rPr>
          <w:rFonts w:ascii="Arial" w:hAnsi="Arial" w:cs="Arial"/>
          <w:sz w:val="24"/>
          <w:szCs w:val="24"/>
        </w:rPr>
      </w:pPr>
      <w:r w:rsidRPr="00B549F1">
        <w:rPr>
          <w:rFonts w:ascii="Arial" w:hAnsi="Arial" w:cs="Arial"/>
          <w:sz w:val="24"/>
          <w:szCs w:val="24"/>
        </w:rPr>
        <w:t>La compactación con el equipo adecuado y las pasadas que se requieran para dar el material permeable colocando el peso volumétrico fijado por el proyecto y/o por el Ingeniero.</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El Contratista deberá someter a</w:t>
      </w:r>
      <w:r w:rsidR="00B549F1" w:rsidRPr="00B549F1">
        <w:rPr>
          <w:rFonts w:ascii="Arial" w:hAnsi="Arial" w:cs="Arial"/>
        </w:rPr>
        <w:t xml:space="preserve"> </w:t>
      </w:r>
      <w:r w:rsidRPr="00B549F1">
        <w:rPr>
          <w:rFonts w:ascii="Arial" w:hAnsi="Arial" w:cs="Arial"/>
        </w:rPr>
        <w:t>la aprobación escrita del Ingeniero del equipo mecánico para la compactación del material quedando establecido que esta aprobación no releva al Contratista de responsabilidad para la correcta ejecución delos trabajos.</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 xml:space="preserve"> Todas las operaciones antes indicadas deberán ser ejecutadas por el Contratista al ordenarlas el Ingeniero y precisamente en la forma que el Ingeniero determine.</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 xml:space="preserve">No será motivo de variación del precio unitario, la circunstancia de que se efectúen las operaciones que se han detallado en cualquier forma o cualquier equipo aprobado por el ingeniero, ni el hecho de que las condiciones de rugosidad del material de desplante de </w:t>
      </w:r>
      <w:r w:rsidRPr="00B549F1">
        <w:rPr>
          <w:rFonts w:ascii="Arial" w:hAnsi="Arial" w:cs="Arial"/>
        </w:rPr>
        <w:lastRenderedPageBreak/>
        <w:t>la cimentación exijan la colocación de un volumen mayor o menor de material impermeable consolidado en forma especial que el que indica el proyecto.</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permeable.</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rPr>
      </w:pPr>
      <w:r w:rsidRPr="00B549F1">
        <w:rPr>
          <w:rFonts w:ascii="Arial" w:hAnsi="Arial" w:cs="Arial"/>
        </w:rPr>
        <w:t>A los volúmenes así determinados se les aplicará el precio unitario consignado al contrato para este concepto, obteniéndose la compensación del Contratista.</w:t>
      </w:r>
    </w:p>
    <w:p w:rsidR="003E2B99" w:rsidRPr="00B549F1" w:rsidRDefault="003E2B99" w:rsidP="00B549F1">
      <w:pPr>
        <w:jc w:val="both"/>
        <w:rPr>
          <w:rFonts w:ascii="Arial" w:hAnsi="Arial" w:cs="Arial"/>
        </w:rPr>
      </w:pPr>
    </w:p>
    <w:p w:rsidR="003E2B99" w:rsidRPr="00B549F1" w:rsidRDefault="003E2B99" w:rsidP="00B549F1">
      <w:pPr>
        <w:jc w:val="both"/>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Default="00B549F1" w:rsidP="003E2B99">
      <w:pPr>
        <w:pStyle w:val="Textoindependiente"/>
        <w:rPr>
          <w:rFonts w:ascii="Arial" w:hAnsi="Arial" w:cs="Arial"/>
          <w:b/>
          <w:bCs/>
        </w:rPr>
      </w:pPr>
    </w:p>
    <w:p w:rsidR="00B549F1" w:rsidRPr="004145B9" w:rsidRDefault="00B549F1" w:rsidP="004145B9">
      <w:pPr>
        <w:rPr>
          <w:rFonts w:ascii="Arial" w:hAnsi="Arial" w:cs="Arial"/>
        </w:rPr>
      </w:pPr>
    </w:p>
    <w:p w:rsidR="003E2B99" w:rsidRPr="004145B9" w:rsidRDefault="003E2B99" w:rsidP="004145B9">
      <w:pPr>
        <w:jc w:val="both"/>
        <w:rPr>
          <w:rFonts w:ascii="Arial" w:hAnsi="Arial" w:cs="Arial"/>
          <w:b/>
        </w:rPr>
      </w:pPr>
      <w:r w:rsidRPr="004145B9">
        <w:rPr>
          <w:rFonts w:ascii="Arial" w:hAnsi="Arial" w:cs="Arial"/>
          <w:b/>
        </w:rPr>
        <w:t>CONCEPTO 1.1.4.5.- OBTENCIÓN, ACARREO EN EL PRIMER KILÓMETRO Y COLOCACIÓN DE MATERIAL PERMEABLE PROVENIENTE DE BANCOS DE ALMACENAMIENTO PRODUCTO DE EXCAVACIONES PREVIAS.</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Por el precio unitario autorizado para este concepto el Contratista obtendrá el material permeable de los bancos de almacenamiento de excavaciones previas y lo colocará en los sitios y con la disposición establecidos en el proyecto y/o de acuerdo con las órdenes del Ingeniero.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El precio unitario autorizado para éste concepto, incluye lo que corresponda por:</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6"/>
        </w:numPr>
        <w:spacing w:after="0" w:line="240" w:lineRule="auto"/>
        <w:jc w:val="both"/>
        <w:rPr>
          <w:rFonts w:ascii="Arial" w:hAnsi="Arial" w:cs="Arial"/>
          <w:sz w:val="24"/>
          <w:szCs w:val="24"/>
        </w:rPr>
      </w:pPr>
      <w:r w:rsidRPr="004145B9">
        <w:rPr>
          <w:rFonts w:ascii="Arial" w:hAnsi="Arial" w:cs="Arial"/>
          <w:sz w:val="24"/>
          <w:szCs w:val="24"/>
        </w:rPr>
        <w:t>Remoción, selección y carga del material a las unidades de transporte.</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6"/>
        </w:numPr>
        <w:spacing w:after="0" w:line="240" w:lineRule="auto"/>
        <w:jc w:val="both"/>
        <w:rPr>
          <w:rFonts w:ascii="Arial" w:hAnsi="Arial" w:cs="Arial"/>
          <w:sz w:val="24"/>
          <w:szCs w:val="24"/>
        </w:rPr>
      </w:pPr>
      <w:r w:rsidRPr="004145B9">
        <w:rPr>
          <w:rFonts w:ascii="Arial" w:hAnsi="Arial" w:cs="Arial"/>
          <w:sz w:val="24"/>
          <w:szCs w:val="24"/>
        </w:rPr>
        <w:t>Acarreo libre de un kilómetro. Cuando la distancia de lis bancos al sitio de colocación sea mayor de un kilómetro, el sobre acarreo se pagará con el concepto 1.1.5.1.</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6"/>
        </w:numPr>
        <w:spacing w:after="0" w:line="240" w:lineRule="auto"/>
        <w:jc w:val="both"/>
        <w:rPr>
          <w:rFonts w:ascii="Arial" w:hAnsi="Arial" w:cs="Arial"/>
          <w:sz w:val="24"/>
          <w:szCs w:val="24"/>
        </w:rPr>
      </w:pPr>
      <w:r w:rsidRPr="004145B9">
        <w:rPr>
          <w:rFonts w:ascii="Arial" w:hAnsi="Arial" w:cs="Arial"/>
          <w:sz w:val="24"/>
          <w:szCs w:val="24"/>
        </w:rPr>
        <w:t>Descarga en los sitios específicos que señale el proyecto y/o ordene el Ingeniero, colocando en cada carga en forma de distribuir los materiales de tal modo que la graduación que resulte sea la apropiada.</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6"/>
        </w:numPr>
        <w:spacing w:after="0" w:line="240" w:lineRule="auto"/>
        <w:jc w:val="both"/>
        <w:rPr>
          <w:rFonts w:ascii="Arial" w:hAnsi="Arial" w:cs="Arial"/>
          <w:sz w:val="24"/>
          <w:szCs w:val="24"/>
        </w:rPr>
      </w:pPr>
      <w:r w:rsidRPr="004145B9">
        <w:rPr>
          <w:rFonts w:ascii="Arial" w:hAnsi="Arial" w:cs="Arial"/>
          <w:sz w:val="24"/>
          <w:szCs w:val="24"/>
        </w:rPr>
        <w:t>Los tiempos de vehículos empleados en el transporte, durante sus maniobras de carga y descarga.</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6"/>
        </w:numPr>
        <w:spacing w:after="0" w:line="240" w:lineRule="auto"/>
        <w:jc w:val="both"/>
        <w:rPr>
          <w:rFonts w:ascii="Arial" w:hAnsi="Arial" w:cs="Arial"/>
          <w:sz w:val="24"/>
          <w:szCs w:val="24"/>
        </w:rPr>
      </w:pPr>
      <w:r w:rsidRPr="004145B9">
        <w:rPr>
          <w:rFonts w:ascii="Arial" w:hAnsi="Arial" w:cs="Arial"/>
          <w:sz w:val="24"/>
          <w:szCs w:val="24"/>
        </w:rPr>
        <w:t>La eliminación de materiales indeseables tales como raíces, ramas, hierbas o piedras de dimensiones mayores de 25 (veinticinco) cm.</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6"/>
        </w:numPr>
        <w:spacing w:after="0" w:line="240" w:lineRule="auto"/>
        <w:jc w:val="both"/>
        <w:rPr>
          <w:rFonts w:ascii="Arial" w:hAnsi="Arial" w:cs="Arial"/>
          <w:sz w:val="24"/>
          <w:szCs w:val="24"/>
        </w:rPr>
      </w:pPr>
      <w:r w:rsidRPr="004145B9">
        <w:rPr>
          <w:rFonts w:ascii="Arial" w:hAnsi="Arial" w:cs="Arial"/>
          <w:sz w:val="24"/>
          <w:szCs w:val="24"/>
        </w:rPr>
        <w:t>Extendido del material en capas de espe</w:t>
      </w:r>
      <w:r w:rsidR="004145B9">
        <w:rPr>
          <w:rFonts w:ascii="Arial" w:hAnsi="Arial" w:cs="Arial"/>
          <w:sz w:val="24"/>
          <w:szCs w:val="24"/>
        </w:rPr>
        <w:t>sor que señale el proyecto y/o ó</w:t>
      </w:r>
      <w:r w:rsidRPr="004145B9">
        <w:rPr>
          <w:rFonts w:ascii="Arial" w:hAnsi="Arial" w:cs="Arial"/>
          <w:sz w:val="24"/>
          <w:szCs w:val="24"/>
        </w:rPr>
        <w:t>rdene el Ingeniero de acuerdo con el equipo de compactación empleado.</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6"/>
        </w:numPr>
        <w:spacing w:after="0" w:line="240" w:lineRule="auto"/>
        <w:jc w:val="both"/>
        <w:rPr>
          <w:rFonts w:ascii="Arial" w:hAnsi="Arial" w:cs="Arial"/>
          <w:sz w:val="24"/>
          <w:szCs w:val="24"/>
        </w:rPr>
      </w:pPr>
      <w:r w:rsidRPr="004145B9">
        <w:rPr>
          <w:rFonts w:ascii="Arial" w:hAnsi="Arial" w:cs="Arial"/>
          <w:sz w:val="24"/>
          <w:szCs w:val="24"/>
        </w:rPr>
        <w:t>La compactación con el equipo adecuado y las pasadas que se requieran para dar el material permeable colocando el peso volumétrico fijado por el proyecto y/o por el Ingeniero.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El Contratista deberá someter a</w:t>
      </w:r>
      <w:r w:rsidR="004145B9" w:rsidRPr="004145B9">
        <w:rPr>
          <w:rFonts w:ascii="Arial" w:hAnsi="Arial" w:cs="Arial"/>
        </w:rPr>
        <w:t xml:space="preserve"> </w:t>
      </w:r>
      <w:r w:rsidRPr="004145B9">
        <w:rPr>
          <w:rFonts w:ascii="Arial" w:hAnsi="Arial" w:cs="Arial"/>
        </w:rPr>
        <w:t>la aprobación escrita del Ingeniero del equipo mecánico para la compactación del material quedando establecido que esta aprobación no releva al Contratista de responsabilidad para la correcta ejecución delos trabajos.</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Todas las operaciones antes indicadas deberán ser ejecutadas por el Contratista al ordenarlas el Ingeniero y precisamente en la forma que el Ingeniero determine.</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No será motivo de variación del precio unitario, la circunstancia de que se efectúen las operaciones que se han detallado en cualquier forma o cualquier equipo aprobado por el ingeniero, ni el hecho de que las condiciones de rugosidad del material de desplante de la cimentación exijan la colocación de un volumen mayor o menor de material impermeable consolidado en forma especial que el que indica el proyecto.</w:t>
      </w:r>
    </w:p>
    <w:p w:rsidR="003E2B99" w:rsidRDefault="003E2B99" w:rsidP="004145B9">
      <w:pPr>
        <w:jc w:val="both"/>
        <w:rPr>
          <w:rFonts w:ascii="Arial" w:hAnsi="Arial" w:cs="Arial"/>
        </w:rPr>
      </w:pPr>
    </w:p>
    <w:p w:rsidR="004145B9" w:rsidRPr="004145B9" w:rsidRDefault="004145B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permeable.</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A los volúmenes así determinados se les aplicará el precio unitario consignado al contrato para este concepto, obteniéndose la compensación del Contratista.</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3E2B99" w:rsidRPr="004145B9" w:rsidRDefault="003E2B99" w:rsidP="004145B9">
      <w:pPr>
        <w:jc w:val="both"/>
        <w:rPr>
          <w:rFonts w:ascii="Arial" w:hAnsi="Arial" w:cs="Arial"/>
          <w:b/>
          <w:bCs/>
        </w:rPr>
      </w:pPr>
      <w:r w:rsidRPr="004145B9">
        <w:rPr>
          <w:rFonts w:ascii="Arial" w:hAnsi="Arial" w:cs="Arial"/>
          <w:b/>
          <w:bCs/>
        </w:rPr>
        <w:t>CONCEPTO 1.1.4.6.- O</w:t>
      </w:r>
      <w:r w:rsidR="004145B9">
        <w:rPr>
          <w:rFonts w:ascii="Arial" w:hAnsi="Arial" w:cs="Arial"/>
          <w:b/>
          <w:bCs/>
        </w:rPr>
        <w:t>BTENCIÓN DE ROCA EN BANCO DE PRÉ</w:t>
      </w:r>
      <w:r w:rsidRPr="004145B9">
        <w:rPr>
          <w:rFonts w:ascii="Arial" w:hAnsi="Arial" w:cs="Arial"/>
          <w:b/>
          <w:bCs/>
        </w:rPr>
        <w:t>STAMO, CON ACARREO LIBRE DE UN KILÓMETRO Y SU COLOCACIÓN PARA FORMAR ENROCAMIENTO.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Por el precio unitario autorizado para este concepto y a partir del desmonte y despalme, que se pagarán con los conceptos 1.1.1.1 y 1.1.1.2 respectivamente, el Contratista obtendrá el material permeable de los bancos de préstamo y lo colocará en los sitios y con la disposición establecidos en el proyecto y/o de acuerdo con las órdenes del Ingeniero.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El precio unitario autorizado para éste concepto, incluye lo que corresponda por:</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7"/>
        </w:numPr>
        <w:spacing w:after="0" w:line="240" w:lineRule="auto"/>
        <w:jc w:val="both"/>
        <w:rPr>
          <w:rFonts w:ascii="Arial" w:hAnsi="Arial" w:cs="Arial"/>
          <w:sz w:val="24"/>
          <w:szCs w:val="24"/>
        </w:rPr>
      </w:pPr>
      <w:r w:rsidRPr="004145B9">
        <w:rPr>
          <w:rFonts w:ascii="Arial" w:hAnsi="Arial" w:cs="Arial"/>
          <w:sz w:val="24"/>
          <w:szCs w:val="24"/>
        </w:rPr>
        <w:t>Explotación, remoción, selección, que establezca el proyecto y/o ordene el Ingeniero para que la calidad de la roca satisfaga lo señalado. La carga del material a las unidades de transporte.</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7"/>
        </w:numPr>
        <w:spacing w:after="0" w:line="240" w:lineRule="auto"/>
        <w:jc w:val="both"/>
        <w:rPr>
          <w:rFonts w:ascii="Arial" w:hAnsi="Arial" w:cs="Arial"/>
          <w:sz w:val="24"/>
          <w:szCs w:val="24"/>
        </w:rPr>
      </w:pPr>
      <w:r w:rsidRPr="004145B9">
        <w:rPr>
          <w:rFonts w:ascii="Arial" w:hAnsi="Arial" w:cs="Arial"/>
          <w:sz w:val="24"/>
          <w:szCs w:val="24"/>
        </w:rPr>
        <w:t>Acarreo libre de un kilómetro. Cuando la distancia de lis bancos al sitio de colocación sea mayor de un kilómetro, el sobre acarreo se pagará con el concepto 1.1.5.2.</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7"/>
        </w:numPr>
        <w:spacing w:after="0" w:line="240" w:lineRule="auto"/>
        <w:jc w:val="both"/>
        <w:rPr>
          <w:rFonts w:ascii="Arial" w:hAnsi="Arial" w:cs="Arial"/>
          <w:sz w:val="24"/>
          <w:szCs w:val="24"/>
        </w:rPr>
      </w:pPr>
      <w:r w:rsidRPr="004145B9">
        <w:rPr>
          <w:rFonts w:ascii="Arial" w:hAnsi="Arial" w:cs="Arial"/>
          <w:sz w:val="24"/>
          <w:szCs w:val="24"/>
        </w:rPr>
        <w:t>Los tiempos de vehículos empleados en el transporte, durante sus maniobras de carga y descarga.</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7"/>
        </w:numPr>
        <w:spacing w:after="0" w:line="240" w:lineRule="auto"/>
        <w:jc w:val="both"/>
        <w:rPr>
          <w:rFonts w:ascii="Arial" w:hAnsi="Arial" w:cs="Arial"/>
          <w:sz w:val="24"/>
          <w:szCs w:val="24"/>
        </w:rPr>
      </w:pPr>
      <w:r w:rsidRPr="004145B9">
        <w:rPr>
          <w:rFonts w:ascii="Arial" w:hAnsi="Arial" w:cs="Arial"/>
          <w:sz w:val="24"/>
          <w:szCs w:val="24"/>
        </w:rPr>
        <w:t>Descarga en los sitios específicos que señale el proyecto y/o ordene el Ingeniero.</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7"/>
        </w:numPr>
        <w:spacing w:after="0" w:line="240" w:lineRule="auto"/>
        <w:jc w:val="both"/>
        <w:rPr>
          <w:rFonts w:ascii="Arial" w:hAnsi="Arial" w:cs="Arial"/>
          <w:sz w:val="24"/>
          <w:szCs w:val="24"/>
        </w:rPr>
      </w:pPr>
      <w:r w:rsidRPr="004145B9">
        <w:rPr>
          <w:rFonts w:ascii="Arial" w:hAnsi="Arial" w:cs="Arial"/>
          <w:sz w:val="24"/>
          <w:szCs w:val="24"/>
        </w:rPr>
        <w:t>Empareje con tractor después del vaciado, procurando lograr en lo posible a juicio del ingeniero, que las rocas mayores queden distribuidas uniformemente y que los fragmentos menores y que la rezaga sirva para rellenar los huecos entre las rocas grandes.</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7"/>
        </w:numPr>
        <w:spacing w:after="0" w:line="240" w:lineRule="auto"/>
        <w:jc w:val="both"/>
        <w:rPr>
          <w:rFonts w:ascii="Arial" w:hAnsi="Arial" w:cs="Arial"/>
          <w:sz w:val="24"/>
          <w:szCs w:val="24"/>
        </w:rPr>
      </w:pPr>
      <w:r w:rsidRPr="004145B9">
        <w:rPr>
          <w:rFonts w:ascii="Arial" w:hAnsi="Arial" w:cs="Arial"/>
          <w:sz w:val="24"/>
          <w:szCs w:val="24"/>
        </w:rPr>
        <w:t>Colocación cuidadosamente y aún manual si se requiere a juicio del Ingeniero de los enrrocamientos adyacentes a los muros de estructuras para evitar que estos sufran daños.</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7"/>
        </w:numPr>
        <w:spacing w:after="0" w:line="240" w:lineRule="auto"/>
        <w:jc w:val="both"/>
        <w:rPr>
          <w:rFonts w:ascii="Arial" w:hAnsi="Arial" w:cs="Arial"/>
          <w:sz w:val="24"/>
          <w:szCs w:val="24"/>
        </w:rPr>
      </w:pPr>
      <w:r w:rsidRPr="004145B9">
        <w:rPr>
          <w:rFonts w:ascii="Arial" w:hAnsi="Arial" w:cs="Arial"/>
          <w:sz w:val="24"/>
          <w:szCs w:val="24"/>
        </w:rPr>
        <w:t>Cuando así lo señale el proyecto, el semiacomodo a mano o por cualquier otro procedimiento adecuado para lograr una superficie uniforme de los taludes exteriores, dentro de las tolerancias que señale el mismo proyecto.</w:t>
      </w:r>
    </w:p>
    <w:p w:rsidR="003E2B99" w:rsidRPr="004145B9" w:rsidRDefault="003E2B99" w:rsidP="004145B9">
      <w:pPr>
        <w:jc w:val="both"/>
        <w:rPr>
          <w:rFonts w:ascii="Arial" w:hAnsi="Arial" w:cs="Arial"/>
        </w:rPr>
      </w:pPr>
    </w:p>
    <w:p w:rsidR="003E2B99" w:rsidRPr="004145B9" w:rsidRDefault="003E2B99" w:rsidP="004145B9">
      <w:pPr>
        <w:pStyle w:val="Prrafodelista"/>
        <w:numPr>
          <w:ilvl w:val="0"/>
          <w:numId w:val="37"/>
        </w:numPr>
        <w:spacing w:after="0" w:line="240" w:lineRule="auto"/>
        <w:jc w:val="both"/>
        <w:rPr>
          <w:rFonts w:ascii="Arial" w:hAnsi="Arial" w:cs="Arial"/>
          <w:sz w:val="24"/>
          <w:szCs w:val="24"/>
        </w:rPr>
      </w:pPr>
      <w:r w:rsidRPr="004145B9">
        <w:rPr>
          <w:rFonts w:ascii="Arial" w:hAnsi="Arial" w:cs="Arial"/>
          <w:sz w:val="24"/>
          <w:szCs w:val="24"/>
        </w:rPr>
        <w:t>Desperdicio</w:t>
      </w:r>
      <w:r w:rsidR="004145B9">
        <w:rPr>
          <w:rFonts w:ascii="Arial" w:hAnsi="Arial" w:cs="Arial"/>
          <w:sz w:val="24"/>
          <w:szCs w:val="24"/>
        </w:rPr>
        <w:t>: E</w:t>
      </w:r>
      <w:r w:rsidRPr="004145B9">
        <w:rPr>
          <w:rFonts w:ascii="Arial" w:hAnsi="Arial" w:cs="Arial"/>
          <w:sz w:val="24"/>
          <w:szCs w:val="24"/>
        </w:rPr>
        <w:t>l Contratista será el único responsable del porcentaje de desperdicio que se considere en su análisis para integración de este precio unitario. La comisión estima que un 30% (treinta por ciento) como mínimo es razonable, pero el Contratista podrá considerar un porcentaje mayor si a su juicio y por las características del banco y/o por motivo de las operaciones de explotación – selección - colocación así lo juzga conveniente.</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 xml:space="preserve">Queda establecido que no será motivo de reclamación del precio unitario estipulado el hecho de que el porcentaje de desperdicio real sea mayor que el considerado por el </w:t>
      </w:r>
      <w:r w:rsidRPr="004145B9">
        <w:rPr>
          <w:rFonts w:ascii="Arial" w:hAnsi="Arial" w:cs="Arial"/>
        </w:rPr>
        <w:lastRenderedPageBreak/>
        <w:t>Contratista en sus análisis y que, si se da el caso de que la Comisión cambie de banco y éste tiene un desperdicio superior al considerado por el Contratista, solo se pagará la diferencia entre el porcentaje considerado en los análisis (con tope mínimo de 30%) y el real.</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Todas las operaciones antes indicadas deberán ser ejecutadas por el Contratista al ordenarlas el Ingeniero y precisamente en la forma que el Ingeniero determine.</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No será motivo de variación del precio unitario, la circunstancia de que se efectúen las operaciones que se han detallado en cualquier forma o cualquier equipo aprobado por el ingeniero, ni el hecho de que las condiciones de rugosidad del material de desplante de la cimentación exijan la colocación de un volumen mayor o menor de material impermeable consolidado en forma especial que el que indica el proyecto.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permeable.</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A los volúmenes así determinados se les aplicará el precio unitario consignado al contrato para este concepto, obteniéndose la compensación del Contratista.</w:t>
      </w:r>
    </w:p>
    <w:p w:rsidR="004145B9" w:rsidRPr="004145B9" w:rsidRDefault="004145B9" w:rsidP="004145B9">
      <w:pPr>
        <w:jc w:val="both"/>
        <w:rPr>
          <w:rFonts w:ascii="Arial" w:hAnsi="Arial" w:cs="Arial"/>
        </w:rPr>
      </w:pPr>
    </w:p>
    <w:p w:rsidR="004145B9" w:rsidRPr="004145B9" w:rsidRDefault="004145B9" w:rsidP="004145B9">
      <w:pPr>
        <w:jc w:val="both"/>
        <w:rPr>
          <w:rFonts w:ascii="Arial" w:hAnsi="Arial" w:cs="Arial"/>
        </w:rPr>
      </w:pPr>
    </w:p>
    <w:p w:rsidR="004145B9" w:rsidRPr="004145B9" w:rsidRDefault="004145B9" w:rsidP="004145B9">
      <w:pPr>
        <w:jc w:val="both"/>
        <w:rPr>
          <w:rFonts w:ascii="Arial" w:hAnsi="Arial" w:cs="Arial"/>
        </w:rPr>
      </w:pPr>
    </w:p>
    <w:p w:rsidR="004145B9" w:rsidRPr="004145B9" w:rsidRDefault="004145B9" w:rsidP="004145B9">
      <w:pPr>
        <w:jc w:val="both"/>
        <w:rPr>
          <w:rFonts w:ascii="Arial" w:hAnsi="Arial" w:cs="Arial"/>
        </w:rPr>
      </w:pPr>
    </w:p>
    <w:p w:rsidR="003E2B99" w:rsidRPr="004145B9" w:rsidRDefault="003E2B9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4145B9" w:rsidRDefault="004145B9" w:rsidP="004145B9">
      <w:pPr>
        <w:jc w:val="both"/>
        <w:rPr>
          <w:rFonts w:ascii="Arial" w:hAnsi="Arial" w:cs="Arial"/>
          <w:b/>
          <w:bCs/>
        </w:rPr>
      </w:pPr>
    </w:p>
    <w:p w:rsidR="003E2B99" w:rsidRPr="004145B9" w:rsidRDefault="003E2B99" w:rsidP="004145B9">
      <w:pPr>
        <w:jc w:val="both"/>
        <w:rPr>
          <w:rFonts w:ascii="Arial" w:hAnsi="Arial" w:cs="Arial"/>
          <w:b/>
          <w:bCs/>
        </w:rPr>
      </w:pPr>
      <w:r w:rsidRPr="004145B9">
        <w:rPr>
          <w:rFonts w:ascii="Arial" w:hAnsi="Arial" w:cs="Arial"/>
          <w:b/>
          <w:bCs/>
        </w:rPr>
        <w:t>CONCEPTO 1.1.4.7.- OBTENCIÓN, ACARREO EN EL PRIMER KILÓMETRO Y COLOCACIÓN DE MATERIAL DE REVESTIMIENTO PARA LA CORONA DE LA PRESA.</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Por el precio unitario autorizado para este concepto y a partir del desmonte y del despalme que se pagará con los conceptos 1.1.1.1 y 1.1.1.2 respectivamente/ el Contratista obtendrá de los bancos de préstamo el material/ para revestimiento de la corona de la presa y la colocará en los sitios y con la disposición establecido en el proyecto y/o de acuerdo con las órdenes del Ingeniero.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El precio unitario incluye lo que corresponda por extracción ( incluyendo afloje previo si se requiere), remoción y carga del material a las unidades de transporte; acarreo libre de un kilómetro los tiempos de los vehículos empleados en el transporte durante sus maniobras de carga y descarga; descarga en los sitios señalados por el proyecto; suministro e incorporación del agua necesaria para obtener el grado de humedad óptima; las operaciones necesarias para la mezcla de los materiales; tendido y compactación a un mínimo del 95%, para obtener una superficie de rodamiento, sin carpeta asfáltica o de concreto.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Todas las operaciones antes indicadas deberán ser ejecutadas por el Contratista al ordenarlas el Ingeniero y precisamente en la forma que el Ingeniero determine.</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No será motivo de variación del precio unitario, las circunstancia de que se efectúen las operaciones que sean detallado en cualquier forma o con cualquier equipo aprobado por el Ingeniero.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Para efecto de pago se considerarán como volúmenes colocados a pagar, en metros cúbicos, en unidades enteras, los volúmenes limitados por las líneas de proyecto o las qu</w:t>
      </w:r>
      <w:r w:rsidR="004145B9">
        <w:rPr>
          <w:rFonts w:ascii="Arial" w:hAnsi="Arial" w:cs="Arial"/>
        </w:rPr>
        <w:t>é</w:t>
      </w:r>
      <w:r w:rsidRPr="004145B9">
        <w:rPr>
          <w:rFonts w:ascii="Arial" w:hAnsi="Arial" w:cs="Arial"/>
        </w:rPr>
        <w:t xml:space="preserve"> como modificación de éstas, u ordene el Ingeniero y la superficie del terreno preparado para recibir el material de revestimiento en la corona de la presa.</w:t>
      </w:r>
    </w:p>
    <w:p w:rsidR="003E2B99" w:rsidRPr="004145B9" w:rsidRDefault="003E2B99" w:rsidP="004145B9">
      <w:pPr>
        <w:jc w:val="both"/>
        <w:rPr>
          <w:rFonts w:ascii="Arial" w:hAnsi="Arial" w:cs="Arial"/>
        </w:rPr>
      </w:pPr>
    </w:p>
    <w:p w:rsidR="003E2B99" w:rsidRDefault="003E2B99" w:rsidP="004145B9">
      <w:pPr>
        <w:jc w:val="both"/>
        <w:rPr>
          <w:rFonts w:ascii="Arial" w:hAnsi="Arial" w:cs="Arial"/>
        </w:rPr>
      </w:pPr>
      <w:r w:rsidRPr="004145B9">
        <w:rPr>
          <w:rFonts w:ascii="Arial" w:hAnsi="Arial" w:cs="Arial"/>
        </w:rPr>
        <w:t>A los volúmenes así determinados se les aplicará el precio unitario consignado en el contrato para este concepto, obteniéndose la compensación del Contratista.</w:t>
      </w:r>
    </w:p>
    <w:p w:rsidR="004145B9" w:rsidRPr="004145B9" w:rsidRDefault="004145B9" w:rsidP="004145B9">
      <w:pPr>
        <w:jc w:val="both"/>
        <w:rPr>
          <w:rFonts w:ascii="Arial" w:hAnsi="Arial" w:cs="Arial"/>
        </w:rPr>
      </w:pPr>
    </w:p>
    <w:p w:rsidR="004145B9" w:rsidRPr="004145B9" w:rsidRDefault="004145B9" w:rsidP="004145B9">
      <w:pPr>
        <w:jc w:val="both"/>
        <w:rPr>
          <w:rFonts w:ascii="Arial" w:hAnsi="Arial" w:cs="Arial"/>
        </w:rPr>
      </w:pPr>
    </w:p>
    <w:p w:rsidR="004145B9" w:rsidRPr="004145B9" w:rsidRDefault="004145B9" w:rsidP="004145B9">
      <w:pPr>
        <w:jc w:val="both"/>
        <w:rPr>
          <w:rFonts w:ascii="Arial" w:hAnsi="Arial" w:cs="Arial"/>
        </w:rPr>
      </w:pPr>
    </w:p>
    <w:p w:rsidR="003E2B99" w:rsidRPr="004145B9" w:rsidRDefault="003E2B99" w:rsidP="004145B9">
      <w:pPr>
        <w:jc w:val="both"/>
        <w:rPr>
          <w:rFonts w:ascii="Arial" w:hAnsi="Arial" w:cs="Arial"/>
        </w:rPr>
      </w:pPr>
    </w:p>
    <w:p w:rsidR="004145B9" w:rsidRPr="004145B9" w:rsidRDefault="004145B9" w:rsidP="004145B9">
      <w:pPr>
        <w:jc w:val="both"/>
        <w:rPr>
          <w:rFonts w:ascii="Arial" w:hAnsi="Arial" w:cs="Arial"/>
          <w:b/>
        </w:rPr>
      </w:pPr>
    </w:p>
    <w:p w:rsidR="004145B9" w:rsidRPr="004145B9" w:rsidRDefault="004145B9" w:rsidP="004145B9">
      <w:pPr>
        <w:jc w:val="both"/>
        <w:rPr>
          <w:rFonts w:ascii="Arial" w:hAnsi="Arial" w:cs="Arial"/>
          <w:b/>
        </w:rPr>
      </w:pPr>
    </w:p>
    <w:p w:rsidR="004145B9" w:rsidRPr="004145B9" w:rsidRDefault="004145B9" w:rsidP="004145B9">
      <w:pPr>
        <w:jc w:val="both"/>
        <w:rPr>
          <w:rFonts w:ascii="Arial" w:hAnsi="Arial" w:cs="Arial"/>
          <w:b/>
        </w:rPr>
      </w:pPr>
    </w:p>
    <w:p w:rsidR="004145B9" w:rsidRPr="004145B9" w:rsidRDefault="004145B9" w:rsidP="004145B9">
      <w:pPr>
        <w:jc w:val="both"/>
        <w:rPr>
          <w:rFonts w:ascii="Arial" w:hAnsi="Arial" w:cs="Arial"/>
          <w:b/>
        </w:rPr>
      </w:pPr>
    </w:p>
    <w:p w:rsidR="004145B9" w:rsidRPr="004145B9" w:rsidRDefault="004145B9" w:rsidP="004145B9">
      <w:pPr>
        <w:jc w:val="both"/>
        <w:rPr>
          <w:rFonts w:ascii="Arial" w:hAnsi="Arial" w:cs="Arial"/>
          <w:b/>
        </w:rPr>
      </w:pPr>
    </w:p>
    <w:p w:rsidR="004145B9" w:rsidRDefault="004145B9" w:rsidP="004145B9">
      <w:pPr>
        <w:jc w:val="both"/>
        <w:rPr>
          <w:rFonts w:ascii="Arial" w:hAnsi="Arial" w:cs="Arial"/>
          <w:b/>
        </w:rPr>
      </w:pPr>
    </w:p>
    <w:p w:rsidR="004145B9" w:rsidRDefault="004145B9" w:rsidP="004145B9">
      <w:pPr>
        <w:jc w:val="both"/>
        <w:rPr>
          <w:rFonts w:ascii="Arial" w:hAnsi="Arial" w:cs="Arial"/>
          <w:b/>
        </w:rPr>
      </w:pPr>
    </w:p>
    <w:p w:rsidR="004145B9" w:rsidRDefault="004145B9" w:rsidP="004145B9">
      <w:pPr>
        <w:jc w:val="both"/>
        <w:rPr>
          <w:rFonts w:ascii="Arial" w:hAnsi="Arial" w:cs="Arial"/>
          <w:b/>
        </w:rPr>
      </w:pPr>
    </w:p>
    <w:p w:rsidR="004145B9" w:rsidRDefault="004145B9" w:rsidP="004145B9">
      <w:pPr>
        <w:jc w:val="both"/>
        <w:rPr>
          <w:rFonts w:ascii="Arial" w:hAnsi="Arial" w:cs="Arial"/>
          <w:b/>
        </w:rPr>
      </w:pPr>
    </w:p>
    <w:p w:rsidR="004145B9" w:rsidRDefault="004145B9" w:rsidP="004145B9">
      <w:pPr>
        <w:jc w:val="both"/>
        <w:rPr>
          <w:rFonts w:ascii="Arial" w:hAnsi="Arial" w:cs="Arial"/>
          <w:b/>
        </w:rPr>
      </w:pPr>
    </w:p>
    <w:p w:rsidR="004145B9" w:rsidRDefault="004145B9" w:rsidP="004145B9">
      <w:pPr>
        <w:jc w:val="both"/>
        <w:rPr>
          <w:rFonts w:ascii="Arial" w:hAnsi="Arial" w:cs="Arial"/>
          <w:b/>
        </w:rPr>
      </w:pPr>
    </w:p>
    <w:p w:rsidR="003E2B99" w:rsidRPr="004145B9" w:rsidRDefault="003E2B99" w:rsidP="004145B9">
      <w:pPr>
        <w:jc w:val="both"/>
        <w:rPr>
          <w:rFonts w:ascii="Arial" w:hAnsi="Arial" w:cs="Arial"/>
          <w:b/>
        </w:rPr>
      </w:pPr>
      <w:r w:rsidRPr="004145B9">
        <w:rPr>
          <w:rFonts w:ascii="Arial" w:hAnsi="Arial" w:cs="Arial"/>
          <w:b/>
        </w:rPr>
        <w:t>CONCEPTO 1.1.4.8.- OBTENCIÓN, ACARREO EN EL PRIMER KILÓMETRO Y COLOCACIÓN DE GRAVA Y ARENA PARA LOS FILTROS DE LA PRESA.</w:t>
      </w:r>
    </w:p>
    <w:p w:rsidR="004145B9" w:rsidRDefault="004145B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Por el precio unitario autorizado para este concepto y a partir del desmonte y del despalme que se pagarán en los conceptos 1.1.1.1 y 1,1.1.2 respectiv</w:t>
      </w:r>
      <w:r w:rsidR="004145B9">
        <w:rPr>
          <w:rFonts w:ascii="Arial" w:hAnsi="Arial" w:cs="Arial"/>
        </w:rPr>
        <w:t>amente, el Contratista ejecutará</w:t>
      </w:r>
      <w:r w:rsidRPr="004145B9">
        <w:rPr>
          <w:rFonts w:ascii="Arial" w:hAnsi="Arial" w:cs="Arial"/>
        </w:rPr>
        <w:t xml:space="preserve"> las maniobras que se requieran para obtener e los bancos de préstamo de grava y arena el material necesario para formar los filtros de la presa y lo colocará en los sitios y con la disposición establecidos en el proyecto y/o de acuerdo con las órdenes del Ingeniero.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El precio unitario incluye lo que corresponda: extracción, remoción, selección, clasificación, y carga del material a las unidades de transporte; acarreo libre de un kilómetro; los tiempos de los vehículos empleados en el transporte, durante sus maniobras de carga y descarga; en los sitios específicos señalados en el proyecto y/o por el Ingeniero y extendido y colocación de conformidad.</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Todas las operaciones antes indicadas deberán ser ejecutadas por el Contratista al ordenarlas el Ingeniero y precisamente en la forma que el Ingeniero determine.</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No será motivo de variación del precio unitario, la circunstancia de que se efectúen las operaciones que sean detalladas en cualquier forma o de cualquier equipo aprobado por el Ingeniero, ni el hecho de que sea necesario y así lo ordene el Ingeniero, modificar la disposición de los filtros en cuanto a las dimensiones, elevaciones y taludes que se consignan en los planos de proyecto para la colocación del mismo.</w:t>
      </w:r>
    </w:p>
    <w:p w:rsidR="003E2B99" w:rsidRPr="004145B9" w:rsidRDefault="003E2B99" w:rsidP="004145B9">
      <w:pPr>
        <w:jc w:val="both"/>
        <w:rPr>
          <w:rFonts w:ascii="Arial" w:hAnsi="Arial" w:cs="Arial"/>
        </w:rPr>
      </w:pPr>
      <w:r w:rsidRPr="004145B9">
        <w:rPr>
          <w:rFonts w:ascii="Arial" w:hAnsi="Arial" w:cs="Arial"/>
        </w:rPr>
        <w:t>Para efectos de pago se considerarán como volúmenes colocados a pagar, en metro cúbicos, en unidades entera, los volúmenes limitados por las líneas de proyecto a las que como modificación de estas ordene el Ingeniero y la superficie del terreno en la que se desplante los filtros.</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A los volúmenes así determinados se les aplicará el precio unitario consignado en el contrato para este   concepto, obteniéndose la compensación del Contratista</w:t>
      </w:r>
    </w:p>
    <w:p w:rsidR="003E2B99" w:rsidRDefault="003E2B99" w:rsidP="004145B9">
      <w:pPr>
        <w:jc w:val="both"/>
        <w:rPr>
          <w:rFonts w:ascii="Arial" w:hAnsi="Arial" w:cs="Arial"/>
          <w:b/>
          <w:bCs/>
        </w:rPr>
      </w:pPr>
    </w:p>
    <w:p w:rsidR="004145B9" w:rsidRDefault="004145B9" w:rsidP="004145B9">
      <w:pPr>
        <w:jc w:val="both"/>
        <w:rPr>
          <w:rFonts w:ascii="Arial" w:hAnsi="Arial" w:cs="Arial"/>
          <w:b/>
          <w:bCs/>
        </w:rPr>
      </w:pPr>
    </w:p>
    <w:p w:rsidR="003E2B99" w:rsidRDefault="003E2B9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Default="004145B9" w:rsidP="003E2B99">
      <w:pPr>
        <w:rPr>
          <w:rFonts w:ascii="Arial" w:hAnsi="Arial" w:cs="Arial"/>
          <w:b/>
          <w:bCs/>
          <w:szCs w:val="18"/>
        </w:rPr>
      </w:pPr>
    </w:p>
    <w:p w:rsidR="004145B9" w:rsidRPr="004145B9" w:rsidRDefault="004145B9" w:rsidP="004145B9">
      <w:pPr>
        <w:jc w:val="both"/>
        <w:rPr>
          <w:rFonts w:ascii="Arial" w:hAnsi="Arial" w:cs="Arial"/>
        </w:rPr>
      </w:pPr>
    </w:p>
    <w:p w:rsidR="003E2B99" w:rsidRPr="004145B9" w:rsidRDefault="003E2B99" w:rsidP="004145B9">
      <w:pPr>
        <w:jc w:val="both"/>
        <w:rPr>
          <w:rFonts w:ascii="Arial" w:hAnsi="Arial" w:cs="Arial"/>
          <w:b/>
        </w:rPr>
      </w:pPr>
      <w:r w:rsidRPr="004145B9">
        <w:rPr>
          <w:rFonts w:ascii="Arial" w:hAnsi="Arial" w:cs="Arial"/>
          <w:b/>
        </w:rPr>
        <w:t>1.1.5. SOBREACARREOS</w:t>
      </w:r>
    </w:p>
    <w:p w:rsidR="003E2B99" w:rsidRPr="004145B9" w:rsidRDefault="003E2B99" w:rsidP="004145B9">
      <w:pPr>
        <w:jc w:val="both"/>
        <w:rPr>
          <w:rFonts w:ascii="Arial" w:hAnsi="Arial" w:cs="Arial"/>
          <w:b/>
        </w:rPr>
      </w:pPr>
    </w:p>
    <w:p w:rsidR="003E2B99" w:rsidRPr="004145B9" w:rsidRDefault="003E2B99" w:rsidP="004145B9">
      <w:pPr>
        <w:jc w:val="both"/>
        <w:rPr>
          <w:rFonts w:ascii="Arial" w:hAnsi="Arial" w:cs="Arial"/>
          <w:b/>
        </w:rPr>
      </w:pPr>
      <w:r w:rsidRPr="004145B9">
        <w:rPr>
          <w:rFonts w:ascii="Arial" w:hAnsi="Arial" w:cs="Arial"/>
          <w:b/>
        </w:rPr>
        <w:t>CONCEPTO 1.1.5.2. SOBREACARREOS EN LOS KILÓMETROS SUBSECUENTES AL PRIMERO DEL MATERIAL IMPERMEABLE COMPACTADO, CORRESPONDIENTE AL CONCEPTO 1.1.4.2.</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Por el precio unitario consignado en el catálogo para cada este concepto, el Contratista acarreará el material producto de las excavaciones o las obtenciones y colocaciones correspondientes a este concepto mencionado en la descripción cuando el sitio en que debe ser depositado el respectivo material de a</w:t>
      </w:r>
      <w:r w:rsidR="004145B9">
        <w:rPr>
          <w:rFonts w:ascii="Arial" w:hAnsi="Arial" w:cs="Arial"/>
        </w:rPr>
        <w:t>cuerdo con el proyecto y/o las órdenes del Ingeniero diste má</w:t>
      </w:r>
      <w:r w:rsidRPr="004145B9">
        <w:rPr>
          <w:rFonts w:ascii="Arial" w:hAnsi="Arial" w:cs="Arial"/>
        </w:rPr>
        <w:t>s de un kilómetro de los sitio</w:t>
      </w:r>
      <w:r w:rsidR="004145B9">
        <w:rPr>
          <w:rFonts w:ascii="Arial" w:hAnsi="Arial" w:cs="Arial"/>
        </w:rPr>
        <w:t>s</w:t>
      </w:r>
      <w:r w:rsidRPr="004145B9">
        <w:rPr>
          <w:rFonts w:ascii="Arial" w:hAnsi="Arial" w:cs="Arial"/>
        </w:rPr>
        <w:t xml:space="preserve"> de carga.</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MEDICIÓN Y PAGO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Para efectos de pago de este sobreacarreo, se medirá para su pago en rn</w:t>
      </w:r>
      <w:r w:rsidRPr="004145B9">
        <w:rPr>
          <w:rFonts w:ascii="Arial" w:hAnsi="Arial" w:cs="Arial"/>
          <w:vertAlign w:val="superscript"/>
        </w:rPr>
        <w:t>3</w:t>
      </w:r>
      <w:r w:rsidRPr="004145B9">
        <w:rPr>
          <w:rFonts w:ascii="Arial" w:hAnsi="Arial" w:cs="Arial"/>
        </w:rPr>
        <w:t>/km. con aproximación a la unidad inmediata superior de los volúmenes realmente utilizados; según el proyecto o las órdenes del Ingeniero.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 xml:space="preserve">La distancia entre los sitios de colocación y los bancos es aproximada, por lo que la distancia real es del centro de gravedad del lugar de obtención, según la ruta transitable más corta, o aquella que autorice el Ingeniero, utilizando los caminos de acceso o de construcción descontando el acarreo del primer </w:t>
      </w:r>
      <w:r w:rsidR="004145B9">
        <w:rPr>
          <w:rFonts w:ascii="Arial" w:hAnsi="Arial" w:cs="Arial"/>
        </w:rPr>
        <w:t>kilómetro, estipulado en el catá</w:t>
      </w:r>
      <w:r w:rsidRPr="004145B9">
        <w:rPr>
          <w:rFonts w:ascii="Arial" w:hAnsi="Arial" w:cs="Arial"/>
        </w:rPr>
        <w:t>logo para los conceptos de trabajo correspondientes.</w:t>
      </w:r>
    </w:p>
    <w:p w:rsidR="003E2B99" w:rsidRPr="004145B9" w:rsidRDefault="003E2B99" w:rsidP="004145B9">
      <w:pPr>
        <w:jc w:val="both"/>
        <w:rPr>
          <w:rFonts w:ascii="Arial" w:hAnsi="Arial" w:cs="Arial"/>
        </w:rPr>
      </w:pPr>
    </w:p>
    <w:p w:rsidR="003E2B99" w:rsidRDefault="003E2B99" w:rsidP="004145B9">
      <w:pPr>
        <w:jc w:val="both"/>
        <w:rPr>
          <w:rFonts w:ascii="Arial" w:hAnsi="Arial" w:cs="Arial"/>
        </w:rPr>
      </w:pPr>
      <w:r w:rsidRPr="004145B9">
        <w:rPr>
          <w:rFonts w:ascii="Arial" w:hAnsi="Arial" w:cs="Arial"/>
        </w:rPr>
        <w:t>Para obtener la compensación del Contratista, al producto de multiplicar los volúmenes por la distancia de sobreacarreo, se les aplicará el correspondiente precio unitario consignado en el catálogo.</w:t>
      </w:r>
    </w:p>
    <w:p w:rsidR="004145B9" w:rsidRDefault="004145B9" w:rsidP="004145B9">
      <w:pPr>
        <w:jc w:val="both"/>
        <w:rPr>
          <w:rFonts w:ascii="Arial" w:hAnsi="Arial" w:cs="Arial"/>
        </w:rPr>
      </w:pPr>
    </w:p>
    <w:p w:rsidR="004145B9" w:rsidRDefault="004145B9" w:rsidP="004145B9">
      <w:pPr>
        <w:jc w:val="both"/>
        <w:rPr>
          <w:rFonts w:ascii="Arial" w:hAnsi="Arial" w:cs="Arial"/>
        </w:rPr>
      </w:pPr>
    </w:p>
    <w:p w:rsidR="003E2B99" w:rsidRDefault="003E2B9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Pr="004145B9" w:rsidRDefault="004145B9" w:rsidP="004145B9">
      <w:pPr>
        <w:jc w:val="both"/>
        <w:rPr>
          <w:rFonts w:ascii="Arial" w:hAnsi="Arial" w:cs="Arial"/>
        </w:rPr>
      </w:pPr>
    </w:p>
    <w:p w:rsidR="003E2B99" w:rsidRPr="004145B9" w:rsidRDefault="003E2B99" w:rsidP="004145B9">
      <w:pPr>
        <w:jc w:val="both"/>
        <w:rPr>
          <w:rFonts w:ascii="Arial" w:hAnsi="Arial" w:cs="Arial"/>
          <w:b/>
        </w:rPr>
      </w:pPr>
      <w:r w:rsidRPr="004145B9">
        <w:rPr>
          <w:rFonts w:ascii="Arial" w:hAnsi="Arial" w:cs="Arial"/>
          <w:b/>
        </w:rPr>
        <w:t>CONCEPTO 1.1.5.3. SOBREACARREOS EN LOS KILÓMETROS SUBSECUENTES AL PRIMERO DEL MATERIAL IMPERMEABLE COMPACTADO EN FORMA ESPECIAL CORRESPONDIENTE AL CONCEPTO 1.1.4.3.</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Por el precio unitario consignado en el catálogo para cada este concepto, el Contratista acarreará el material producto de las excavaciones o las obtenciones y colocaciones correspondientes a este concepto mencionado en la descripción cuando el sitio en que debe ser depositado el respectivo material de acuerd</w:t>
      </w:r>
      <w:r w:rsidR="004145B9">
        <w:rPr>
          <w:rFonts w:ascii="Arial" w:hAnsi="Arial" w:cs="Arial"/>
        </w:rPr>
        <w:t>o con el proyecto y/o las ó</w:t>
      </w:r>
      <w:r w:rsidRPr="004145B9">
        <w:rPr>
          <w:rFonts w:ascii="Arial" w:hAnsi="Arial" w:cs="Arial"/>
        </w:rPr>
        <w:t>rdenes</w:t>
      </w:r>
      <w:r w:rsidR="004145B9">
        <w:rPr>
          <w:rFonts w:ascii="Arial" w:hAnsi="Arial" w:cs="Arial"/>
        </w:rPr>
        <w:t xml:space="preserve"> del Ingeniero diste má</w:t>
      </w:r>
      <w:r w:rsidRPr="004145B9">
        <w:rPr>
          <w:rFonts w:ascii="Arial" w:hAnsi="Arial" w:cs="Arial"/>
        </w:rPr>
        <w:t>s de un kilómetro de los sitio</w:t>
      </w:r>
      <w:r w:rsidR="004145B9">
        <w:rPr>
          <w:rFonts w:ascii="Arial" w:hAnsi="Arial" w:cs="Arial"/>
        </w:rPr>
        <w:t>s</w:t>
      </w:r>
      <w:r w:rsidRPr="004145B9">
        <w:rPr>
          <w:rFonts w:ascii="Arial" w:hAnsi="Arial" w:cs="Arial"/>
        </w:rPr>
        <w:t xml:space="preserve"> de carga.</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MEDICIÓN Y PAGO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Para efectos de pago de este sobreacarreo, se medirá para su pago en m</w:t>
      </w:r>
      <w:r w:rsidRPr="004145B9">
        <w:rPr>
          <w:rFonts w:ascii="Arial" w:hAnsi="Arial" w:cs="Arial"/>
          <w:vertAlign w:val="superscript"/>
        </w:rPr>
        <w:t>3</w:t>
      </w:r>
      <w:r w:rsidRPr="004145B9">
        <w:rPr>
          <w:rFonts w:ascii="Arial" w:hAnsi="Arial" w:cs="Arial"/>
        </w:rPr>
        <w:t>/krn. con aproximación a la unidad inmediata superior de los volúmenes realmente utilizados, según el proyecto o las órdenes del Ingeniero.</w:t>
      </w:r>
    </w:p>
    <w:p w:rsidR="003E2B99" w:rsidRPr="004145B9" w:rsidRDefault="003E2B99" w:rsidP="004145B9">
      <w:pPr>
        <w:jc w:val="both"/>
        <w:rPr>
          <w:rFonts w:ascii="Arial" w:hAnsi="Arial" w:cs="Arial"/>
        </w:rPr>
      </w:pPr>
    </w:p>
    <w:p w:rsidR="003E2B99" w:rsidRPr="004145B9" w:rsidRDefault="003E2B99" w:rsidP="004145B9">
      <w:pPr>
        <w:jc w:val="both"/>
        <w:rPr>
          <w:rFonts w:ascii="Arial" w:hAnsi="Arial" w:cs="Arial"/>
        </w:rPr>
      </w:pPr>
      <w:r w:rsidRPr="004145B9">
        <w:rPr>
          <w:rFonts w:ascii="Arial" w:hAnsi="Arial" w:cs="Arial"/>
        </w:rPr>
        <w:t xml:space="preserve">La distancia entre los sitios de colocación y los bancos es aproximada, por lo que la distancia real es del centro de gravedad del lugar de obtención, según la ruta transitable más corta, o aquella que autorice el Ingeniero, utilizando los caminos de acceso o de construcción descontando el acarreo del primer </w:t>
      </w:r>
      <w:r w:rsidR="004145B9">
        <w:rPr>
          <w:rFonts w:ascii="Arial" w:hAnsi="Arial" w:cs="Arial"/>
        </w:rPr>
        <w:t>kilómetro, estipulado en el catá</w:t>
      </w:r>
      <w:r w:rsidRPr="004145B9">
        <w:rPr>
          <w:rFonts w:ascii="Arial" w:hAnsi="Arial" w:cs="Arial"/>
        </w:rPr>
        <w:t>logo para los conceptos de trabajo correspondientes.</w:t>
      </w:r>
    </w:p>
    <w:p w:rsidR="003E2B99" w:rsidRPr="004145B9" w:rsidRDefault="003E2B99" w:rsidP="004145B9">
      <w:pPr>
        <w:jc w:val="both"/>
        <w:rPr>
          <w:rFonts w:ascii="Arial" w:hAnsi="Arial" w:cs="Arial"/>
        </w:rPr>
      </w:pPr>
    </w:p>
    <w:p w:rsidR="003E2B99" w:rsidRDefault="003E2B99" w:rsidP="004145B9">
      <w:pPr>
        <w:jc w:val="both"/>
        <w:rPr>
          <w:rFonts w:ascii="Arial" w:hAnsi="Arial" w:cs="Arial"/>
        </w:rPr>
      </w:pPr>
      <w:r w:rsidRPr="004145B9">
        <w:rPr>
          <w:rFonts w:ascii="Arial" w:hAnsi="Arial" w:cs="Arial"/>
        </w:rPr>
        <w:t>Para obtener la compensación del Contratista, al producto de multiplicar los volúmenes por la distancia de sobreacarreo, se les aplicará el correspondiente precio unitario consignado en el catálogo.</w:t>
      </w:r>
    </w:p>
    <w:p w:rsidR="004145B9" w:rsidRDefault="004145B9" w:rsidP="004145B9">
      <w:pPr>
        <w:jc w:val="both"/>
        <w:rPr>
          <w:rFonts w:ascii="Arial" w:hAnsi="Arial" w:cs="Arial"/>
        </w:rPr>
      </w:pPr>
    </w:p>
    <w:p w:rsidR="004145B9" w:rsidRDefault="004145B9" w:rsidP="004145B9">
      <w:pPr>
        <w:jc w:val="both"/>
        <w:rPr>
          <w:rFonts w:ascii="Arial" w:hAnsi="Arial" w:cs="Arial"/>
        </w:rPr>
      </w:pPr>
    </w:p>
    <w:p w:rsidR="004145B9" w:rsidRDefault="004145B9" w:rsidP="004145B9">
      <w:pPr>
        <w:jc w:val="both"/>
        <w:rPr>
          <w:rFonts w:ascii="Arial" w:hAnsi="Arial" w:cs="Arial"/>
        </w:rPr>
      </w:pPr>
    </w:p>
    <w:p w:rsidR="004145B9" w:rsidRDefault="004145B9" w:rsidP="004145B9">
      <w:pPr>
        <w:jc w:val="both"/>
        <w:rPr>
          <w:rFonts w:ascii="Arial" w:hAnsi="Arial" w:cs="Arial"/>
        </w:rPr>
      </w:pPr>
    </w:p>
    <w:p w:rsidR="004145B9" w:rsidRDefault="004145B9" w:rsidP="004145B9">
      <w:pPr>
        <w:jc w:val="both"/>
        <w:rPr>
          <w:rFonts w:ascii="Arial" w:hAnsi="Arial" w:cs="Arial"/>
        </w:rPr>
      </w:pPr>
    </w:p>
    <w:p w:rsidR="004145B9" w:rsidRDefault="004145B9" w:rsidP="004145B9">
      <w:pPr>
        <w:jc w:val="both"/>
        <w:rPr>
          <w:rFonts w:ascii="Arial" w:hAnsi="Arial" w:cs="Arial"/>
        </w:rPr>
      </w:pPr>
    </w:p>
    <w:p w:rsidR="003E2B99" w:rsidRDefault="003E2B9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Default="004145B9" w:rsidP="003E2B99">
      <w:pPr>
        <w:pStyle w:val="FR1"/>
        <w:spacing w:before="0" w:line="240" w:lineRule="auto"/>
        <w:rPr>
          <w:rFonts w:ascii="Arial" w:hAnsi="Arial" w:cs="Arial"/>
          <w:b/>
          <w:bCs/>
          <w:szCs w:val="18"/>
        </w:rPr>
      </w:pPr>
    </w:p>
    <w:p w:rsidR="004145B9" w:rsidRPr="00254183" w:rsidRDefault="004145B9" w:rsidP="00254183">
      <w:pPr>
        <w:jc w:val="both"/>
        <w:rPr>
          <w:rFonts w:ascii="Arial" w:hAnsi="Arial" w:cs="Arial"/>
        </w:rPr>
      </w:pPr>
    </w:p>
    <w:p w:rsidR="003E2B99" w:rsidRPr="00254183" w:rsidRDefault="003E2B99" w:rsidP="00254183">
      <w:pPr>
        <w:jc w:val="both"/>
        <w:rPr>
          <w:rFonts w:ascii="Arial" w:hAnsi="Arial" w:cs="Arial"/>
          <w:b/>
        </w:rPr>
      </w:pPr>
      <w:r w:rsidRPr="00254183">
        <w:rPr>
          <w:rFonts w:ascii="Arial" w:hAnsi="Arial" w:cs="Arial"/>
          <w:b/>
        </w:rPr>
        <w:t>CONCEPTO 1.1.5.4. SOBREACARREOS EN LOS KILÓMETROS SUBSECUENTES AL PRIMERO DEL MATERIAL PERMEABLE PROVENIENTE DE BANCOS DE</w:t>
      </w:r>
      <w:r w:rsidR="00254183" w:rsidRPr="00254183">
        <w:rPr>
          <w:rFonts w:ascii="Arial" w:hAnsi="Arial" w:cs="Arial"/>
          <w:b/>
        </w:rPr>
        <w:t xml:space="preserve"> PRÉ</w:t>
      </w:r>
      <w:r w:rsidRPr="00254183">
        <w:rPr>
          <w:rFonts w:ascii="Arial" w:hAnsi="Arial" w:cs="Arial"/>
          <w:b/>
        </w:rPr>
        <w:t>STAMO CORRESPONDIENTE AL CONCEPTO 1.1.4.4.</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Por el precio unitario consignado en el catálogo para cada este concepto, el Contratista acarreará el material producto de las excavaciones o las obtenciones y colocaciones correspondientes a este concepto mencionado en la descripción cuando el sitio en que debe ser depositado el respectivo material de a</w:t>
      </w:r>
      <w:r w:rsidR="00254183">
        <w:rPr>
          <w:rFonts w:ascii="Arial" w:hAnsi="Arial" w:cs="Arial"/>
        </w:rPr>
        <w:t>cuerdo con el proyecto y/o las órdenes del Ingeniero diste má</w:t>
      </w:r>
      <w:r w:rsidRPr="00254183">
        <w:rPr>
          <w:rFonts w:ascii="Arial" w:hAnsi="Arial" w:cs="Arial"/>
        </w:rPr>
        <w:t>s de un kilómetro de los sitio</w:t>
      </w:r>
      <w:r w:rsidR="00254183">
        <w:rPr>
          <w:rFonts w:ascii="Arial" w:hAnsi="Arial" w:cs="Arial"/>
        </w:rPr>
        <w:t>s</w:t>
      </w:r>
      <w:r w:rsidRPr="00254183">
        <w:rPr>
          <w:rFonts w:ascii="Arial" w:hAnsi="Arial" w:cs="Arial"/>
        </w:rPr>
        <w:t xml:space="preserve"> de carga.</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MEDICIÓN Y PAGO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Para efectos de pago de este sobreacarreo, se medirá para su pago en m</w:t>
      </w:r>
      <w:r w:rsidRPr="00254183">
        <w:rPr>
          <w:rFonts w:ascii="Arial" w:hAnsi="Arial" w:cs="Arial"/>
          <w:vertAlign w:val="superscript"/>
        </w:rPr>
        <w:t>3</w:t>
      </w:r>
      <w:r w:rsidRPr="00254183">
        <w:rPr>
          <w:rFonts w:ascii="Arial" w:hAnsi="Arial" w:cs="Arial"/>
        </w:rPr>
        <w:t>/km. con aproximación a la unidad inmediata superior de los volúmenes realmente utilizados, según el proyecto o las órdenes del Ingeniero.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 xml:space="preserve">La distancia entre los sitios de colocación y los bancos es aproximada, por lo que la distancia real es del centro de gravedad del lugar de obtención, según la ruta transitable más corta, o aquella que autorice el Ingeniero, utilizando los caminos de acceso o de construcción descontando el acarreo del primer </w:t>
      </w:r>
      <w:r w:rsidR="00254183">
        <w:rPr>
          <w:rFonts w:ascii="Arial" w:hAnsi="Arial" w:cs="Arial"/>
        </w:rPr>
        <w:t>kilómetro, estipulado en el catá</w:t>
      </w:r>
      <w:r w:rsidRPr="00254183">
        <w:rPr>
          <w:rFonts w:ascii="Arial" w:hAnsi="Arial" w:cs="Arial"/>
        </w:rPr>
        <w:t>logo para los conceptos de trabajo correspondientes.</w:t>
      </w:r>
    </w:p>
    <w:p w:rsidR="003E2B99" w:rsidRPr="00254183" w:rsidRDefault="003E2B99" w:rsidP="00254183">
      <w:pPr>
        <w:jc w:val="both"/>
        <w:rPr>
          <w:rFonts w:ascii="Arial" w:hAnsi="Arial" w:cs="Arial"/>
        </w:rPr>
      </w:pPr>
    </w:p>
    <w:p w:rsidR="003E2B99" w:rsidRDefault="003E2B99" w:rsidP="00254183">
      <w:pPr>
        <w:jc w:val="both"/>
        <w:rPr>
          <w:rFonts w:ascii="Arial" w:hAnsi="Arial" w:cs="Arial"/>
        </w:rPr>
      </w:pPr>
      <w:r w:rsidRPr="00254183">
        <w:rPr>
          <w:rFonts w:ascii="Arial" w:hAnsi="Arial" w:cs="Arial"/>
        </w:rPr>
        <w:t>Para obtener la compensación del Contratista, al producto de multiplicar los volúmenes por la distancia de sobreacarreo, se les aplicará el correspondiente precio unitario consignado en el catálogo.</w:t>
      </w:r>
    </w:p>
    <w:p w:rsidR="00254183" w:rsidRDefault="00254183" w:rsidP="00254183">
      <w:pPr>
        <w:jc w:val="both"/>
        <w:rPr>
          <w:rFonts w:ascii="Arial" w:hAnsi="Arial" w:cs="Arial"/>
        </w:rPr>
      </w:pPr>
    </w:p>
    <w:p w:rsidR="00254183" w:rsidRDefault="00254183" w:rsidP="00254183">
      <w:pPr>
        <w:jc w:val="both"/>
        <w:rPr>
          <w:rFonts w:ascii="Arial" w:hAnsi="Arial" w:cs="Arial"/>
        </w:rPr>
      </w:pPr>
    </w:p>
    <w:p w:rsidR="00254183" w:rsidRDefault="00254183" w:rsidP="00254183">
      <w:pPr>
        <w:jc w:val="both"/>
        <w:rPr>
          <w:rFonts w:ascii="Arial" w:hAnsi="Arial" w:cs="Arial"/>
        </w:rPr>
      </w:pPr>
    </w:p>
    <w:p w:rsidR="003E2B99" w:rsidRDefault="003E2B99"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Pr="00254183" w:rsidRDefault="00254183" w:rsidP="00254183">
      <w:pPr>
        <w:jc w:val="both"/>
        <w:rPr>
          <w:rFonts w:ascii="Arial" w:hAnsi="Arial" w:cs="Arial"/>
        </w:rPr>
      </w:pPr>
    </w:p>
    <w:p w:rsidR="003E2B99" w:rsidRPr="00254183" w:rsidRDefault="003E2B99" w:rsidP="00254183">
      <w:pPr>
        <w:jc w:val="both"/>
        <w:rPr>
          <w:rFonts w:ascii="Arial" w:hAnsi="Arial" w:cs="Arial"/>
          <w:b/>
        </w:rPr>
      </w:pPr>
      <w:r w:rsidRPr="00254183">
        <w:rPr>
          <w:rFonts w:ascii="Arial" w:hAnsi="Arial" w:cs="Arial"/>
          <w:b/>
        </w:rPr>
        <w:t>CONCEPTO 1.1.5.5. SOBREACARREOS EN LOS KILÓMETROS SUBSECUENTES AL PRIMERO DEL MATERIAL PERMEABLE PROVENIENTE DE BANCOS DE ALMACENAMIENTO PRODUCTOS DE EXCAVACIONES PREVIAS CORRESPONDIENTE AL CONCEPTO 1.1.4.5.</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Por el precio unitario consignado en el catálogo para cada este concepto, el Contratista acarreará el material producto de las excavaciones o las obtenciones y colocaciones correspondientes a este concepto mencionado en la descripción cuando el sitio en que debe ser depositado el respectivo material de a</w:t>
      </w:r>
      <w:r w:rsidR="00254183">
        <w:rPr>
          <w:rFonts w:ascii="Arial" w:hAnsi="Arial" w:cs="Arial"/>
        </w:rPr>
        <w:t>cuerdo con el proyecto y/o las órdenes del Ingeniero diste má</w:t>
      </w:r>
      <w:r w:rsidRPr="00254183">
        <w:rPr>
          <w:rFonts w:ascii="Arial" w:hAnsi="Arial" w:cs="Arial"/>
        </w:rPr>
        <w:t>s de un kilómetro de los sitio</w:t>
      </w:r>
      <w:r w:rsidR="00254183">
        <w:rPr>
          <w:rFonts w:ascii="Arial" w:hAnsi="Arial" w:cs="Arial"/>
        </w:rPr>
        <w:t>s</w:t>
      </w:r>
      <w:r w:rsidRPr="00254183">
        <w:rPr>
          <w:rFonts w:ascii="Arial" w:hAnsi="Arial" w:cs="Arial"/>
        </w:rPr>
        <w:t xml:space="preserve"> de carga.</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MEDICIÓN Y PAGO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Para efectos de pago de este sobreacarreo, se medirá para su pago en m</w:t>
      </w:r>
      <w:r w:rsidRPr="00254183">
        <w:rPr>
          <w:rFonts w:ascii="Arial" w:hAnsi="Arial" w:cs="Arial"/>
          <w:vertAlign w:val="superscript"/>
        </w:rPr>
        <w:t>3</w:t>
      </w:r>
      <w:r w:rsidRPr="00254183">
        <w:rPr>
          <w:rFonts w:ascii="Arial" w:hAnsi="Arial" w:cs="Arial"/>
        </w:rPr>
        <w:t>/km. con aproximación a la unidad inmediata superior de los volúmenes realmente utilizados, según el proyecto o las órdenes del Ingeniero.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 xml:space="preserve">La distancia entre los sitios de colocación y los bancos es aproximada, por lo que la distancia real es del centro de gravedad del lugar de obtención, según la ruta transitable más corta, o aquella que autorice el Ingeniero, utilizando los caminos de acceso o de construcción descontando el acarreo del primer </w:t>
      </w:r>
      <w:r w:rsidR="00254183">
        <w:rPr>
          <w:rFonts w:ascii="Arial" w:hAnsi="Arial" w:cs="Arial"/>
        </w:rPr>
        <w:t>kilómetro, estipulado en el catá</w:t>
      </w:r>
      <w:r w:rsidRPr="00254183">
        <w:rPr>
          <w:rFonts w:ascii="Arial" w:hAnsi="Arial" w:cs="Arial"/>
        </w:rPr>
        <w:t>logo para los conceptos de trabajo correspondientes.</w:t>
      </w:r>
    </w:p>
    <w:p w:rsidR="003E2B99" w:rsidRPr="00254183" w:rsidRDefault="003E2B99" w:rsidP="00254183">
      <w:pPr>
        <w:jc w:val="both"/>
        <w:rPr>
          <w:rFonts w:ascii="Arial" w:hAnsi="Arial" w:cs="Arial"/>
        </w:rPr>
      </w:pPr>
    </w:p>
    <w:p w:rsidR="003E2B99" w:rsidRDefault="003E2B99" w:rsidP="00254183">
      <w:pPr>
        <w:jc w:val="both"/>
        <w:rPr>
          <w:rFonts w:ascii="Arial" w:hAnsi="Arial" w:cs="Arial"/>
        </w:rPr>
      </w:pPr>
      <w:r w:rsidRPr="00254183">
        <w:rPr>
          <w:rFonts w:ascii="Arial" w:hAnsi="Arial" w:cs="Arial"/>
        </w:rPr>
        <w:t>Para obtener la compensación del Contratista, al producto de multiplicar los volúmenes por la distancia de sobreacarreo, se les aplicará el correspondiente precio unitario consignado en el catálogo.</w:t>
      </w:r>
    </w:p>
    <w:p w:rsidR="00254183" w:rsidRDefault="00254183" w:rsidP="00254183">
      <w:pPr>
        <w:jc w:val="both"/>
        <w:rPr>
          <w:rFonts w:ascii="Arial" w:hAnsi="Arial" w:cs="Arial"/>
        </w:rPr>
      </w:pPr>
    </w:p>
    <w:p w:rsidR="00254183" w:rsidRDefault="00254183" w:rsidP="00254183">
      <w:pPr>
        <w:jc w:val="both"/>
        <w:rPr>
          <w:rFonts w:ascii="Arial" w:hAnsi="Arial" w:cs="Arial"/>
        </w:rPr>
      </w:pPr>
    </w:p>
    <w:p w:rsidR="003E2B99" w:rsidRDefault="003E2B99"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Pr="00254183" w:rsidRDefault="00254183" w:rsidP="00254183">
      <w:pPr>
        <w:jc w:val="both"/>
        <w:rPr>
          <w:rFonts w:ascii="Arial" w:hAnsi="Arial" w:cs="Arial"/>
        </w:rPr>
      </w:pPr>
    </w:p>
    <w:p w:rsidR="003E2B99" w:rsidRPr="00254183" w:rsidRDefault="003E2B99" w:rsidP="00254183">
      <w:pPr>
        <w:jc w:val="both"/>
        <w:rPr>
          <w:rFonts w:ascii="Arial" w:hAnsi="Arial" w:cs="Arial"/>
          <w:b/>
        </w:rPr>
      </w:pPr>
      <w:r w:rsidRPr="00254183">
        <w:rPr>
          <w:rFonts w:ascii="Arial" w:hAnsi="Arial" w:cs="Arial"/>
          <w:b/>
        </w:rPr>
        <w:t>CONCEPTO 1.1.5.6. SOBREACARREOS EN LOS KILÓMETROS SUBSECUENTES AL PR</w:t>
      </w:r>
      <w:r w:rsidR="00254183">
        <w:rPr>
          <w:rFonts w:ascii="Arial" w:hAnsi="Arial" w:cs="Arial"/>
          <w:b/>
        </w:rPr>
        <w:t>IMERO DE LA ROCA EN BANCO DE PRÉ</w:t>
      </w:r>
      <w:r w:rsidRPr="00254183">
        <w:rPr>
          <w:rFonts w:ascii="Arial" w:hAnsi="Arial" w:cs="Arial"/>
          <w:b/>
        </w:rPr>
        <w:t>STAMO, CORRESPONDIENTE AL CONCEPTO 1.1.4.6.</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Por el precio unitario consignado en el catálogo para cada concepto, el Contratista acarreará el material producto de las excavaciones o las obtenciones y colocaciones correspondientes a este concepto mencionado en la descripción cuando el sitio en que debe ser depositado el respectivo material de a</w:t>
      </w:r>
      <w:r w:rsidR="00254183">
        <w:rPr>
          <w:rFonts w:ascii="Arial" w:hAnsi="Arial" w:cs="Arial"/>
        </w:rPr>
        <w:t>cuerdo con el proyecto y/o las órdenes del Ingeniero diste má</w:t>
      </w:r>
      <w:r w:rsidRPr="00254183">
        <w:rPr>
          <w:rFonts w:ascii="Arial" w:hAnsi="Arial" w:cs="Arial"/>
        </w:rPr>
        <w:t>s de un kilómetro de los sitio</w:t>
      </w:r>
      <w:r w:rsidR="00254183">
        <w:rPr>
          <w:rFonts w:ascii="Arial" w:hAnsi="Arial" w:cs="Arial"/>
        </w:rPr>
        <w:t>s</w:t>
      </w:r>
      <w:r w:rsidRPr="00254183">
        <w:rPr>
          <w:rFonts w:ascii="Arial" w:hAnsi="Arial" w:cs="Arial"/>
        </w:rPr>
        <w:t xml:space="preserve"> de carga.</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MEDICIÓN Y PAGO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Para efectos de pago de este sobreacarreo, se medirá para su pago en rn</w:t>
      </w:r>
      <w:r w:rsidRPr="00254183">
        <w:rPr>
          <w:rFonts w:ascii="Arial" w:hAnsi="Arial" w:cs="Arial"/>
          <w:vertAlign w:val="superscript"/>
        </w:rPr>
        <w:t>3</w:t>
      </w:r>
      <w:r w:rsidRPr="00254183">
        <w:rPr>
          <w:rFonts w:ascii="Arial" w:hAnsi="Arial" w:cs="Arial"/>
        </w:rPr>
        <w:t>/km. con aproximación a la unidad inmediata superior de los volúmenes realmente utilizados, según el proyecto o las órdenes del Ingeniero.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La distancia entre los sitios de colocación y los bancos es aproximada, por lo que la distancia real es del centro de gravedad del lugar de obtención, según la ruta transitable más corta, o aquella que autorice el Ingeniero, utilizando los caminos de acceso o de construcción descontando el acarreo del primer kilómetro, estipulado en el cat</w:t>
      </w:r>
      <w:r w:rsidR="00254183">
        <w:rPr>
          <w:rFonts w:ascii="Arial" w:hAnsi="Arial" w:cs="Arial"/>
        </w:rPr>
        <w:t>á</w:t>
      </w:r>
      <w:r w:rsidRPr="00254183">
        <w:rPr>
          <w:rFonts w:ascii="Arial" w:hAnsi="Arial" w:cs="Arial"/>
        </w:rPr>
        <w:t>logo para los conceptos de trabajo correspondientes.</w:t>
      </w:r>
    </w:p>
    <w:p w:rsidR="003E2B99" w:rsidRPr="00254183" w:rsidRDefault="003E2B99" w:rsidP="00254183">
      <w:pPr>
        <w:jc w:val="both"/>
        <w:rPr>
          <w:rFonts w:ascii="Arial" w:hAnsi="Arial" w:cs="Arial"/>
        </w:rPr>
      </w:pPr>
    </w:p>
    <w:p w:rsidR="003E2B99" w:rsidRDefault="003E2B99" w:rsidP="00254183">
      <w:pPr>
        <w:jc w:val="both"/>
        <w:rPr>
          <w:rFonts w:ascii="Arial" w:hAnsi="Arial" w:cs="Arial"/>
        </w:rPr>
      </w:pPr>
      <w:r w:rsidRPr="00254183">
        <w:rPr>
          <w:rFonts w:ascii="Arial" w:hAnsi="Arial" w:cs="Arial"/>
        </w:rPr>
        <w:t>Para obtener la compensación del Contratista, al producto de multiplicar los volúmenes por la distancia de sobreacarreo, se les aplicará el correspondiente precio unitario consignado en el catálogo.</w:t>
      </w:r>
    </w:p>
    <w:p w:rsidR="00254183" w:rsidRDefault="00254183" w:rsidP="00254183">
      <w:pPr>
        <w:jc w:val="both"/>
        <w:rPr>
          <w:rFonts w:ascii="Arial" w:hAnsi="Arial" w:cs="Arial"/>
        </w:rPr>
      </w:pPr>
    </w:p>
    <w:p w:rsidR="00254183" w:rsidRDefault="00254183" w:rsidP="00254183">
      <w:pPr>
        <w:jc w:val="both"/>
        <w:rPr>
          <w:rFonts w:ascii="Arial" w:hAnsi="Arial" w:cs="Arial"/>
        </w:rPr>
      </w:pPr>
    </w:p>
    <w:p w:rsidR="00254183" w:rsidRDefault="00254183" w:rsidP="00254183">
      <w:pPr>
        <w:jc w:val="both"/>
        <w:rPr>
          <w:rFonts w:ascii="Arial" w:hAnsi="Arial" w:cs="Arial"/>
        </w:rPr>
      </w:pPr>
    </w:p>
    <w:p w:rsidR="003E2B99" w:rsidRDefault="003E2B99"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Pr="00254183" w:rsidRDefault="00254183" w:rsidP="00254183">
      <w:pPr>
        <w:jc w:val="both"/>
        <w:rPr>
          <w:rFonts w:ascii="Arial" w:hAnsi="Arial" w:cs="Arial"/>
        </w:rPr>
      </w:pPr>
    </w:p>
    <w:p w:rsidR="003E2B99" w:rsidRPr="00254183" w:rsidRDefault="003E2B99" w:rsidP="00254183">
      <w:pPr>
        <w:jc w:val="both"/>
        <w:rPr>
          <w:rFonts w:ascii="Arial" w:hAnsi="Arial" w:cs="Arial"/>
          <w:b/>
        </w:rPr>
      </w:pPr>
      <w:r w:rsidRPr="00254183">
        <w:rPr>
          <w:rFonts w:ascii="Arial" w:hAnsi="Arial" w:cs="Arial"/>
          <w:b/>
        </w:rPr>
        <w:t>CONCEPTO 1.1.5.7. SOBREACARREOS EN LOS KILÓMETROS SUBSECUENTES AL PRIMERO DEL MATERIAL PARA REVESTIMIENTO PARA LA CORONA DE LA PRESA, CORRESPONDIENTE AL CONCEPTO 1.1.4.7.</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Por el precio unitario consignado en el catálogo para cada este concepto, el Contratista acarreará el material producto de las excavaciones o las obtenciones y colocaciones correspondientes a este concepto mencionado en la descripción cuando el sitio en que debe ser depositado el respectivo material de a</w:t>
      </w:r>
      <w:r w:rsidR="00254183">
        <w:rPr>
          <w:rFonts w:ascii="Arial" w:hAnsi="Arial" w:cs="Arial"/>
        </w:rPr>
        <w:t>cuerdo con el proyecto y/o las ó</w:t>
      </w:r>
      <w:r w:rsidRPr="00254183">
        <w:rPr>
          <w:rFonts w:ascii="Arial" w:hAnsi="Arial" w:cs="Arial"/>
        </w:rPr>
        <w:t xml:space="preserve">rdenes del Ingeniero diste </w:t>
      </w:r>
      <w:r w:rsidR="00254183">
        <w:rPr>
          <w:rFonts w:ascii="Arial" w:hAnsi="Arial" w:cs="Arial"/>
        </w:rPr>
        <w:t>má</w:t>
      </w:r>
      <w:r w:rsidRPr="00254183">
        <w:rPr>
          <w:rFonts w:ascii="Arial" w:hAnsi="Arial" w:cs="Arial"/>
        </w:rPr>
        <w:t>s de un kilómetro de los sitio</w:t>
      </w:r>
      <w:r w:rsidR="00254183">
        <w:rPr>
          <w:rFonts w:ascii="Arial" w:hAnsi="Arial" w:cs="Arial"/>
        </w:rPr>
        <w:t>s</w:t>
      </w:r>
      <w:r w:rsidRPr="00254183">
        <w:rPr>
          <w:rFonts w:ascii="Arial" w:hAnsi="Arial" w:cs="Arial"/>
        </w:rPr>
        <w:t xml:space="preserve"> de carga.</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MEDICIÓN Y PAGO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Para efectos de pago de este sobreacarreo, se medirá para su pago en m</w:t>
      </w:r>
      <w:r w:rsidRPr="00254183">
        <w:rPr>
          <w:rFonts w:ascii="Arial" w:hAnsi="Arial" w:cs="Arial"/>
          <w:vertAlign w:val="superscript"/>
        </w:rPr>
        <w:t>3</w:t>
      </w:r>
      <w:r w:rsidRPr="00254183">
        <w:rPr>
          <w:rFonts w:ascii="Arial" w:hAnsi="Arial" w:cs="Arial"/>
        </w:rPr>
        <w:t>/km. con aproximación a la unidad inmediata superior de los volúmenes realmente utilizados, según el proyecto o las órdenes del Ingeniero.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 xml:space="preserve">La distancia entre los sitios de colocación y los bancos es aproximada, por lo que la distancia real es del centro de gravedad del lugar de obtención, según la ruta transitable más corta, o aquella que autorice el Ingeniero, utilizando los caminos de acceso o de construcción descontando el acarreo del primer </w:t>
      </w:r>
      <w:r w:rsidR="00254183">
        <w:rPr>
          <w:rFonts w:ascii="Arial" w:hAnsi="Arial" w:cs="Arial"/>
        </w:rPr>
        <w:t>kilómetro, estipulado en el catá</w:t>
      </w:r>
      <w:r w:rsidRPr="00254183">
        <w:rPr>
          <w:rFonts w:ascii="Arial" w:hAnsi="Arial" w:cs="Arial"/>
        </w:rPr>
        <w:t>logo para los conceptos de trabajo correspondientes.</w:t>
      </w:r>
    </w:p>
    <w:p w:rsidR="003E2B99" w:rsidRPr="00254183" w:rsidRDefault="003E2B99" w:rsidP="00254183">
      <w:pPr>
        <w:jc w:val="both"/>
        <w:rPr>
          <w:rFonts w:ascii="Arial" w:hAnsi="Arial" w:cs="Arial"/>
        </w:rPr>
      </w:pPr>
    </w:p>
    <w:p w:rsidR="003E2B99" w:rsidRDefault="003E2B99" w:rsidP="00254183">
      <w:pPr>
        <w:jc w:val="both"/>
        <w:rPr>
          <w:rFonts w:ascii="Arial" w:hAnsi="Arial" w:cs="Arial"/>
        </w:rPr>
      </w:pPr>
      <w:r w:rsidRPr="00254183">
        <w:rPr>
          <w:rFonts w:ascii="Arial" w:hAnsi="Arial" w:cs="Arial"/>
        </w:rPr>
        <w:t>Para obtener la compensación del Contratista, al producto de multiplicar los volúmenes por la distancia de sobreacarreo, se les aplicará el correspondiente precio unitario consignado en el catálogo.</w:t>
      </w:r>
    </w:p>
    <w:p w:rsidR="00254183" w:rsidRDefault="00254183" w:rsidP="00254183">
      <w:pPr>
        <w:jc w:val="both"/>
        <w:rPr>
          <w:rFonts w:ascii="Arial" w:hAnsi="Arial" w:cs="Arial"/>
        </w:rPr>
      </w:pPr>
    </w:p>
    <w:p w:rsidR="00254183" w:rsidRDefault="00254183" w:rsidP="00254183">
      <w:pPr>
        <w:jc w:val="both"/>
        <w:rPr>
          <w:rFonts w:ascii="Arial" w:hAnsi="Arial" w:cs="Arial"/>
        </w:rPr>
      </w:pPr>
    </w:p>
    <w:p w:rsidR="00254183" w:rsidRDefault="00254183" w:rsidP="00254183">
      <w:pPr>
        <w:jc w:val="both"/>
        <w:rPr>
          <w:rFonts w:ascii="Arial" w:hAnsi="Arial" w:cs="Arial"/>
        </w:rPr>
      </w:pPr>
    </w:p>
    <w:p w:rsidR="00254183" w:rsidRDefault="00254183" w:rsidP="00254183">
      <w:pPr>
        <w:jc w:val="both"/>
        <w:rPr>
          <w:rFonts w:ascii="Arial" w:hAnsi="Arial" w:cs="Arial"/>
        </w:rPr>
      </w:pPr>
    </w:p>
    <w:p w:rsidR="003E2B99" w:rsidRDefault="003E2B99"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Default="00254183" w:rsidP="003E2B99">
      <w:pPr>
        <w:pStyle w:val="FR1"/>
        <w:spacing w:before="0" w:line="240" w:lineRule="auto"/>
        <w:rPr>
          <w:rFonts w:ascii="Arial" w:hAnsi="Arial" w:cs="Arial"/>
          <w:b/>
          <w:bCs/>
          <w:szCs w:val="18"/>
        </w:rPr>
      </w:pPr>
    </w:p>
    <w:p w:rsidR="00254183" w:rsidRPr="00254183" w:rsidRDefault="00254183" w:rsidP="00254183">
      <w:pPr>
        <w:jc w:val="both"/>
        <w:rPr>
          <w:rFonts w:ascii="Arial" w:hAnsi="Arial" w:cs="Arial"/>
        </w:rPr>
      </w:pPr>
    </w:p>
    <w:p w:rsidR="003E2B99" w:rsidRPr="00254183" w:rsidRDefault="003E2B99" w:rsidP="00254183">
      <w:pPr>
        <w:jc w:val="both"/>
        <w:rPr>
          <w:rFonts w:ascii="Arial" w:hAnsi="Arial" w:cs="Arial"/>
          <w:b/>
        </w:rPr>
      </w:pPr>
      <w:r w:rsidRPr="00254183">
        <w:rPr>
          <w:rFonts w:ascii="Arial" w:hAnsi="Arial" w:cs="Arial"/>
          <w:b/>
        </w:rPr>
        <w:t>CONCEPTO 1.1.5.8. SOBREACARREOS EN LOS KILÓMETROS SUBSECUENTES AL PRIMERO DE LA GRAVA Y ARENA PARA LOS FILTROS DE LA PRESA CORRESPONDIENTE AL CONCEPTO 1.1.4.8.</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Por el precio unitario consignado en el catálogo para cada este concepto, el Contratista acarreará el material producto de las excavaciones o las obtenciones y colocaciones correspondientes a este concepto mencionado en la descripción cuando el sitio en que debe ser depositado el respectivo material de acuerdo con el proyecto y/o las órdenes del Ingeniero diste más de un kilómetro de los sitio</w:t>
      </w:r>
      <w:r w:rsidR="00254183">
        <w:rPr>
          <w:rFonts w:ascii="Arial" w:hAnsi="Arial" w:cs="Arial"/>
        </w:rPr>
        <w:t>s</w:t>
      </w:r>
      <w:r w:rsidRPr="00254183">
        <w:rPr>
          <w:rFonts w:ascii="Arial" w:hAnsi="Arial" w:cs="Arial"/>
        </w:rPr>
        <w:t xml:space="preserve"> de carga.</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MEDICIÓN Y PAGO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Para efectos de pago de este sobreacarreo, se medirá para su pago en m</w:t>
      </w:r>
      <w:r w:rsidRPr="00254183">
        <w:rPr>
          <w:rFonts w:ascii="Arial" w:hAnsi="Arial" w:cs="Arial"/>
          <w:vertAlign w:val="superscript"/>
        </w:rPr>
        <w:t>3</w:t>
      </w:r>
      <w:r w:rsidRPr="00254183">
        <w:rPr>
          <w:rFonts w:ascii="Arial" w:hAnsi="Arial" w:cs="Arial"/>
        </w:rPr>
        <w:t>/km. con aproximación a la unidad inmediata superior de los volúmenes realmente utilizados, según el proyecto o las órdenes del Ingeniero.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 xml:space="preserve">La distancia entre los sitios de colocación y los bancos es aproximada, por lo que la distancia real es del centro de gravedad del lugar de obtención, según la ruta transitable más corta, o aquella que autorice el Ingeniero, utilizando los caminos de acceso o de construcción descontando el acarreo del primer </w:t>
      </w:r>
      <w:r w:rsidR="00254183">
        <w:rPr>
          <w:rFonts w:ascii="Arial" w:hAnsi="Arial" w:cs="Arial"/>
        </w:rPr>
        <w:t>kilómetro, estipulado en el catá</w:t>
      </w:r>
      <w:r w:rsidRPr="00254183">
        <w:rPr>
          <w:rFonts w:ascii="Arial" w:hAnsi="Arial" w:cs="Arial"/>
        </w:rPr>
        <w:t xml:space="preserve">logo para </w:t>
      </w:r>
      <w:r w:rsidR="00254183">
        <w:rPr>
          <w:rFonts w:ascii="Arial" w:hAnsi="Arial" w:cs="Arial"/>
        </w:rPr>
        <w:t>l</w:t>
      </w:r>
      <w:r w:rsidRPr="00254183">
        <w:rPr>
          <w:rFonts w:ascii="Arial" w:hAnsi="Arial" w:cs="Arial"/>
        </w:rPr>
        <w:t>os conceptos de trabajo correspondientes.</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Para obtener la compensación del Contratista, al producto de multiplicar los volúmenes por la distancia de sobreacarreo, se les aplicará el correspondiente precio unitario consignado en el catálogo.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254183" w:rsidRDefault="00254183" w:rsidP="00254183">
      <w:pPr>
        <w:jc w:val="both"/>
        <w:rPr>
          <w:rFonts w:ascii="Arial" w:hAnsi="Arial" w:cs="Arial"/>
          <w:b/>
        </w:rPr>
      </w:pPr>
    </w:p>
    <w:p w:rsidR="003E2B99" w:rsidRPr="00254183" w:rsidRDefault="003E2B99" w:rsidP="00254183">
      <w:pPr>
        <w:jc w:val="both"/>
        <w:rPr>
          <w:rFonts w:ascii="Arial" w:hAnsi="Arial" w:cs="Arial"/>
          <w:b/>
        </w:rPr>
      </w:pPr>
      <w:r w:rsidRPr="00254183">
        <w:rPr>
          <w:rFonts w:ascii="Arial" w:hAnsi="Arial" w:cs="Arial"/>
          <w:b/>
        </w:rPr>
        <w:t>CONCEPTO 1.1.4.2.- OBTENCIÓN, ACARREO EN EL PRIMER KILÓMETRO Y COLOCACIÓN DE MATERIAL IMPERMEABLE COMPACTADO.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Por el precio unitario autorizado para este concepto y a partir del desmonte y del despalme, que se pagará con los conceptos 1.1.1.1 y 1.1.1.2 respectivamente, el Contratista obtendrá el material impermeable de los bancos de préstamo o bancos de almacenamiento producto de excavaciones previas, y lo colocarán en los sitios y con la disposición establecidos en el p</w:t>
      </w:r>
      <w:r w:rsidR="00254183">
        <w:rPr>
          <w:rFonts w:ascii="Arial" w:hAnsi="Arial" w:cs="Arial"/>
        </w:rPr>
        <w:t>royecto y/o de acuerdo con las ó</w:t>
      </w:r>
      <w:r w:rsidRPr="00254183">
        <w:rPr>
          <w:rFonts w:ascii="Arial" w:hAnsi="Arial" w:cs="Arial"/>
        </w:rPr>
        <w:t>rdenes del Ingeniero.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Los terraplenes construidos deberán formar un conjunto homogéneo, libre de bolsas, lentes, de capas de material cuyas características sean esencialmente diferentes del material circundante por lo que, para lograr una distribución y graduación adecuada de los materiales, el Contratista deberá coordinar sus operaciones de extracción, acarreo y colocación, para que los cargamentos individuales sucesivos se coloquen en sitios específicos que señale el proyecto o que ordene el Ingeniero. En caso de contravenir esa disposición, el Contratista queda obligado a retirar el material rechazado y sustituido por material adecuado sin compensación adicional alguna.</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El precio unitario incluye lo que corresponda por:</w:t>
      </w:r>
    </w:p>
    <w:p w:rsidR="003E2B99" w:rsidRPr="00254183" w:rsidRDefault="003E2B99" w:rsidP="00254183">
      <w:pPr>
        <w:jc w:val="both"/>
        <w:rPr>
          <w:rFonts w:ascii="Arial" w:hAnsi="Arial" w:cs="Arial"/>
        </w:rPr>
      </w:pPr>
    </w:p>
    <w:p w:rsidR="003E2B99" w:rsidRPr="00254183" w:rsidRDefault="00254183"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E</w:t>
      </w:r>
      <w:r w:rsidR="003E2B99" w:rsidRPr="00254183">
        <w:rPr>
          <w:rFonts w:ascii="Arial" w:hAnsi="Arial" w:cs="Arial"/>
          <w:sz w:val="24"/>
          <w:szCs w:val="24"/>
        </w:rPr>
        <w:t>xtracción (incluyendo afloje previo si se requiere), remoción y carga del material a las unidades de transporte.</w:t>
      </w:r>
    </w:p>
    <w:p w:rsidR="003E2B99" w:rsidRPr="00254183" w:rsidRDefault="003E2B99" w:rsidP="00254183">
      <w:pPr>
        <w:jc w:val="both"/>
        <w:rPr>
          <w:rFonts w:ascii="Arial" w:hAnsi="Arial" w:cs="Arial"/>
        </w:rPr>
      </w:pPr>
    </w:p>
    <w:p w:rsidR="003E2B99" w:rsidRPr="00254183" w:rsidRDefault="003E2B99"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Acarreo libre de un kilómetro. Cuando la distancia de los bancos al sitio de colocación sea mayor de un kilómetro, el sobre acarreo se pagará con el concepto 1.1.5.3.</w:t>
      </w:r>
    </w:p>
    <w:p w:rsidR="003E2B99" w:rsidRPr="00254183" w:rsidRDefault="003E2B99" w:rsidP="00254183">
      <w:pPr>
        <w:jc w:val="both"/>
        <w:rPr>
          <w:rFonts w:ascii="Arial" w:hAnsi="Arial" w:cs="Arial"/>
        </w:rPr>
      </w:pPr>
    </w:p>
    <w:p w:rsidR="003E2B99" w:rsidRPr="00254183" w:rsidRDefault="003E2B99"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Descarga en los sitios específicos que señale el proyecto y/o ordene el Ingeniero</w:t>
      </w:r>
    </w:p>
    <w:p w:rsidR="003E2B99" w:rsidRPr="00254183" w:rsidRDefault="003E2B99" w:rsidP="00254183">
      <w:pPr>
        <w:jc w:val="both"/>
        <w:rPr>
          <w:rFonts w:ascii="Arial" w:hAnsi="Arial" w:cs="Arial"/>
        </w:rPr>
      </w:pPr>
    </w:p>
    <w:p w:rsidR="003E2B99" w:rsidRPr="00254183" w:rsidRDefault="003E2B99"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Los tiempos de vehículos empleados en el transporte, durante sus maniobras de carga y descarga.</w:t>
      </w:r>
    </w:p>
    <w:p w:rsidR="003E2B99" w:rsidRPr="00254183" w:rsidRDefault="003E2B99" w:rsidP="00254183">
      <w:pPr>
        <w:jc w:val="both"/>
        <w:rPr>
          <w:rFonts w:ascii="Arial" w:hAnsi="Arial" w:cs="Arial"/>
        </w:rPr>
      </w:pPr>
    </w:p>
    <w:p w:rsidR="003E2B99" w:rsidRPr="00254183" w:rsidRDefault="003E2B99"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Extendido del material en capas de espesor uniforme, de acuerdo con el equipo de compactación empleado.</w:t>
      </w:r>
    </w:p>
    <w:p w:rsidR="003E2B99" w:rsidRPr="00254183" w:rsidRDefault="003E2B99" w:rsidP="00254183">
      <w:pPr>
        <w:jc w:val="both"/>
        <w:rPr>
          <w:rFonts w:ascii="Arial" w:hAnsi="Arial" w:cs="Arial"/>
        </w:rPr>
      </w:pPr>
    </w:p>
    <w:p w:rsidR="003E2B99" w:rsidRPr="00254183" w:rsidRDefault="003E2B99"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Suministro e incorporación, preferentemente en el banco, o en el terraplén si lo autoriza el ingeniero, o en ambos lugares, de toda el agua que se requiera para proporcionar la humedad óptima al material.</w:t>
      </w:r>
    </w:p>
    <w:p w:rsidR="003E2B99" w:rsidRPr="00254183" w:rsidRDefault="003E2B99" w:rsidP="00254183">
      <w:pPr>
        <w:jc w:val="both"/>
        <w:rPr>
          <w:rFonts w:ascii="Arial" w:hAnsi="Arial" w:cs="Arial"/>
        </w:rPr>
      </w:pPr>
    </w:p>
    <w:p w:rsidR="003E2B99" w:rsidRPr="00254183" w:rsidRDefault="003E2B99"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Los gastos que originan la suspensión los trabajos por lluvia, así como las que haya de hacer para eliminar el exceso de la humedad cuando ésta sea mayor que la óptima.</w:t>
      </w:r>
    </w:p>
    <w:p w:rsidR="003E2B99" w:rsidRPr="00254183" w:rsidRDefault="003E2B99" w:rsidP="00254183">
      <w:pPr>
        <w:jc w:val="both"/>
        <w:rPr>
          <w:rFonts w:ascii="Arial" w:hAnsi="Arial" w:cs="Arial"/>
        </w:rPr>
      </w:pPr>
    </w:p>
    <w:p w:rsidR="003E2B99" w:rsidRPr="00254183" w:rsidRDefault="003E2B99"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La eliminación de materiales indeseables tales como raíces, ramas, hierbas o piedras de dimensiones tales que impidan la compactación.</w:t>
      </w:r>
    </w:p>
    <w:p w:rsidR="003E2B99" w:rsidRDefault="003E2B99" w:rsidP="00254183">
      <w:pPr>
        <w:jc w:val="both"/>
        <w:rPr>
          <w:rFonts w:ascii="Arial" w:hAnsi="Arial" w:cs="Arial"/>
        </w:rPr>
      </w:pPr>
    </w:p>
    <w:p w:rsidR="00254183" w:rsidRDefault="00254183" w:rsidP="00254183">
      <w:pPr>
        <w:jc w:val="both"/>
        <w:rPr>
          <w:rFonts w:ascii="Arial" w:hAnsi="Arial" w:cs="Arial"/>
        </w:rPr>
      </w:pPr>
    </w:p>
    <w:p w:rsidR="00254183" w:rsidRPr="00254183" w:rsidRDefault="00254183" w:rsidP="00254183">
      <w:pPr>
        <w:jc w:val="both"/>
        <w:rPr>
          <w:rFonts w:ascii="Arial" w:hAnsi="Arial" w:cs="Arial"/>
        </w:rPr>
      </w:pPr>
    </w:p>
    <w:p w:rsidR="003E2B99" w:rsidRPr="00254183" w:rsidRDefault="003E2B99"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Las operaciones que tengan que hacerse de rastreo o de escarificación a la profundidad que indique el Ingeniero, o aplicación de rociado de agua para mejorar las condiciones de humedad, cuando la superficie de un de una capa de material no reúna las condiciones necesarias para una buena liga con la capa subsecuente.</w:t>
      </w:r>
    </w:p>
    <w:p w:rsidR="003E2B99" w:rsidRPr="00254183" w:rsidRDefault="003E2B99" w:rsidP="00254183">
      <w:pPr>
        <w:jc w:val="both"/>
        <w:rPr>
          <w:rFonts w:ascii="Arial" w:hAnsi="Arial" w:cs="Arial"/>
        </w:rPr>
      </w:pPr>
    </w:p>
    <w:p w:rsidR="003E2B99" w:rsidRPr="00254183" w:rsidRDefault="003E2B99" w:rsidP="00254183">
      <w:pPr>
        <w:pStyle w:val="Prrafodelista"/>
        <w:numPr>
          <w:ilvl w:val="0"/>
          <w:numId w:val="38"/>
        </w:numPr>
        <w:spacing w:after="0" w:line="240" w:lineRule="auto"/>
        <w:jc w:val="both"/>
        <w:rPr>
          <w:rFonts w:ascii="Arial" w:hAnsi="Arial" w:cs="Arial"/>
          <w:sz w:val="24"/>
          <w:szCs w:val="24"/>
        </w:rPr>
      </w:pPr>
      <w:r w:rsidRPr="00254183">
        <w:rPr>
          <w:rFonts w:ascii="Arial" w:hAnsi="Arial" w:cs="Arial"/>
          <w:sz w:val="24"/>
          <w:szCs w:val="24"/>
        </w:rPr>
        <w:t>La compactación al 95% (noventa y cinco por ciento) de la prueba próctor C.N.A. como mínimo, salvo indicación en contrario dada por escrito por el Ingeniero.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El equipo mecánico para el rodillado del material deberá cumplir con el prescrito con las especificaciones generales.</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Si el Contratista propone el empleo de otro equipo, deberá someterlo a</w:t>
      </w:r>
      <w:r w:rsidR="00254183">
        <w:rPr>
          <w:rFonts w:ascii="Arial" w:hAnsi="Arial" w:cs="Arial"/>
        </w:rPr>
        <w:t xml:space="preserve"> </w:t>
      </w:r>
      <w:r w:rsidRPr="00254183">
        <w:rPr>
          <w:rFonts w:ascii="Arial" w:hAnsi="Arial" w:cs="Arial"/>
        </w:rPr>
        <w:t>la aprobación escrita por el Ingeniero, quedando establecido que esta aprobación no releva al Contratista de responsabilidad para la correcta ejecución delos trabajos.</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Cuando por alguna causa sea suspendida la colocación de material, la superficie de la última capa compactada deberá pretejerse y formase con la pendiente necesaria para permitir el escurrimiento del agua de lluvia. Antes de reiniciar el tiro del material, deberá escarificarse la superficie de esta capa.</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Previamente a</w:t>
      </w:r>
      <w:r w:rsidR="00254183">
        <w:rPr>
          <w:rFonts w:ascii="Arial" w:hAnsi="Arial" w:cs="Arial"/>
        </w:rPr>
        <w:t xml:space="preserve"> </w:t>
      </w:r>
      <w:r w:rsidRPr="00254183">
        <w:rPr>
          <w:rFonts w:ascii="Arial" w:hAnsi="Arial" w:cs="Arial"/>
        </w:rPr>
        <w:t>la iniciación normal de la colocación de material impermeable, deberán construirse terraplenes de prueba de acuerdo con lo prescrito de estas especificaciones generales.</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Todas las operaciones antes indicadas deberán ser ejecutadas por el Contratista al ordenarlas el ingeniero y precisamente en la forma que el ingeniero determine.</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No será motivo de variación del precio unitario, la circunstancia de que se efectúen las operaciones que se han detallado en cualquier forma o cualquier equipo aprobado por el ingeniero, ni el hecho de que sea necesario y así lo ordene el Ingeniero, modificar la disposición del material impermeable en cuanto a las dimensiones, elevaciones y taludes que se consignan en los planos de proyecto para la colocación del mismo.</w:t>
      </w:r>
    </w:p>
    <w:p w:rsidR="003E2B99" w:rsidRPr="00254183" w:rsidRDefault="003E2B99" w:rsidP="00254183">
      <w:pPr>
        <w:jc w:val="both"/>
        <w:rPr>
          <w:rFonts w:ascii="Arial" w:hAnsi="Arial" w:cs="Arial"/>
        </w:rPr>
      </w:pPr>
    </w:p>
    <w:p w:rsidR="003E2B99" w:rsidRPr="00254183" w:rsidRDefault="003E2B99" w:rsidP="00254183">
      <w:pPr>
        <w:jc w:val="both"/>
        <w:rPr>
          <w:rFonts w:ascii="Arial" w:hAnsi="Arial" w:cs="Arial"/>
        </w:rPr>
      </w:pPr>
      <w:r w:rsidRPr="00254183">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impermeable.</w:t>
      </w:r>
    </w:p>
    <w:p w:rsidR="003E2B99" w:rsidRPr="00254183" w:rsidRDefault="003E2B99" w:rsidP="00254183">
      <w:pPr>
        <w:jc w:val="both"/>
        <w:rPr>
          <w:rFonts w:ascii="Arial" w:hAnsi="Arial" w:cs="Arial"/>
        </w:rPr>
      </w:pPr>
    </w:p>
    <w:p w:rsidR="003E2B99" w:rsidRDefault="003E2B99" w:rsidP="00254183">
      <w:pPr>
        <w:jc w:val="both"/>
        <w:rPr>
          <w:rFonts w:ascii="Arial" w:hAnsi="Arial" w:cs="Arial"/>
        </w:rPr>
      </w:pPr>
      <w:r w:rsidRPr="00254183">
        <w:rPr>
          <w:rFonts w:ascii="Arial" w:hAnsi="Arial" w:cs="Arial"/>
        </w:rPr>
        <w:t>A los volúmenes así determinados se les aplicará el precio unitario consignado al contrato para este concepto, obteniéndose la compensación del Contratista.</w:t>
      </w:r>
    </w:p>
    <w:p w:rsidR="00254183" w:rsidRPr="00A21A9B" w:rsidRDefault="00254183" w:rsidP="00A21A9B">
      <w:pPr>
        <w:jc w:val="both"/>
        <w:rPr>
          <w:rFonts w:ascii="Arial" w:hAnsi="Arial" w:cs="Arial"/>
        </w:rPr>
      </w:pPr>
    </w:p>
    <w:p w:rsidR="003E2B99" w:rsidRPr="00A21A9B" w:rsidRDefault="003E2B99" w:rsidP="00A21A9B">
      <w:pPr>
        <w:jc w:val="both"/>
        <w:rPr>
          <w:rFonts w:ascii="Arial" w:hAnsi="Arial" w:cs="Arial"/>
          <w:b/>
          <w:bCs/>
        </w:rPr>
      </w:pPr>
    </w:p>
    <w:p w:rsidR="00254183" w:rsidRPr="00A21A9B" w:rsidRDefault="00254183" w:rsidP="00A21A9B">
      <w:pPr>
        <w:jc w:val="both"/>
        <w:rPr>
          <w:rFonts w:ascii="Arial" w:hAnsi="Arial" w:cs="Arial"/>
          <w:b/>
          <w:bCs/>
        </w:rPr>
      </w:pPr>
    </w:p>
    <w:p w:rsidR="00254183" w:rsidRPr="00A21A9B" w:rsidRDefault="00254183" w:rsidP="00A21A9B">
      <w:pPr>
        <w:jc w:val="both"/>
        <w:rPr>
          <w:rFonts w:ascii="Arial" w:hAnsi="Arial" w:cs="Arial"/>
          <w:b/>
          <w:bCs/>
        </w:rPr>
      </w:pPr>
    </w:p>
    <w:p w:rsidR="00254183" w:rsidRPr="00A21A9B" w:rsidRDefault="00254183" w:rsidP="00A21A9B">
      <w:pPr>
        <w:jc w:val="both"/>
        <w:rPr>
          <w:rFonts w:ascii="Arial" w:hAnsi="Arial" w:cs="Arial"/>
          <w:b/>
          <w:bCs/>
        </w:rPr>
      </w:pPr>
    </w:p>
    <w:p w:rsidR="00254183" w:rsidRDefault="00254183" w:rsidP="00A21A9B">
      <w:pPr>
        <w:jc w:val="both"/>
        <w:rPr>
          <w:rFonts w:ascii="Arial" w:hAnsi="Arial" w:cs="Arial"/>
          <w:b/>
          <w:bCs/>
        </w:rPr>
      </w:pPr>
    </w:p>
    <w:p w:rsidR="00A21A9B" w:rsidRPr="00A21A9B" w:rsidRDefault="00A21A9B" w:rsidP="00A21A9B">
      <w:pPr>
        <w:jc w:val="both"/>
        <w:rPr>
          <w:rFonts w:ascii="Arial" w:hAnsi="Arial" w:cs="Arial"/>
          <w:b/>
          <w:bCs/>
        </w:rPr>
      </w:pPr>
    </w:p>
    <w:p w:rsidR="003E2B99" w:rsidRPr="00A21A9B" w:rsidRDefault="003E2B99" w:rsidP="00A21A9B">
      <w:pPr>
        <w:jc w:val="both"/>
        <w:rPr>
          <w:rFonts w:ascii="Arial" w:hAnsi="Arial" w:cs="Arial"/>
          <w:b/>
          <w:bCs/>
        </w:rPr>
      </w:pPr>
      <w:r w:rsidRPr="00A21A9B">
        <w:rPr>
          <w:rFonts w:ascii="Arial" w:hAnsi="Arial" w:cs="Arial"/>
          <w:b/>
          <w:bCs/>
        </w:rPr>
        <w:t>CONCEPTO 1.1.4.3.- OBTENCIÓN, ACARREO EN EL PRIMER KILÓMETRO Y COLOCACIÓN DE MATERIAL IMPERMEABLE COMPACTADO EN FORMA ESPECIAL.</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Por el precio unitario autorizado para este concepto y a partir de despalme, que se pagarán con los conceptos 1.1.1.1 y 1.1.1.2 respectivamente, el Contratista obtendrá el material impermeable de los bancos de préstamo o los bancos de almacenamiento producto de excavaciones previas y lo colocarán en los sitios y con la disposición establecidos en el proyecto y/o de acuerdo con las órdenes del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Este concepto se refiere al caso qu</w:t>
      </w:r>
      <w:r w:rsidR="00A21A9B">
        <w:rPr>
          <w:rFonts w:ascii="Arial" w:hAnsi="Arial" w:cs="Arial"/>
        </w:rPr>
        <w:t>é</w:t>
      </w:r>
      <w:r w:rsidRPr="00A21A9B">
        <w:rPr>
          <w:rFonts w:ascii="Arial" w:hAnsi="Arial" w:cs="Arial"/>
        </w:rPr>
        <w:t xml:space="preserve"> por la rugosidad de la superficie de desplante, o por la proximidad de alguna estructura, o por alguna otra causa que el ingeniero determine, no sea posible compactar el material impermeable empleado el equipo mecánico señalado para el concepto 1.1.4.2 y se requiere utilizar pisones neumáticos de tipo estándar u otros equipos especiales para compactación áreas reducidas. Esta colocación y compactación se debería ejecutar hasta las líneas que señale el proyecto y/o lo ordene el ingeniero colocando el material en capas de un espesor tal que al ser consolidadas con pisones neumáticos de tipo estándar queden con un espesor máximo de 2.5 cm.,</w:t>
      </w:r>
      <w:r w:rsidR="00A21A9B">
        <w:rPr>
          <w:rFonts w:ascii="Arial" w:hAnsi="Arial" w:cs="Arial"/>
        </w:rPr>
        <w:t xml:space="preserve"> </w:t>
      </w:r>
      <w:r w:rsidRPr="00A21A9B">
        <w:rPr>
          <w:rFonts w:ascii="Arial" w:hAnsi="Arial" w:cs="Arial"/>
        </w:rPr>
        <w:t>salvo que el Ingeniero  autorice un espesor mayor, continuando este procedimiento hasta obtener de tercerías de 40 cm., como mínimo en el caso de desplante del material impermeable, a partir del cual se iniciará la colocación y compactación con cargo al concepto  1.1.4.2.</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Si las condiciones topográficas del desplante sí lo exigen, la colocación y compactación a que se refiere el concepto 1.1.4.2 la podrá iniciar el Contratista empleando tractores de bandas lisas, pero colocando el material en capas de un espesor no mayor de 5 cm, salvo que el Ingeniero acepte un espesor mayor.</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Al efectuar sus análisis de precios unitarios el Contratista, deberá tomar en cuenta ésta operación e incluir en el concepto 1.1.4.2., la parte proporcional que corresponda por ésta, ya que no será motivo de modificación de los precios unitarios propuestos, el hecho de que tenga que compactar tal o cual volumen de tractor de bandas lisas en capas de 5cm.</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El precio unitario autorizado para éste concepto, incluye lo que corresponda por:</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 Extracción (incluyendo afloje previo si se requiere), remoción, selección y carga del material a las unidades de transporte.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2.- Acarreo libre de un kilómetro. Cuando la distancia de lis bancos al sitio de colocación sea mayor de un kilómetro, el sobre acarreo se pagará con el concepto 1.1.5.3.</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3.- Descarga en los sitios específicos que señale el proyecto y/o ordene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4.- Los tiempos de vehículos empleados en el transporte, durante sus maniobras de carga y descarga.</w:t>
      </w:r>
    </w:p>
    <w:p w:rsidR="003E2B99" w:rsidRDefault="003E2B99" w:rsidP="00A21A9B">
      <w:pPr>
        <w:jc w:val="both"/>
        <w:rPr>
          <w:rFonts w:ascii="Arial" w:hAnsi="Arial" w:cs="Arial"/>
        </w:rPr>
      </w:pPr>
    </w:p>
    <w:p w:rsidR="00A21A9B" w:rsidRPr="00A21A9B" w:rsidRDefault="00A21A9B"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5.- Extendido del material en capas de espesor uniforme, de acuerdo con el equipo de compactación empleado.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6.-  Suministro e incorporación, preferentemente en el banco, o en el terraplén si lo autoriza el ingeniero, o en ambos lugares, de toda el agua que se requiera para proporcionar la humedad óptima al material.</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7.- Los gastos que originan la suspensión los trabajos por lluvia, así como las que haya de hacer para eliminar el exceso de la humedad cuando ésta sea mayor que la óptima.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8.- La eliminación de materiales indeseables tales como raíces, ramas, hierbas o piedras de dimensiones tales que impidan la compactación.</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9.- Las operaciones que tengan que hacerse de rastreo o de escarificación a la profundidad que indique el Ingeniero, o aplicación de rociado de agua para mejorar las condiciones de humedad, cuando la superficie de un de una capa de material no reúna las condiciones necesarias para una buena liga con la capa subsecuente.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10.-  La compactación en forma especial al 95% (noventa y cinco por ciento) de la prueba próctor C.N.A. como mínimo, salvo indicación en contrario dada por escrito por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11.-  El relleno de concreto, con el proporcionamiento que indique el Ingeniero, de todos los huecos de la superficie de desplante cuando por la irregularidad de su formación no permita el uso de pisones neumáticos. Este relleno se llevará hasta un nivel tal que, a juicio del ingeniero, esta operación de compactación especial pueda efectuarse en forma adecuada.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Todas las operaciones antes indicadas deberán ser ejecutadas por el Contratista al ordenarlas el ingeniero y precisamente en la forma que el ingeniero determine.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No será motivo de variación del precio unitario, la circunstancia de que se efectúen las operaciones que se han detallado en cualquier forma o cualquier equipo aprobado por el ingeniero, ni el hecho de que las condiciones de rugosidad del material de desplante de la cimentación exijan la colocación de un volumen mayor o menor de material impermeable consolidado en forma especial que el que indica el proyecto.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impermeable consolidado en la forma especial que se indican en el proyecto.</w:t>
      </w:r>
    </w:p>
    <w:p w:rsidR="003E2B99" w:rsidRPr="00A21A9B" w:rsidRDefault="003E2B99"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A los volúmenes así determinados se les aplicará el precio unitario consignado al contrato para este concepto, obteniéndose la compensación del Contratista.</w:t>
      </w: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b/>
        </w:rPr>
      </w:pPr>
      <w:r w:rsidRPr="00A21A9B">
        <w:rPr>
          <w:rFonts w:ascii="Arial" w:hAnsi="Arial" w:cs="Arial"/>
          <w:b/>
        </w:rPr>
        <w:t>CONCEPTO 1.1.4.4.- OBTENCIÓN, ACARREO EN EL PRIMER KILÓMETRO Y COLOCACIÓN DE MATERIAL PERMEABLE PR</w:t>
      </w:r>
      <w:r w:rsidR="00A21A9B">
        <w:rPr>
          <w:rFonts w:ascii="Arial" w:hAnsi="Arial" w:cs="Arial"/>
          <w:b/>
        </w:rPr>
        <w:t>OVENIENTE DE BANCOS DE PRÉ</w:t>
      </w:r>
      <w:r w:rsidRPr="00A21A9B">
        <w:rPr>
          <w:rFonts w:ascii="Arial" w:hAnsi="Arial" w:cs="Arial"/>
          <w:b/>
        </w:rPr>
        <w:t>STAMO.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Por el precio unitario autorizado para este concepto y a partir del desmonte y despalme, que se pagarán con los conceptos 1.1.1.1 y 1.1.1.2 respectivamente, el Contratista obtendrá el material permeable de los bancos de préstamo y lo colocará en los sitios y con la disposición establecidos en el proyecto y/o de acuerdo con las órdenes del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El precio unitario autorizado para éste concepto, incluye lo que corresponda por:</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 Extracción (incluyendo afloje previo si se requiere), remoción, selección y carga del material a las unidades de transporte.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2.- Acarreo libre de un kilómetro. Cuando la distancia de lis bancos al sitio de colocación sea mayor de un kilómetro, el sobre acarreo se pagará con el concepto 1.1.5.1.</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3.- Descarga en los sitios específicos que señale el proyecto y/o ordene el Ingeniero, colocando en cada carga en forma de distribuir los materiales de tal modo que la graduación que resulte sea la apropiada.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4.- Los tiempos de vehículos empleados en el transporte, durante sus maniobras de carga y descarga.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5.- La eliminación de materiales indeseables tales como raíces, ramas, hierbas o piedras de dimensiones mayores de 25 (veinticinco) cm.</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6.- Extendido del material en capas de espesor que señale el proyecto y/o ordene el Ingeniero de acuerdo con el equipo de compactación empleado.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7.- La compactación con el equipo adecuado y las pasadas que se requieran para dar el material permeable colocando el peso volumétrico fijado por el proyecto y/o por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El Contratista deberá someter a</w:t>
      </w:r>
      <w:r w:rsidR="00A21A9B">
        <w:rPr>
          <w:rFonts w:ascii="Arial" w:hAnsi="Arial" w:cs="Arial"/>
        </w:rPr>
        <w:t xml:space="preserve"> </w:t>
      </w:r>
      <w:r w:rsidRPr="00A21A9B">
        <w:rPr>
          <w:rFonts w:ascii="Arial" w:hAnsi="Arial" w:cs="Arial"/>
        </w:rPr>
        <w:t>la aprobación escrita del Ingeniero del equipo mecánico para la compactación del material quedando establecido que esta aprobación no releva al Contratista de responsabilidad para la correcta ejecución delos trabajos.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Todas las operaciones antes indicadas deberán ser ejecutadas por el Contratista al ordenarlas el Ingeniero y precisamente en la forma que el Ingeniero determine.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No será motivo de variación del precio unitario, la circunstancia de que se efectúen las operaciones que se han detallado en cualquier forma o cualquier equipo aprobado por el ingeniero, ni el hecho de que las condiciones de rugosidad del material de desplante de la cimentación exijan la colocación de un volumen mayor o menor de material impermeable consolidado en forma especial que el que indica el proyecto.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permeable.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 los volúmenes así determinados se les aplicará el precio unitario consignado al contrato para este concepto, obteniéndose la compensación del Contratista.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3E2B99" w:rsidRPr="00A21A9B" w:rsidRDefault="003E2B99" w:rsidP="00A21A9B">
      <w:pPr>
        <w:jc w:val="both"/>
        <w:rPr>
          <w:rFonts w:ascii="Arial" w:hAnsi="Arial" w:cs="Arial"/>
          <w:b/>
        </w:rPr>
      </w:pPr>
      <w:r w:rsidRPr="00A21A9B">
        <w:rPr>
          <w:rFonts w:ascii="Arial" w:hAnsi="Arial" w:cs="Arial"/>
          <w:b/>
        </w:rPr>
        <w:t>CONCEPTO 1.1.4.5.- OBTENCIÓN, ACARREO EN EL PRIMER KILÓMETRO Y COLOCACIÓN DE MATERIAL PERMEABLE PROVENIENTE DE BANCOS DE ALMACENAMIENTO PRODUCTO DE EXCAVACIONES PREVIAS.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Por el precio unitario autorizado para este concepto el Contratista obtendrá el material permeable de los bancos de almacenamiento de excavaciones previas y lo colocará en los sitios y con la disposición establecidos en el proyecto y/o de acuerdo con las órdenes del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El precio unitario autorizado para éste concepto, incluye lo que corresponda por:</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 Remoción, selección y carga del material a las unidades de transporte.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2.- Acarreo libre de un kilómetro. Cuando la distancia de lis bancos al sitio de colocación sea mayor de un kilómetro, el sobre acarreo se pagará con el concepto 1.1.5.1.</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3.- Descarga en los sitios específicos que señale el proyecto y/o ordene el Ingeniero, colocando en cada carga en forma de distribuir los materiales de tal modo que la graduación que resulte sea la apropiada.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4.- Los tiempos de vehículos empleados en el transporte, durante sus maniobras de carga y descarga.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5.- La eliminación de materiales indeseables tales como raíces, ramas, hierbas o piedras de dimensiones mayores de 25 (veinticinco) cm.</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6.- Extendido del material en capas de espesor que señale el proyecto y/o ordene el Ingeniero de acuerdo con el equipo de compactación empleado.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7.- La compactación con el equipo adecuado y las pasadas que se requieran para dar el material permeable colocando el peso volumétrico fijado por el proyecto y/o por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El Contratista deberá someter a</w:t>
      </w:r>
      <w:r w:rsidR="00A21A9B">
        <w:rPr>
          <w:rFonts w:ascii="Arial" w:hAnsi="Arial" w:cs="Arial"/>
        </w:rPr>
        <w:t xml:space="preserve"> </w:t>
      </w:r>
      <w:r w:rsidRPr="00A21A9B">
        <w:rPr>
          <w:rFonts w:ascii="Arial" w:hAnsi="Arial" w:cs="Arial"/>
        </w:rPr>
        <w:t>la aprobación escrita del Ingeniero del equipo mecánico para la compactación del material quedando establecido que esta aprobación no releva al Contratista de responsabilidad para la correcta ejecución delos trabajos.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Todas las operaciones antes indicadas deberán ser ejecutadas por el Contratista al ordenarlas el Ingeniero y precisamente en la forma que el Ingeniero determine.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No será motivo de variación del precio unitario, la circunstancia de que se efectúen las operaciones que se han detallado en cualquier forma o cualquier equipo aprobado por el ingeniero, ni el hecho de que las condiciones de rugosidad del material de desplante de la cimentación exijan la colocación de un volumen mayor o menor de material impermeable consolidado en forma especial que el que indica el proyecto.</w:t>
      </w:r>
    </w:p>
    <w:p w:rsidR="003E2B99" w:rsidRDefault="003E2B99" w:rsidP="00A21A9B">
      <w:pPr>
        <w:jc w:val="both"/>
        <w:rPr>
          <w:rFonts w:ascii="Arial" w:hAnsi="Arial" w:cs="Arial"/>
        </w:rPr>
      </w:pPr>
    </w:p>
    <w:p w:rsidR="00A21A9B" w:rsidRDefault="00A21A9B" w:rsidP="00A21A9B">
      <w:pPr>
        <w:jc w:val="both"/>
        <w:rPr>
          <w:rFonts w:ascii="Arial" w:hAnsi="Arial" w:cs="Arial"/>
        </w:rPr>
      </w:pPr>
    </w:p>
    <w:p w:rsidR="00A21A9B" w:rsidRPr="00A21A9B" w:rsidRDefault="00A21A9B"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permeable.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 los volúmenes así determinados se les aplicará el precio unitario consignado al contrato para este concepto, obteniéndose la compensación del Contratista.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A21A9B" w:rsidRDefault="00A21A9B" w:rsidP="00A21A9B">
      <w:pPr>
        <w:jc w:val="both"/>
        <w:rPr>
          <w:rFonts w:ascii="Arial" w:hAnsi="Arial" w:cs="Arial"/>
          <w:b/>
        </w:rPr>
      </w:pPr>
    </w:p>
    <w:p w:rsidR="003E2B99" w:rsidRPr="00A21A9B" w:rsidRDefault="003E2B99" w:rsidP="00A21A9B">
      <w:pPr>
        <w:jc w:val="both"/>
        <w:rPr>
          <w:rFonts w:ascii="Arial" w:hAnsi="Arial" w:cs="Arial"/>
          <w:b/>
        </w:rPr>
      </w:pPr>
      <w:r w:rsidRPr="00A21A9B">
        <w:rPr>
          <w:rFonts w:ascii="Arial" w:hAnsi="Arial" w:cs="Arial"/>
          <w:b/>
        </w:rPr>
        <w:t>CONCEPTO 1.1.4.6.- O</w:t>
      </w:r>
      <w:r w:rsidR="00A21A9B">
        <w:rPr>
          <w:rFonts w:ascii="Arial" w:hAnsi="Arial" w:cs="Arial"/>
          <w:b/>
        </w:rPr>
        <w:t>BTENCIÓN DE ROCA EN BANCO DE PRÉ</w:t>
      </w:r>
      <w:r w:rsidRPr="00A21A9B">
        <w:rPr>
          <w:rFonts w:ascii="Arial" w:hAnsi="Arial" w:cs="Arial"/>
          <w:b/>
        </w:rPr>
        <w:t>STAMO, CON ACARREO LIBRE DE UN KILÓMETRO Y SU COLOCACIÓN PARA FORMAR ENROCAMIENTO.</w:t>
      </w:r>
    </w:p>
    <w:p w:rsidR="00A21A9B" w:rsidRDefault="00A21A9B"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Por el precio unitario autorizado para este concepto y a partir del desmonte y despalme, que se pagarán con los conceptos 1.1.1.1 y 1.1.1.2 respectivamente, el Contratista obtendrá el material permeable de los bancos de préstamo y lo colocará en los sitios y con la disposición establecidos en el proyecto y/o de acuerdo con las órdenes del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El precio unitario autorizado para éste concepto, incluye lo que corresponda por:</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 Explotación, remoción, selección, que establezca el proyecto y/o ordene el Ingeniero para que la calidad de la roca satisfaga lo señalado. La carga del material a las unidades de transporte.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2.- Acarreo libre de un kilómetro. Cuando la distancia de lis bancos al sitio de colocación sea mayor de un kilómetro, el sobre acarreo se pagará con el concepto 1.1.5.2.</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3.- Los tiempos de vehículos empleados en el transporte, durante sus maniobras de carga y descarga.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4.- Descarga en los sitios específicos que señale el proyecto y/o ordene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5.- Empareje con tractor después del vaciado, procurando lograr en lo posible a juicio del ingeniero, que las rocas mayores queden distribuidas uniformemente y que los fragmentos menores y que la rezaga sirva para rellenar los huecos entre las rocas grandes.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6.- Colocación cuidadosamente y aún manual si se requiere a juicio del Ingeniero de los enrrocamientos adyacentes a los muros de estructuras para evitar que estos sufran daños.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7.- Cuando así lo señale el proyecto, el semiacomodo a mano o por cualquier otro procedimiento adecuado para lograr una superficie uniforme de los taludes exteriores, dentro de las tolerancias que señale el mismo proyecto.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8.- Desperdicio</w:t>
      </w:r>
      <w:r w:rsidR="00A21A9B">
        <w:rPr>
          <w:rFonts w:ascii="Arial" w:hAnsi="Arial" w:cs="Arial"/>
        </w:rPr>
        <w:t>: E</w:t>
      </w:r>
      <w:r w:rsidRPr="00A21A9B">
        <w:rPr>
          <w:rFonts w:ascii="Arial" w:hAnsi="Arial" w:cs="Arial"/>
        </w:rPr>
        <w:t>l Contratista será el único responsable del porcentaje de desperdicio que se considere en su análisis para integración de este precio unitario. La comisión estima que un 30% (treinta por ciento) como mínimo es razonable, pero el Contratista podrá considerar un porcentaje mayor si a su juicio y por las características del banco y/o por motivo de las operaciones de explotación – selección - colocación así lo juzga conveniente.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 xml:space="preserve">Queda establecido que no será motivo de reclamación del precio unitario estipulado el hecho de que el porcentaje de desperdicio real sea mayor que el considerado por el Contratista en sus análisis y que, si se da el caso de que la Comisión cambie de banco y </w:t>
      </w:r>
      <w:r w:rsidRPr="00A21A9B">
        <w:rPr>
          <w:rFonts w:ascii="Arial" w:hAnsi="Arial" w:cs="Arial"/>
        </w:rPr>
        <w:lastRenderedPageBreak/>
        <w:t>éste tiene un desperdicio superior al considerado por el Contratista, solo se pagará la diferencia entre el porcentaje considerado en los análisis (con tope mínimo de 30%) y el real.</w:t>
      </w:r>
    </w:p>
    <w:p w:rsidR="003E2B99" w:rsidRPr="00A21A9B" w:rsidRDefault="003E2B99"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Todas las operaciones antes indicadas deberán ser ejecutadas por el Contratista al ordenarlas el Ingeniero y precisamente en la forma que el Ingeniero determine.</w:t>
      </w:r>
    </w:p>
    <w:p w:rsidR="00A21A9B" w:rsidRPr="00A21A9B" w:rsidRDefault="00A21A9B"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No será motivo de variación del precio unitario, la circunstancia de que se efectúen las operaciones que se han detallado en cualquier forma o cualquier equipo aprobado por el ingeniero, ni el hecho de que las condiciones de rugosidad del material de desplante de la cimentación exijan la colocación de un volumen mayor o menor de material impermeable consolidado en forma especial que el que indica el proyecto.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Para efectos de pago se consideran como volúmenes a pagar, en metros cúbicos, en unidades enteras, los volúmenes limitados por las líneas de proyecto o las que como modificación de estas ordene el Ingeniero y la superficie del terreno preparado para recibir el material permeable.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 los volúmenes así determinados se les aplicará el precio unitario consignado al contrato para este concepto, obteniéndose la compensación del Contratista.</w:t>
      </w:r>
    </w:p>
    <w:p w:rsidR="003E2B99" w:rsidRPr="00A21A9B" w:rsidRDefault="003E2B99"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A21A9B" w:rsidRDefault="00A21A9B" w:rsidP="00A21A9B">
      <w:pPr>
        <w:jc w:val="both"/>
        <w:rPr>
          <w:rFonts w:ascii="Arial" w:hAnsi="Arial" w:cs="Arial"/>
        </w:rPr>
      </w:pPr>
    </w:p>
    <w:p w:rsidR="003E2B99" w:rsidRPr="00A21A9B" w:rsidRDefault="003E2B99" w:rsidP="00A21A9B">
      <w:pPr>
        <w:jc w:val="both"/>
        <w:rPr>
          <w:rFonts w:ascii="Arial" w:hAnsi="Arial" w:cs="Arial"/>
          <w:b/>
        </w:rPr>
      </w:pPr>
      <w:r w:rsidRPr="00A21A9B">
        <w:rPr>
          <w:rFonts w:ascii="Arial" w:hAnsi="Arial" w:cs="Arial"/>
          <w:b/>
        </w:rPr>
        <w:t xml:space="preserve">CONCEPTO 1.2.1.1.B.1.- EN EL CANAL DE ACCESO </w:t>
      </w:r>
    </w:p>
    <w:p w:rsidR="003E2B99" w:rsidRPr="00A21A9B" w:rsidRDefault="003E2B99" w:rsidP="00A21A9B">
      <w:pPr>
        <w:jc w:val="both"/>
        <w:rPr>
          <w:rFonts w:ascii="Arial" w:hAnsi="Arial" w:cs="Arial"/>
          <w:b/>
        </w:rPr>
      </w:pPr>
    </w:p>
    <w:p w:rsidR="003E2B99" w:rsidRPr="00A21A9B" w:rsidRDefault="003E2B99" w:rsidP="00A21A9B">
      <w:pPr>
        <w:jc w:val="both"/>
        <w:rPr>
          <w:rFonts w:ascii="Arial" w:hAnsi="Arial" w:cs="Arial"/>
          <w:b/>
        </w:rPr>
      </w:pPr>
      <w:r w:rsidRPr="00A21A9B">
        <w:rPr>
          <w:rFonts w:ascii="Arial" w:hAnsi="Arial" w:cs="Arial"/>
          <w:b/>
        </w:rPr>
        <w:t>CONCEPTO 1.2.1.1.B.2.- EN LA ESTRUCTURA DE LA OBRA DE EXCEDENCIAS</w:t>
      </w:r>
    </w:p>
    <w:p w:rsidR="003E2B99" w:rsidRPr="00A21A9B" w:rsidRDefault="003E2B99" w:rsidP="00A21A9B">
      <w:pPr>
        <w:jc w:val="both"/>
        <w:rPr>
          <w:rFonts w:ascii="Arial" w:hAnsi="Arial" w:cs="Arial"/>
          <w:b/>
        </w:rPr>
      </w:pPr>
    </w:p>
    <w:p w:rsidR="003E2B99" w:rsidRPr="00A21A9B" w:rsidRDefault="003E2B99" w:rsidP="00A21A9B">
      <w:pPr>
        <w:jc w:val="both"/>
        <w:rPr>
          <w:rFonts w:ascii="Arial" w:hAnsi="Arial" w:cs="Arial"/>
          <w:b/>
        </w:rPr>
      </w:pPr>
      <w:r w:rsidRPr="00A21A9B">
        <w:rPr>
          <w:rFonts w:ascii="Arial" w:hAnsi="Arial" w:cs="Arial"/>
          <w:b/>
        </w:rPr>
        <w:t>CONCEPTO 1.2.1.1.B.3</w:t>
      </w:r>
      <w:r w:rsidR="00A21A9B">
        <w:rPr>
          <w:rFonts w:ascii="Arial" w:hAnsi="Arial" w:cs="Arial"/>
          <w:b/>
        </w:rPr>
        <w:t>.- EN EL CANAL  DE DESCARGA Y TA</w:t>
      </w:r>
      <w:r w:rsidRPr="00A21A9B">
        <w:rPr>
          <w:rFonts w:ascii="Arial" w:hAnsi="Arial" w:cs="Arial"/>
          <w:b/>
        </w:rPr>
        <w:t>NOUE AMORTIGUADOR</w:t>
      </w:r>
    </w:p>
    <w:p w:rsidR="003E2B99" w:rsidRPr="00A21A9B" w:rsidRDefault="003E2B99" w:rsidP="00A21A9B">
      <w:pPr>
        <w:jc w:val="both"/>
        <w:rPr>
          <w:rFonts w:ascii="Arial" w:hAnsi="Arial" w:cs="Arial"/>
          <w:b/>
          <w:lang w:val="es-ES_tradnl"/>
        </w:rPr>
      </w:pPr>
    </w:p>
    <w:p w:rsidR="003E2B99" w:rsidRPr="00A21A9B" w:rsidRDefault="003E2B99" w:rsidP="00A21A9B">
      <w:pPr>
        <w:jc w:val="both"/>
        <w:rPr>
          <w:rFonts w:ascii="Arial" w:hAnsi="Arial" w:cs="Arial"/>
          <w:b/>
        </w:rPr>
      </w:pPr>
      <w:r w:rsidRPr="00A21A9B">
        <w:rPr>
          <w:rFonts w:ascii="Arial" w:hAnsi="Arial" w:cs="Arial"/>
          <w:b/>
        </w:rPr>
        <w:t>CONCEPTO 1.2.1.2.A.- EXCAVACIONES EN LA OBRA DE TOMA EN CUALQUIER CLASE DE MATERIAL EXCEPTO ROCA FIJA.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Por el precio unitario consignado para este concepto, el Contratista ejecutará todas las excavaciones necesarias en roca fija, para cimentar, alojar total o parcialmente, o que formen parte del vertedor, incluyendo las excavaciones para alojar dentellones, así como cualquier otra necesaria para la construcción de esta estructura- La carga del material producto de las excavaciones en unidades de transporte, su acarreo libre dentro del primer kilómetro y su descarga en el o los sitios y forma que determine el Ingeniero, pudiendo ser en estos bancos de desperdicio/ bancos de almacenamiento, para su aprovechamiento posterior o directamente en las obras para su utilización inmediata.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Estas excavaciones se ejecutarán en la ubicación, dimensiones, niveles, y especificaciones estipuladas en los planos de proyecto y/o las ordenadas por el Ingeniero, deberán ser terminadas y afinadas como indican.</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No se estimará para fines de pago de las excavaciones hechas por el Contratista fuera de las líneas de proyecto y/o las ordenadas por el Ingeniero, ni la remoción de derrumbes originadas por causas imputables al Contratista, que al igual que las excavaciones que efectúe fuera de las ordenadas, serán consideradas como sobreexcavaciones.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No será motivo de variación del precio unitario consignado para este concepto de excavación el hecho de que éstas se realicen en presencia de agua en cualquier cantidad, pero si se da este caso el Ingeniero decidirá sobre la necesidad que exista de desviarla, drenarla o bombearla y en caso que considere la existencia de esta necesidad, ordenara los trabajos que se deban ejecutarse para lograr su desvío, drenaje o bombeo y estos trabajos serán estimados y pagados por separado.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Los volúmenes de obra ejecutada con cargo a este concepto/ se medirá directamente en el lugar de la excavación, de acuerdo con las secciones de proyecto y/o las ordenadas por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Estos volúmenes expresarán en metros cúbicos, en unidades enteras.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 los volúmenes así obtenidos se les aplicará el precio unitario consignado en el contrato para este concepto, para obtener la compensación del Contratista.</w:t>
      </w:r>
    </w:p>
    <w:p w:rsidR="003E2B99" w:rsidRPr="00A21A9B" w:rsidRDefault="003E2B99" w:rsidP="00A21A9B">
      <w:pPr>
        <w:jc w:val="both"/>
        <w:rPr>
          <w:rFonts w:ascii="Arial" w:hAnsi="Arial" w:cs="Arial"/>
        </w:rPr>
      </w:pPr>
    </w:p>
    <w:p w:rsidR="003E2B99" w:rsidRDefault="003E2B99" w:rsidP="00A21A9B">
      <w:pPr>
        <w:jc w:val="both"/>
        <w:rPr>
          <w:rFonts w:ascii="Arial" w:hAnsi="Arial" w:cs="Arial"/>
          <w:lang w:val="es-ES"/>
        </w:rPr>
      </w:pPr>
      <w:r w:rsidRPr="00A21A9B">
        <w:rPr>
          <w:rFonts w:ascii="Arial" w:hAnsi="Arial" w:cs="Arial"/>
          <w:lang w:val="es-ES"/>
        </w:rPr>
        <w:t>Este concepto de excavación en el vertedor puede subdividirse, en caso de que la magnitud o disposición de la obra lo requiera, en los siguientes:</w:t>
      </w:r>
    </w:p>
    <w:p w:rsidR="00A21A9B" w:rsidRDefault="00A21A9B" w:rsidP="00A21A9B">
      <w:pPr>
        <w:jc w:val="both"/>
        <w:rPr>
          <w:rFonts w:ascii="Arial" w:hAnsi="Arial" w:cs="Arial"/>
          <w:lang w:val="es-ES"/>
        </w:rPr>
      </w:pPr>
    </w:p>
    <w:p w:rsidR="00A21A9B" w:rsidRPr="00A21A9B" w:rsidRDefault="00A21A9B" w:rsidP="00A21A9B">
      <w:pPr>
        <w:jc w:val="both"/>
        <w:rPr>
          <w:rFonts w:ascii="Arial" w:hAnsi="Arial" w:cs="Arial"/>
          <w:lang w:val="es-ES"/>
        </w:rPr>
      </w:pPr>
    </w:p>
    <w:p w:rsidR="003E2B99" w:rsidRPr="00A21A9B" w:rsidRDefault="003E2B99" w:rsidP="00A21A9B">
      <w:pPr>
        <w:jc w:val="both"/>
        <w:rPr>
          <w:rFonts w:ascii="Arial" w:hAnsi="Arial" w:cs="Arial"/>
          <w:b/>
          <w:bCs/>
        </w:rPr>
      </w:pPr>
      <w:r w:rsidRPr="00A21A9B">
        <w:rPr>
          <w:rFonts w:ascii="Arial" w:hAnsi="Arial" w:cs="Arial"/>
          <w:b/>
          <w:bCs/>
        </w:rPr>
        <w:t xml:space="preserve">CONCEPTO 1.2.1.2.A.1.- EN CANAL DE ACCESO. </w:t>
      </w:r>
    </w:p>
    <w:p w:rsidR="003E2B99" w:rsidRPr="00A21A9B" w:rsidRDefault="003E2B99" w:rsidP="00A21A9B">
      <w:pPr>
        <w:jc w:val="both"/>
        <w:rPr>
          <w:rFonts w:ascii="Arial" w:hAnsi="Arial" w:cs="Arial"/>
          <w:b/>
          <w:bCs/>
        </w:rPr>
      </w:pPr>
    </w:p>
    <w:p w:rsidR="003E2B99" w:rsidRPr="00A21A9B" w:rsidRDefault="003E2B99" w:rsidP="00A21A9B">
      <w:pPr>
        <w:jc w:val="both"/>
        <w:rPr>
          <w:rFonts w:ascii="Arial" w:hAnsi="Arial" w:cs="Arial"/>
          <w:b/>
          <w:bCs/>
        </w:rPr>
      </w:pPr>
      <w:r w:rsidRPr="00A21A9B">
        <w:rPr>
          <w:rFonts w:ascii="Arial" w:hAnsi="Arial" w:cs="Arial"/>
          <w:b/>
          <w:bCs/>
        </w:rPr>
        <w:t>CONCEPTO 1.2.1.2.A.2.- EN LA ESTRUCTURA DE LA OBRA DE TOMA</w:t>
      </w:r>
    </w:p>
    <w:p w:rsidR="003E2B99" w:rsidRPr="00A21A9B" w:rsidRDefault="003E2B99" w:rsidP="00A21A9B">
      <w:pPr>
        <w:jc w:val="both"/>
        <w:rPr>
          <w:rFonts w:ascii="Arial" w:hAnsi="Arial" w:cs="Arial"/>
          <w:b/>
          <w:bCs/>
        </w:rPr>
      </w:pPr>
    </w:p>
    <w:p w:rsidR="003E2B99" w:rsidRPr="00A21A9B" w:rsidRDefault="003E2B99" w:rsidP="00A21A9B">
      <w:pPr>
        <w:jc w:val="both"/>
        <w:rPr>
          <w:rFonts w:ascii="Arial" w:hAnsi="Arial" w:cs="Arial"/>
          <w:b/>
          <w:bCs/>
        </w:rPr>
      </w:pPr>
      <w:r w:rsidRPr="00A21A9B">
        <w:rPr>
          <w:rFonts w:ascii="Arial" w:hAnsi="Arial" w:cs="Arial"/>
          <w:b/>
          <w:bCs/>
        </w:rPr>
        <w:t>CONCEPTO 1.2.1.2.A.3.- EN EL CANAL DE DESCARGA Y TANQUE AMORTIGUADOR</w:t>
      </w:r>
    </w:p>
    <w:p w:rsidR="003E2B99" w:rsidRPr="00A21A9B" w:rsidRDefault="003E2B99" w:rsidP="00A21A9B">
      <w:pPr>
        <w:jc w:val="both"/>
        <w:rPr>
          <w:rFonts w:ascii="Arial" w:hAnsi="Arial" w:cs="Arial"/>
          <w:b/>
          <w:bCs/>
          <w:lang w:val="es-ES_tradnl"/>
        </w:rPr>
      </w:pPr>
    </w:p>
    <w:p w:rsidR="003E2B99" w:rsidRPr="00A21A9B" w:rsidRDefault="003E2B99" w:rsidP="00A21A9B">
      <w:pPr>
        <w:jc w:val="both"/>
        <w:rPr>
          <w:rFonts w:ascii="Arial" w:hAnsi="Arial" w:cs="Arial"/>
          <w:b/>
          <w:bCs/>
        </w:rPr>
      </w:pPr>
      <w:r w:rsidRPr="00A21A9B">
        <w:rPr>
          <w:rFonts w:ascii="Arial" w:hAnsi="Arial" w:cs="Arial"/>
          <w:b/>
          <w:bCs/>
        </w:rPr>
        <w:t>CONCEPTO 1.2.1.2.B. EXCAVACIONES EN LA OBRA DE TOMA EN ROCA FIJA.</w:t>
      </w:r>
    </w:p>
    <w:p w:rsidR="00A21A9B" w:rsidRDefault="00A21A9B" w:rsidP="00A21A9B">
      <w:pPr>
        <w:jc w:val="both"/>
        <w:rPr>
          <w:rFonts w:ascii="Arial" w:hAnsi="Arial" w:cs="Arial"/>
          <w:lang w:val="es-ES"/>
        </w:rPr>
      </w:pPr>
    </w:p>
    <w:p w:rsidR="003E2B99" w:rsidRPr="00A21A9B" w:rsidRDefault="003E2B99" w:rsidP="00A21A9B">
      <w:pPr>
        <w:jc w:val="both"/>
        <w:rPr>
          <w:rFonts w:ascii="Arial" w:hAnsi="Arial" w:cs="Arial"/>
          <w:lang w:val="es-ES"/>
        </w:rPr>
      </w:pPr>
      <w:r w:rsidRPr="00A21A9B">
        <w:rPr>
          <w:rFonts w:ascii="Arial" w:hAnsi="Arial" w:cs="Arial"/>
          <w:lang w:val="es-ES"/>
        </w:rPr>
        <w:t>Por el precio unitario consignado para este concepto, el Contratista ejecutara todas las excavaciones necesarias, en cualquier material excepto roca fija, para cimentar, alojar total o parcialmente, o que forme parte de la obra que toma, incluyendo las excavaciones para alojar dentellones, así como cualquier otra necesaria para la construcción de esta estructura. La carga del material producto de las excavaciones en unidades de transporte, su acarreo libre dentro del primer kilómetro y su descarga en el o los sitios, bancos de desperdicio, bancos de almacenamiento para su aprovechamiento posterior o directamente en las obras para su utilización inmediata.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Estas excavaciones se ejecutarán en la ubicación, dimensiones, niveles y especificaciones estipuladas en los planos de proyecto y/o las ordenadas por el Ingeniero, deberán ser terminadas y afinadas como indican.</w:t>
      </w:r>
    </w:p>
    <w:p w:rsidR="003E2B99" w:rsidRPr="00A21A9B" w:rsidRDefault="003E2B99"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 xml:space="preserve">Para limitar las excavaciones a las líneas teóricas en los taludes o paramentos, se requiere el uso del procedimiento de precorte (prespliting), que consiste en la formación de una superficie libre o grieta en la roca mediante la utilización controlada de explosivos y sus accesorios con barrenos alineados y espaciados adecuadamente/ según se explica en </w:t>
      </w:r>
      <w:r w:rsidR="00682428">
        <w:rPr>
          <w:rFonts w:ascii="Arial" w:hAnsi="Arial" w:cs="Arial"/>
        </w:rPr>
        <w:t>el concepto 1.1.2.2 de este catá</w:t>
      </w:r>
      <w:r w:rsidRPr="00A21A9B">
        <w:rPr>
          <w:rFonts w:ascii="Arial" w:hAnsi="Arial" w:cs="Arial"/>
        </w:rPr>
        <w:t>logo.</w:t>
      </w:r>
    </w:p>
    <w:p w:rsidR="00682428" w:rsidRPr="00A21A9B" w:rsidRDefault="00682428"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No se estimará para afines de pago las excavaciones hechas por el Contratista fuera de las líneas del proyecto y/o las ordenadas por el Ingeniero, ni la remoción de derrumbes originados por causas imputables al Contratista, que al igual que las excavaciones que efectúe fuera de las ordenadas, serán consideradas como sobreexcavaciones.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No será motivo de variación del precio unitario consignado para este concepto de excavación, el hecho de que éstas se realicen en presencia de agua en cualquier cantidad, pero si se da este caso el Ingeniero decidirá sobre la necesidad que existe de desviarla, drenarla o bombearla y en caso que considere la existencia de esta necesidad, ordenara los trabajos que deban ejecutarse para lograr su desvío, drenaje o bombeo y estos trabajos serán estimados y pagados por separado.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Los volúmenes de la obra ejecutada con cargo a este concepto, se medirán directamente en el lugar de la excavación, de acuerdo con las secciones de proyecto y/o las ordenadas por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Estos volúmenes se expresarán en metros cúbicos, en unidades completas.</w:t>
      </w:r>
    </w:p>
    <w:p w:rsidR="003E2B99" w:rsidRDefault="003E2B99" w:rsidP="00A21A9B">
      <w:pPr>
        <w:jc w:val="both"/>
        <w:rPr>
          <w:rFonts w:ascii="Arial" w:hAnsi="Arial" w:cs="Arial"/>
        </w:rPr>
      </w:pPr>
    </w:p>
    <w:p w:rsidR="00682428" w:rsidRDefault="00682428" w:rsidP="00A21A9B">
      <w:pPr>
        <w:jc w:val="both"/>
        <w:rPr>
          <w:rFonts w:ascii="Arial" w:hAnsi="Arial" w:cs="Arial"/>
        </w:rPr>
      </w:pPr>
    </w:p>
    <w:p w:rsidR="00682428" w:rsidRPr="00A21A9B"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 los volúmenes así obtenidos se les aplicará el precio unitario consignado en el contrato para este concepto, para obtener la compensación del Contratista.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Este concepto de excavación en el vertedor puede subdividirse en caso de que la magnitud o disposición de la obra o requiera en los siguientes:</w:t>
      </w:r>
    </w:p>
    <w:p w:rsidR="003E2B99" w:rsidRPr="00A21A9B" w:rsidRDefault="003E2B99"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682428" w:rsidRDefault="00682428" w:rsidP="00A21A9B">
      <w:pPr>
        <w:jc w:val="both"/>
        <w:rPr>
          <w:rFonts w:ascii="Arial" w:hAnsi="Arial" w:cs="Arial"/>
          <w:b/>
          <w:bCs/>
        </w:rPr>
      </w:pPr>
    </w:p>
    <w:p w:rsidR="003E2B99" w:rsidRPr="00A21A9B" w:rsidRDefault="003E2B99" w:rsidP="00A21A9B">
      <w:pPr>
        <w:jc w:val="both"/>
        <w:rPr>
          <w:rFonts w:ascii="Arial" w:hAnsi="Arial" w:cs="Arial"/>
          <w:b/>
          <w:bCs/>
        </w:rPr>
      </w:pPr>
      <w:r w:rsidRPr="00A21A9B">
        <w:rPr>
          <w:rFonts w:ascii="Arial" w:hAnsi="Arial" w:cs="Arial"/>
          <w:b/>
          <w:bCs/>
        </w:rPr>
        <w:t xml:space="preserve">CONCEPTO 1.2.1.2.B.1.- EN EL CANA DE ACCESO. </w:t>
      </w:r>
    </w:p>
    <w:p w:rsidR="003E2B99" w:rsidRPr="00A21A9B" w:rsidRDefault="003E2B99" w:rsidP="00A21A9B">
      <w:pPr>
        <w:jc w:val="both"/>
        <w:rPr>
          <w:rFonts w:ascii="Arial" w:hAnsi="Arial" w:cs="Arial"/>
          <w:b/>
          <w:bCs/>
        </w:rPr>
      </w:pPr>
    </w:p>
    <w:p w:rsidR="003E2B99" w:rsidRPr="00A21A9B" w:rsidRDefault="003E2B99" w:rsidP="00A21A9B">
      <w:pPr>
        <w:jc w:val="both"/>
        <w:rPr>
          <w:rFonts w:ascii="Arial" w:hAnsi="Arial" w:cs="Arial"/>
          <w:b/>
          <w:bCs/>
        </w:rPr>
      </w:pPr>
      <w:r w:rsidRPr="00A21A9B">
        <w:rPr>
          <w:rFonts w:ascii="Arial" w:hAnsi="Arial" w:cs="Arial"/>
          <w:b/>
          <w:bCs/>
        </w:rPr>
        <w:t>CONCEPTO 1.2.1.2.B.2.- EN LA ESTRUCTURA DE LA OBRA DE TOMA.</w:t>
      </w:r>
    </w:p>
    <w:p w:rsidR="003E2B99" w:rsidRPr="00A21A9B" w:rsidRDefault="003E2B99" w:rsidP="00A21A9B">
      <w:pPr>
        <w:jc w:val="both"/>
        <w:rPr>
          <w:rFonts w:ascii="Arial" w:hAnsi="Arial" w:cs="Arial"/>
          <w:b/>
          <w:bCs/>
        </w:rPr>
      </w:pPr>
    </w:p>
    <w:p w:rsidR="003E2B99" w:rsidRPr="00A21A9B" w:rsidRDefault="003E2B99" w:rsidP="00A21A9B">
      <w:pPr>
        <w:jc w:val="both"/>
        <w:rPr>
          <w:rFonts w:ascii="Arial" w:hAnsi="Arial" w:cs="Arial"/>
          <w:b/>
          <w:bCs/>
        </w:rPr>
      </w:pPr>
      <w:r w:rsidRPr="00A21A9B">
        <w:rPr>
          <w:rFonts w:ascii="Arial" w:hAnsi="Arial" w:cs="Arial"/>
          <w:b/>
          <w:bCs/>
        </w:rPr>
        <w:t>CONCEPTO 1.2.1.2.B.3.- EN EL CANAL  DE DESCARGA Y TANQUE AMORTIGUADOR</w:t>
      </w:r>
    </w:p>
    <w:p w:rsidR="003E2B99" w:rsidRPr="00A21A9B" w:rsidRDefault="003E2B99" w:rsidP="00A21A9B">
      <w:pPr>
        <w:jc w:val="both"/>
        <w:rPr>
          <w:rFonts w:ascii="Arial" w:hAnsi="Arial" w:cs="Arial"/>
          <w:lang w:val="es-ES_tradnl"/>
        </w:rPr>
      </w:pPr>
    </w:p>
    <w:p w:rsidR="003E2B99" w:rsidRPr="00A21A9B" w:rsidRDefault="00682428" w:rsidP="00A21A9B">
      <w:pPr>
        <w:jc w:val="both"/>
        <w:rPr>
          <w:rFonts w:ascii="Arial" w:hAnsi="Arial" w:cs="Arial"/>
          <w:b/>
          <w:bCs/>
        </w:rPr>
      </w:pPr>
      <w:r>
        <w:rPr>
          <w:rFonts w:ascii="Arial" w:hAnsi="Arial" w:cs="Arial"/>
          <w:b/>
          <w:bCs/>
        </w:rPr>
        <w:t>CONCEPTO 1.2.2.2.- FABRICACIÓ</w:t>
      </w:r>
      <w:r w:rsidR="003E2B99" w:rsidRPr="00A21A9B">
        <w:rPr>
          <w:rFonts w:ascii="Arial" w:hAnsi="Arial" w:cs="Arial"/>
          <w:b/>
          <w:bCs/>
        </w:rPr>
        <w:t>N Y COLADO DE CONCRETO VIBRADO Y CURADO INCLUYE SUMINISTRO DE MATERIALES, MERMAS, DESPERDICIOS, CURADO, MANO DE OBRA, EQUIPO NECESARIO, ACARREOS, FLETES Y MANIOBRAS.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Por el precio unitario estipulado para este concepto, el Contratista deberá ejecutar todas las operaciones que se requieran para fabricar el concreto y colocarlos en los sitios, con las líneas y niveles que señale el proyecto y/o ordene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La resistencia del concreto será fijado por el proyecto.</w:t>
      </w:r>
    </w:p>
    <w:p w:rsidR="003E2B99" w:rsidRPr="00A21A9B" w:rsidRDefault="003E2B99" w:rsidP="00A21A9B">
      <w:pPr>
        <w:jc w:val="both"/>
        <w:rPr>
          <w:rFonts w:ascii="Arial" w:hAnsi="Arial" w:cs="Arial"/>
          <w:lang w:val="es-ES"/>
        </w:rPr>
      </w:pPr>
    </w:p>
    <w:p w:rsidR="003E2B99" w:rsidRPr="00A21A9B" w:rsidRDefault="003E2B99" w:rsidP="00A21A9B">
      <w:pPr>
        <w:jc w:val="both"/>
        <w:rPr>
          <w:rFonts w:ascii="Arial" w:hAnsi="Arial" w:cs="Arial"/>
          <w:lang w:val="es-ES"/>
        </w:rPr>
      </w:pPr>
      <w:r w:rsidRPr="00A21A9B">
        <w:rPr>
          <w:rFonts w:ascii="Arial" w:hAnsi="Arial" w:cs="Arial"/>
          <w:lang w:val="es-ES"/>
        </w:rPr>
        <w:t>La proporción de los agregados será fijada por el laboratorio de la Comisión y dada a conocer al Contratista por conducto del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MATERIALES.-</w:t>
      </w:r>
    </w:p>
    <w:p w:rsidR="00682428" w:rsidRDefault="00682428"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LA PUZOLANA</w:t>
      </w:r>
      <w:r w:rsidR="00682428">
        <w:rPr>
          <w:rFonts w:ascii="Arial" w:hAnsi="Arial" w:cs="Arial"/>
        </w:rPr>
        <w:t xml:space="preserve">: </w:t>
      </w:r>
      <w:r w:rsidRPr="00A21A9B">
        <w:rPr>
          <w:rFonts w:ascii="Arial" w:hAnsi="Arial" w:cs="Arial"/>
        </w:rPr>
        <w:t>Será suministrad</w:t>
      </w:r>
      <w:r w:rsidR="00682428">
        <w:rPr>
          <w:rFonts w:ascii="Arial" w:hAnsi="Arial" w:cs="Arial"/>
        </w:rPr>
        <w:t>o por la Comisión en el sitio má</w:t>
      </w:r>
      <w:r w:rsidRPr="00A21A9B">
        <w:rPr>
          <w:rFonts w:ascii="Arial" w:hAnsi="Arial" w:cs="Arial"/>
        </w:rPr>
        <w:t>s cercano a la obra o señale el proyecto.</w:t>
      </w:r>
    </w:p>
    <w:p w:rsidR="00682428" w:rsidRPr="00A21A9B" w:rsidRDefault="00682428"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La carga, descarga, acarreo en el primer kilómetro y descarga, así como el sobreacarreo en los kilómetros subsecuentes al primero, serán medidos y pagados al Contratista de acuerdo con las respectivas especificaciones y precios unitarios establecidos en el contrato.</w:t>
      </w:r>
    </w:p>
    <w:p w:rsidR="00682428" w:rsidRPr="00A21A9B" w:rsidRDefault="00682428"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ADITIVOS PARA EL CONCRETO</w:t>
      </w:r>
      <w:r w:rsidR="00682428">
        <w:rPr>
          <w:rFonts w:ascii="Arial" w:hAnsi="Arial" w:cs="Arial"/>
          <w:lang w:val="es-ES"/>
        </w:rPr>
        <w:t xml:space="preserve">: </w:t>
      </w:r>
      <w:r w:rsidRPr="00A21A9B">
        <w:rPr>
          <w:rFonts w:ascii="Arial" w:hAnsi="Arial" w:cs="Arial"/>
          <w:lang w:val="es-ES"/>
        </w:rPr>
        <w:t>Los aditivos para el concreto que sean necesarios los suministrará y transportará el Contratista por su cuenta/ los gastos que estos le originen están incluidos dentro del precio unitario de la fabricación y colocación del concreto.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Las características de los aditivos y las proporciones de su aplicación, deberán someterse previamente a la aprobación del Ingeniero.</w:t>
      </w:r>
    </w:p>
    <w:p w:rsidR="003E2B99" w:rsidRPr="00A21A9B" w:rsidRDefault="003E2B99"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AGUA: El Contratista obtendrá, acarreará, almacenará y empleará toda el agua que sea necesaria para la fabricación, colocación y en caso de que lo ordene el Ingeniero, para el curado del concreto. Podrá obtenerla del sitio que más le convenga.</w:t>
      </w:r>
    </w:p>
    <w:p w:rsidR="00682428" w:rsidRPr="00A21A9B" w:rsidRDefault="00682428"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No se medirá el agua para lavado de agregados, equipo, formas, etc. Ni la que se empleé para humedecer los terrenos o la</w:t>
      </w:r>
      <w:r w:rsidR="00682428">
        <w:rPr>
          <w:rFonts w:ascii="Arial" w:hAnsi="Arial" w:cs="Arial"/>
          <w:lang w:val="es-ES"/>
        </w:rPr>
        <w:t>s</w:t>
      </w:r>
      <w:r w:rsidRPr="00A21A9B">
        <w:rPr>
          <w:rFonts w:ascii="Arial" w:hAnsi="Arial" w:cs="Arial"/>
          <w:lang w:val="es-ES"/>
        </w:rPr>
        <w:t xml:space="preserve"> superficies sobre las que deba colocarse concreto. Los gastos originados por el suministro en el lugar y empleo de esta agua queda</w:t>
      </w:r>
      <w:r w:rsidR="00682428">
        <w:rPr>
          <w:rFonts w:ascii="Arial" w:hAnsi="Arial" w:cs="Arial"/>
          <w:lang w:val="es-ES"/>
        </w:rPr>
        <w:t>n</w:t>
      </w:r>
      <w:r w:rsidRPr="00A21A9B">
        <w:rPr>
          <w:rFonts w:ascii="Arial" w:hAnsi="Arial" w:cs="Arial"/>
          <w:lang w:val="es-ES"/>
        </w:rPr>
        <w:t xml:space="preserve"> incluidos en los respectivos precios unitarios.</w:t>
      </w:r>
    </w:p>
    <w:p w:rsidR="003E2B99" w:rsidRDefault="003E2B99" w:rsidP="00A21A9B">
      <w:pPr>
        <w:jc w:val="both"/>
        <w:rPr>
          <w:rFonts w:ascii="Arial" w:hAnsi="Arial" w:cs="Arial"/>
        </w:rPr>
      </w:pPr>
    </w:p>
    <w:p w:rsidR="00682428" w:rsidRPr="00A21A9B"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AGREGADOS</w:t>
      </w:r>
      <w:r w:rsidR="00682428">
        <w:rPr>
          <w:rFonts w:ascii="Arial" w:hAnsi="Arial" w:cs="Arial"/>
        </w:rPr>
        <w:t xml:space="preserve">: </w:t>
      </w:r>
      <w:r w:rsidRPr="00A21A9B">
        <w:rPr>
          <w:rFonts w:ascii="Arial" w:hAnsi="Arial" w:cs="Arial"/>
        </w:rPr>
        <w:t>Serán suministrados por el Contratista. Los gastos que originen por obtención, suministro y acarreo en el primer kilómetro, así como el sobreacarreo en los kilómetros subsecuentes al primero, se medirán y pagarán al Contratista de acuerdo con las respectivas especificaciones y unitarios establecidos en el contrato.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FORMAS O MOLDES Y OBRA FALSA</w:t>
      </w:r>
      <w:r w:rsidR="00682428">
        <w:rPr>
          <w:rFonts w:ascii="Arial" w:hAnsi="Arial" w:cs="Arial"/>
        </w:rPr>
        <w:t xml:space="preserve">: </w:t>
      </w:r>
      <w:r w:rsidRPr="00A21A9B">
        <w:rPr>
          <w:rFonts w:ascii="Arial" w:hAnsi="Arial" w:cs="Arial"/>
        </w:rPr>
        <w:t>El Contratista suministrará, colocará y removerá todas las formas o moldes y 1a obra falsa que se requiera, a cualquier altura, quedando incluidos dentro del precio unitario de fabricación y colocación de concreto todos los gasto</w:t>
      </w:r>
      <w:r w:rsidR="00682428">
        <w:rPr>
          <w:rFonts w:ascii="Arial" w:hAnsi="Arial" w:cs="Arial"/>
        </w:rPr>
        <w:t>s</w:t>
      </w:r>
      <w:r w:rsidRPr="00A21A9B">
        <w:rPr>
          <w:rFonts w:ascii="Arial" w:hAnsi="Arial" w:cs="Arial"/>
        </w:rPr>
        <w:t xml:space="preserve"> que originen.</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MEMBRANA PARA CURADO</w:t>
      </w:r>
      <w:r w:rsidR="00682428">
        <w:rPr>
          <w:rFonts w:ascii="Arial" w:hAnsi="Arial" w:cs="Arial"/>
          <w:lang w:val="es-ES"/>
        </w:rPr>
        <w:t xml:space="preserve">: </w:t>
      </w:r>
      <w:r w:rsidRPr="00A21A9B">
        <w:rPr>
          <w:rFonts w:ascii="Arial" w:hAnsi="Arial" w:cs="Arial"/>
          <w:lang w:val="es-ES"/>
        </w:rPr>
        <w:t>Será suministrada por el Contratista, quedando incluido dentro de este precio unitario todos los gastos que origine, si el Contratista propone y el Ingeniero autoriza el empleo de agua para curado, todos los gastos que su utilización origine por obtención, acarreo, sobreacarreo, descarga y aplicación</w:t>
      </w:r>
      <w:r w:rsidR="00682428">
        <w:rPr>
          <w:rFonts w:ascii="Arial" w:hAnsi="Arial" w:cs="Arial"/>
          <w:lang w:val="es-ES"/>
        </w:rPr>
        <w:t>,</w:t>
      </w:r>
      <w:r w:rsidRPr="00A21A9B">
        <w:rPr>
          <w:rFonts w:ascii="Arial" w:hAnsi="Arial" w:cs="Arial"/>
          <w:lang w:val="es-ES"/>
        </w:rPr>
        <w:t xml:space="preserve"> así como uso de costalera y arena para cubrir el concreto y mantener la humedad por el tiempo que ordene el Ingeniero, quedan incluidos dentro de este precio unitario.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INSTALACIONES</w:t>
      </w:r>
      <w:r w:rsidR="00682428">
        <w:rPr>
          <w:rFonts w:ascii="Arial" w:hAnsi="Arial" w:cs="Arial"/>
        </w:rPr>
        <w:t xml:space="preserve">: </w:t>
      </w:r>
      <w:r w:rsidRPr="00A21A9B">
        <w:rPr>
          <w:rFonts w:ascii="Arial" w:hAnsi="Arial" w:cs="Arial"/>
        </w:rPr>
        <w:t>El Contratista deberá hacer sus instalaciones de acuerdo al volu</w:t>
      </w:r>
      <w:r w:rsidR="00682428">
        <w:rPr>
          <w:rFonts w:ascii="Arial" w:hAnsi="Arial" w:cs="Arial"/>
        </w:rPr>
        <w:t>m</w:t>
      </w:r>
      <w:r w:rsidRPr="00A21A9B">
        <w:rPr>
          <w:rFonts w:ascii="Arial" w:hAnsi="Arial" w:cs="Arial"/>
        </w:rPr>
        <w:t>en de concreto para fabricar y al programa de colocación.</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Los almacenes para cemento deberán de acondicionarse debidamente para este fin. Si el Contratista suministra el cemento en sacos/ éstos deberán colocarse sobre plataforma de madera separada del piso 15 (quince) cm. como mínimo la</w:t>
      </w:r>
      <w:r w:rsidR="00682428">
        <w:rPr>
          <w:rFonts w:ascii="Arial" w:hAnsi="Arial" w:cs="Arial"/>
          <w:lang w:val="es-ES"/>
        </w:rPr>
        <w:t>s</w:t>
      </w:r>
      <w:r w:rsidRPr="00A21A9B">
        <w:rPr>
          <w:rFonts w:ascii="Arial" w:hAnsi="Arial" w:cs="Arial"/>
          <w:lang w:val="es-ES"/>
        </w:rPr>
        <w:t xml:space="preserve"> estibas tendrán una altura máxima de 12 (doce) sacos, debiendo quedar separadas también 15 (quince) cm. como mínimo, de las paredes del almacén.</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Las estibas deberán clasificarse de acuerdo con el orden cronológico en que se reciban las remesas, con objeto de poder utilizar el cemento en el mismo orden cronológico que se recibió.</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Si el Contratista proporciona cemento d</w:t>
      </w:r>
      <w:r w:rsidR="00682428">
        <w:rPr>
          <w:rFonts w:ascii="Arial" w:hAnsi="Arial" w:cs="Arial"/>
        </w:rPr>
        <w:t>e diversos tipos y/o diversas fá</w:t>
      </w:r>
      <w:r w:rsidRPr="00A21A9B">
        <w:rPr>
          <w:rFonts w:ascii="Arial" w:hAnsi="Arial" w:cs="Arial"/>
        </w:rPr>
        <w:t>bricas, éste se estibará agrupándolo por tipos y/o marcas con el fin de que el concreto que se destine para cada parte de la obra/ se elabore con el tipo y/o marca que señale el proyecto y/o ordene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Cuando la entrega de cementos sea a granel, el Contratista lo almacenará en silos y estos deberán estar equipados con los dispositivos necesarios para que pueda descargarse totalmente, sin dejar residuos pegados y/o atrapados.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La planta dosificadora deberá instalarse previendo el uso de puzolana</w:t>
      </w:r>
      <w:r w:rsidR="00682428">
        <w:rPr>
          <w:rFonts w:ascii="Arial" w:hAnsi="Arial" w:cs="Arial"/>
        </w:rPr>
        <w:t>,</w:t>
      </w:r>
      <w:r w:rsidRPr="00A21A9B">
        <w:rPr>
          <w:rFonts w:ascii="Arial" w:hAnsi="Arial" w:cs="Arial"/>
        </w:rPr>
        <w:t xml:space="preserve"> adicionalmente al del cemento y los aditivos para el concreto el Contratista  deberá tener siempre en buenas condiciones la planta dosificadora, limpiándola, nivelándola las veces que sea necesario para su correcto funcionamiento.</w:t>
      </w:r>
    </w:p>
    <w:p w:rsidR="003E2B99" w:rsidRPr="00A21A9B" w:rsidRDefault="003E2B99"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 xml:space="preserve">El equipo de mezclado será en cada caso el indicado para el volumen de concreto por utilizar. Las revolvedoras estacionarias en ningún caso serán menores de 1 (uno) saco de capacidad, para cada colado, el Ingeniero indicará el número de revolvedoras que </w:t>
      </w:r>
      <w:r w:rsidRPr="00A21A9B">
        <w:rPr>
          <w:rFonts w:ascii="Arial" w:hAnsi="Arial" w:cs="Arial"/>
        </w:rPr>
        <w:lastRenderedPageBreak/>
        <w:t>deban utilizarse con objeto de que el colado no se prolongue indebidamente o se produzca juntas frías.</w:t>
      </w:r>
    </w:p>
    <w:p w:rsidR="00682428" w:rsidRPr="00A21A9B"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Si el Contratista desea emplear ollas revolvedoras montadas sobre camiones, deberá solicitar la autorización previa del Ingeniero para que éste con auxilio del laboratorio indique el tiempo de mezclado.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COLOCACIÓN</w:t>
      </w:r>
      <w:r w:rsidR="00682428">
        <w:rPr>
          <w:rFonts w:ascii="Arial" w:hAnsi="Arial" w:cs="Arial"/>
        </w:rPr>
        <w:t xml:space="preserve">: </w:t>
      </w:r>
      <w:r w:rsidRPr="00A21A9B">
        <w:rPr>
          <w:rFonts w:ascii="Arial" w:hAnsi="Arial" w:cs="Arial"/>
        </w:rPr>
        <w:t>La colocación del concreto en las diferentes partes de la obra se ejecutará empleando el equipo adecuado que ordene o apruebe el Ingeniero evitando la</w:t>
      </w:r>
      <w:r w:rsidR="00682428">
        <w:rPr>
          <w:rFonts w:ascii="Arial" w:hAnsi="Arial" w:cs="Arial"/>
        </w:rPr>
        <w:t xml:space="preserve"> </w:t>
      </w:r>
      <w:r w:rsidRPr="00A21A9B">
        <w:rPr>
          <w:rFonts w:ascii="Arial" w:hAnsi="Arial" w:cs="Arial"/>
        </w:rPr>
        <w:t>segregación de los agregados y además elementos que constituyen el concreto, si el Contratista emplea canalones, éstos deberán ser metálicos o en su defecto, de madera revestida de lámina, sujetándose a las dimensiones, características y pendientes necesarias ordenadas y aprobadas por el Ingeniero.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Todas las superficies sobre las que se vaya a vaciar concreto deberán estar libres de piedras sueltas, raíces, pedacería de madera y en general de objetos indeseables.</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 xml:space="preserve">No se vaciará concreto para cimentaciones de estructura, dentellones, etc. hasta que toda el agua que se </w:t>
      </w:r>
      <w:r w:rsidR="00682428">
        <w:rPr>
          <w:rFonts w:ascii="Arial" w:hAnsi="Arial" w:cs="Arial"/>
        </w:rPr>
        <w:t>encuentre en la superficie que v</w:t>
      </w:r>
      <w:r w:rsidRPr="00A21A9B">
        <w:rPr>
          <w:rFonts w:ascii="Arial" w:hAnsi="Arial" w:cs="Arial"/>
        </w:rPr>
        <w:t>aya a ser cubierta por el concreto, haya sido desalojada, excepto que lo autorice y/o ordene el Ingeniero en cuyo caso, deberá hacerse la colocación por el procedimiento que éste indique o apruebe. No se permitirá el paso de agua corriente sobre el concreto antes de 12 horas de efectuado el colado.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Antes de iniciarse la colocación del concreto, se deberá comprobar que las formas o moldes se encuentran a líneas y niveles de proyecto y en condiciones tales que, para todas las caras visibles del concreto, se produzca una calidad de "acabado aparente".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 su juicio, del Ingeniero podrá ordenar, y el Contratista se obliga a corregir a sus expensas los defecto</w:t>
      </w:r>
      <w:r w:rsidR="00682428">
        <w:rPr>
          <w:rFonts w:ascii="Arial" w:hAnsi="Arial" w:cs="Arial"/>
        </w:rPr>
        <w:t>s</w:t>
      </w:r>
      <w:r w:rsidRPr="00A21A9B">
        <w:rPr>
          <w:rFonts w:ascii="Arial" w:hAnsi="Arial" w:cs="Arial"/>
        </w:rPr>
        <w:t xml:space="preserve"> observados en los concretos que no presenten un acabado satisfactorio.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Todo el concreto que se coloque deberá vibrarse adecuadamente. El Contratista deberá disponer en la obra los vibradores del tipo que se requiera y un número suficiente según el volumen que deba colocarse.</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Una vez que se haya colocado el concreto, deberá curarse por el procedimiento y tiempo que señale el proyecto y/o ordene el Ingeniero.</w:t>
      </w:r>
    </w:p>
    <w:p w:rsidR="003E2B99" w:rsidRPr="00A21A9B" w:rsidRDefault="003E2B99" w:rsidP="00A21A9B">
      <w:pPr>
        <w:jc w:val="both"/>
        <w:rPr>
          <w:rFonts w:ascii="Arial" w:hAnsi="Arial" w:cs="Arial"/>
        </w:rPr>
      </w:pPr>
      <w:r w:rsidRPr="00A21A9B">
        <w:rPr>
          <w:rFonts w:ascii="Arial" w:hAnsi="Arial" w:cs="Arial"/>
        </w:rPr>
        <w:t>El precio unitario incluye lo que corresponda por;</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 Instalación y operación de los equipos de   dosificar, mezclado, colocación, etc.</w:t>
      </w:r>
    </w:p>
    <w:p w:rsidR="00682428"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2.- Almacenamiento del cemento, puzolana, agregados y agua.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3.- Carga acarreo y descarga del concreto de almacenamiento hasta las dosificadoras y/o mezcladoras.</w:t>
      </w:r>
    </w:p>
    <w:p w:rsidR="00682428"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4.- La fabricación del concreto, propiamente dichas.</w:t>
      </w:r>
    </w:p>
    <w:p w:rsidR="00682428"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5.- Acarreo del concreto desde el sitio de fabricación hasta el lugar de colocación.</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 xml:space="preserve">6.- La colocación a líneas y niveles de proyecto, en los sitios y con la disposición </w:t>
      </w:r>
      <w:r w:rsidR="00682428">
        <w:rPr>
          <w:rFonts w:ascii="Arial" w:hAnsi="Arial" w:cs="Arial"/>
        </w:rPr>
        <w:t>que marquen los planos y/o las ó</w:t>
      </w:r>
      <w:r w:rsidRPr="00A21A9B">
        <w:rPr>
          <w:rFonts w:ascii="Arial" w:hAnsi="Arial" w:cs="Arial"/>
        </w:rPr>
        <w:t>rdenes del Ingeniero.</w:t>
      </w:r>
    </w:p>
    <w:p w:rsidR="00682428"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7.- Vibrado.</w:t>
      </w:r>
    </w:p>
    <w:p w:rsidR="00682428"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8.- Curado.</w:t>
      </w:r>
    </w:p>
    <w:p w:rsidR="00682428"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9.- Acabado</w:t>
      </w:r>
      <w:r w:rsidR="00682428">
        <w:rPr>
          <w:rFonts w:ascii="Arial" w:hAnsi="Arial" w:cs="Arial"/>
        </w:rPr>
        <w:t xml:space="preserve">, </w:t>
      </w:r>
      <w:r w:rsidRPr="00A21A9B">
        <w:rPr>
          <w:rFonts w:ascii="Arial" w:hAnsi="Arial" w:cs="Arial"/>
        </w:rPr>
        <w:t>las superficies exteriores del concreto tendrán el acabado que señale los planos de proyecto. Puede comprender algunas de las siguientes operaciones: rayado de juntas longitudinales y transversales, escobillado, regleado, pulido con llana o con plana, etc.</w:t>
      </w:r>
    </w:p>
    <w:p w:rsidR="00682428" w:rsidRDefault="00682428"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10.- Tratamiento por el procedimiento que ordena el Ingeniero, de las juntas frías que se produzcan, para lograr una buena liga con el concreto que se coloquen posteriormente.</w:t>
      </w:r>
    </w:p>
    <w:p w:rsidR="003E2B99" w:rsidRPr="00A21A9B" w:rsidRDefault="003E2B99" w:rsidP="00A21A9B">
      <w:pPr>
        <w:jc w:val="both"/>
        <w:rPr>
          <w:rFonts w:ascii="Arial" w:hAnsi="Arial" w:cs="Arial"/>
          <w:lang w:val="es-ES"/>
        </w:rPr>
      </w:pPr>
    </w:p>
    <w:p w:rsidR="003E2B99" w:rsidRPr="00A21A9B" w:rsidRDefault="003E2B99" w:rsidP="00A21A9B">
      <w:pPr>
        <w:jc w:val="both"/>
        <w:rPr>
          <w:rFonts w:ascii="Arial" w:hAnsi="Arial" w:cs="Arial"/>
          <w:lang w:val="es-ES"/>
        </w:rPr>
      </w:pPr>
      <w:r w:rsidRPr="00A21A9B">
        <w:rPr>
          <w:rFonts w:ascii="Arial" w:hAnsi="Arial" w:cs="Arial"/>
          <w:lang w:val="es-ES"/>
        </w:rPr>
        <w:t>11.-Suministro, colocación y retiro de las formas o moldes y de la obra falsa que se requiera, cualquiera que sea su forma, altura y su relación de superficie de contacto por metro cúbico de concreto colocado.</w:t>
      </w:r>
    </w:p>
    <w:p w:rsidR="003E2B99" w:rsidRPr="00A21A9B" w:rsidRDefault="003E2B99" w:rsidP="00A21A9B">
      <w:pPr>
        <w:jc w:val="both"/>
        <w:rPr>
          <w:rFonts w:ascii="Arial" w:hAnsi="Arial" w:cs="Arial"/>
          <w:lang w:val="es-ES"/>
        </w:rPr>
      </w:pPr>
    </w:p>
    <w:p w:rsidR="003E2B99" w:rsidRPr="00A21A9B" w:rsidRDefault="003E2B99" w:rsidP="00A21A9B">
      <w:pPr>
        <w:jc w:val="both"/>
        <w:rPr>
          <w:rFonts w:ascii="Arial" w:hAnsi="Arial" w:cs="Arial"/>
        </w:rPr>
      </w:pPr>
      <w:r w:rsidRPr="00A21A9B">
        <w:rPr>
          <w:rFonts w:ascii="Arial" w:hAnsi="Arial" w:cs="Arial"/>
        </w:rPr>
        <w:t>12.- Suministro y manejo de los aditivos que se requieran de acuerdo con lo que apruebe el Ingeniero, exceptuando la puzolana que será suministrada por la Comisión.</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13.- Suministro en el lugar y manejo de tod</w:t>
      </w:r>
      <w:r w:rsidR="00E3100B">
        <w:rPr>
          <w:rFonts w:ascii="Arial" w:hAnsi="Arial" w:cs="Arial"/>
        </w:rPr>
        <w:t>a</w:t>
      </w:r>
      <w:r w:rsidRPr="00A21A9B">
        <w:rPr>
          <w:rFonts w:ascii="Arial" w:hAnsi="Arial" w:cs="Arial"/>
        </w:rPr>
        <w:t xml:space="preserve"> el agua que se requiera para humedecer, cuando lo señale el proyecto y/o lo ordene el Ingeniero, las superficies sobre las que debe colocarse el concreto, así como la que el Contratista requiera para el lavado de revolvedoras, colocadoras, carretillas, formas, etc.</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14.- Mermas y desperdicios</w:t>
      </w:r>
      <w:r w:rsidR="00E3100B">
        <w:rPr>
          <w:rFonts w:ascii="Arial" w:hAnsi="Arial" w:cs="Arial"/>
        </w:rPr>
        <w:t xml:space="preserve">: </w:t>
      </w:r>
      <w:r w:rsidRPr="00A21A9B">
        <w:rPr>
          <w:rFonts w:ascii="Arial" w:hAnsi="Arial" w:cs="Arial"/>
        </w:rPr>
        <w:t>El Contratista deberá considerar en sus análisis el porcentaje correspondiente y queda especificado que la Comisión no aceptará mermas en el cemento.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MEDICIÓN Y PAGO.</w:t>
      </w:r>
    </w:p>
    <w:p w:rsidR="003E2B99" w:rsidRPr="00A21A9B" w:rsidRDefault="003E2B99"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Los volúmenes de obra ejecutada con cargo a este concepto se medirán en el sitio de colocación en metros cúbicos con la aproximación de una decimal, tomando como base de líneas y niveles de proyecto y las modificaciones que haya ordenado el Ingeniero.</w:t>
      </w:r>
    </w:p>
    <w:p w:rsidR="00E3100B" w:rsidRPr="00A21A9B" w:rsidRDefault="00E3100B"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No se medirán los concretos que el Contratista haya ejecutado deficientemente ni los trabajos que tenga que realizar para corregir lo ejecutado deficientemente o demolerlo cuando y como se requiera y si este caso, todos los materiales que haya suministrado la Comisión quedaran a cargo del Contratista.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 xml:space="preserve">No se medirán el concreto colocado para relleno de sobreexcavaciones el que el Contratista coloque para facilitar las operaciones fuera de las señaladas por el proyecto y </w:t>
      </w:r>
      <w:r w:rsidRPr="00A21A9B">
        <w:rPr>
          <w:rFonts w:ascii="Arial" w:hAnsi="Arial" w:cs="Arial"/>
          <w:lang w:val="es-ES"/>
        </w:rPr>
        <w:lastRenderedPageBreak/>
        <w:t>todos los materiales que haya suministrado la Comisión quedarán a cargo del Contratista.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lang w:val="es-ES"/>
        </w:rPr>
      </w:pPr>
      <w:r w:rsidRPr="00A21A9B">
        <w:rPr>
          <w:rFonts w:ascii="Arial" w:hAnsi="Arial" w:cs="Arial"/>
          <w:lang w:val="es-ES"/>
        </w:rPr>
        <w:t>Tampoco se medirán el concreto que el Contratista con motivo de las tolerancias en el afine de las excavaciones o en el acabado del concreto.</w:t>
      </w:r>
    </w:p>
    <w:p w:rsidR="003E2B99" w:rsidRPr="00A21A9B" w:rsidRDefault="003E2B99"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A los volúmenes así determinados se les aplicará el precio unitario estipulado en el catálogo del contrato obteniéndose la compensación del Contratista.</w:t>
      </w:r>
    </w:p>
    <w:p w:rsidR="00E3100B" w:rsidRPr="00A21A9B" w:rsidRDefault="00E3100B"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CONCEPTOS DE TRABAJOS.</w:t>
      </w:r>
    </w:p>
    <w:p w:rsidR="00E3100B" w:rsidRDefault="00E3100B" w:rsidP="00A21A9B">
      <w:pPr>
        <w:jc w:val="both"/>
        <w:rPr>
          <w:rFonts w:ascii="Arial" w:hAnsi="Arial" w:cs="Arial"/>
        </w:rPr>
      </w:pPr>
    </w:p>
    <w:p w:rsidR="003E2B99" w:rsidRPr="00A21A9B" w:rsidRDefault="00E3100B" w:rsidP="00A21A9B">
      <w:pPr>
        <w:jc w:val="both"/>
        <w:rPr>
          <w:rFonts w:ascii="Arial" w:hAnsi="Arial" w:cs="Arial"/>
          <w:b/>
          <w:bCs/>
        </w:rPr>
      </w:pPr>
      <w:r>
        <w:rPr>
          <w:rFonts w:ascii="Arial" w:hAnsi="Arial" w:cs="Arial"/>
          <w:b/>
          <w:bCs/>
        </w:rPr>
        <w:t>1.2.2.2.1 FABRICACIÓN DE CONCRETO COMÚ</w:t>
      </w:r>
      <w:r w:rsidR="003E2B99" w:rsidRPr="00A21A9B">
        <w:rPr>
          <w:rFonts w:ascii="Arial" w:hAnsi="Arial" w:cs="Arial"/>
          <w:b/>
          <w:bCs/>
        </w:rPr>
        <w:t>N EN EL VERTEDOR</w:t>
      </w:r>
    </w:p>
    <w:p w:rsidR="003E2B99" w:rsidRPr="00A21A9B" w:rsidRDefault="003E2B99" w:rsidP="00A21A9B">
      <w:pPr>
        <w:jc w:val="both"/>
        <w:rPr>
          <w:rFonts w:ascii="Arial" w:hAnsi="Arial" w:cs="Arial"/>
        </w:rPr>
      </w:pPr>
    </w:p>
    <w:p w:rsidR="003E2B99" w:rsidRPr="00E3100B" w:rsidRDefault="003E2B99" w:rsidP="00A21A9B">
      <w:pPr>
        <w:jc w:val="both"/>
        <w:rPr>
          <w:rFonts w:ascii="Arial" w:hAnsi="Arial" w:cs="Arial"/>
          <w:b/>
        </w:rPr>
      </w:pPr>
      <w:r w:rsidRPr="00E3100B">
        <w:rPr>
          <w:rFonts w:ascii="Arial" w:hAnsi="Arial" w:cs="Arial"/>
          <w:b/>
        </w:rPr>
        <w:t>1.2.2.2.1.1 DE F´C = 150 KG/CM2 (PLANTILLA)</w:t>
      </w:r>
    </w:p>
    <w:p w:rsidR="003E2B99" w:rsidRPr="00E3100B" w:rsidRDefault="003E2B99" w:rsidP="00A21A9B">
      <w:pPr>
        <w:jc w:val="both"/>
        <w:rPr>
          <w:rFonts w:ascii="Arial" w:hAnsi="Arial" w:cs="Arial"/>
          <w:b/>
        </w:rPr>
      </w:pPr>
    </w:p>
    <w:p w:rsidR="003E2B99" w:rsidRPr="00E3100B" w:rsidRDefault="003E2B99" w:rsidP="00A21A9B">
      <w:pPr>
        <w:jc w:val="both"/>
        <w:rPr>
          <w:rFonts w:ascii="Arial" w:hAnsi="Arial" w:cs="Arial"/>
          <w:b/>
          <w:bCs/>
        </w:rPr>
      </w:pPr>
      <w:r w:rsidRPr="00E3100B">
        <w:rPr>
          <w:rFonts w:ascii="Arial" w:hAnsi="Arial" w:cs="Arial"/>
          <w:b/>
        </w:rPr>
        <w:t>1.2.2.2.1.2. DE F´C = 250 KG/CM2 (ESTRUCTURA)</w:t>
      </w:r>
    </w:p>
    <w:p w:rsidR="00E3100B" w:rsidRDefault="00E3100B"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NOTA 1.- En el caso de que la magnitud o la disposición de la obra lo requiera este concepto se podrá subdividir de (manera enunciativa pero no limitativa) a continuación se indica:</w:t>
      </w:r>
    </w:p>
    <w:p w:rsidR="00E3100B" w:rsidRDefault="00E3100B"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 En el canal de acceso.</w:t>
      </w:r>
    </w:p>
    <w:p w:rsidR="00E3100B" w:rsidRDefault="00E3100B"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B) En la estructura de obra de excedencias.</w:t>
      </w:r>
    </w:p>
    <w:p w:rsidR="00E3100B" w:rsidRDefault="00E3100B"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C) En el canal de descarga.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 xml:space="preserve">D) </w:t>
      </w:r>
      <w:r w:rsidR="00E3100B">
        <w:rPr>
          <w:rFonts w:ascii="Arial" w:hAnsi="Arial" w:cs="Arial"/>
        </w:rPr>
        <w:t>E</w:t>
      </w:r>
      <w:r w:rsidRPr="00A21A9B">
        <w:rPr>
          <w:rFonts w:ascii="Arial" w:hAnsi="Arial" w:cs="Arial"/>
        </w:rPr>
        <w:t>tc.</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b/>
          <w:bCs/>
        </w:rPr>
      </w:pPr>
      <w:r w:rsidRPr="00A21A9B">
        <w:rPr>
          <w:rFonts w:ascii="Arial" w:hAnsi="Arial" w:cs="Arial"/>
          <w:b/>
          <w:bCs/>
        </w:rPr>
        <w:t>1.2.2.2.2. EN LA OBRA DE TOMA</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(A) EN EL CANAL DE ACCESO</w:t>
      </w:r>
    </w:p>
    <w:p w:rsidR="003E2B99" w:rsidRPr="00A21A9B" w:rsidRDefault="003E2B99" w:rsidP="00A21A9B">
      <w:pPr>
        <w:jc w:val="both"/>
        <w:rPr>
          <w:rFonts w:ascii="Arial" w:hAnsi="Arial" w:cs="Arial"/>
        </w:rPr>
      </w:pPr>
    </w:p>
    <w:p w:rsidR="003E2B99" w:rsidRPr="00A21A9B" w:rsidRDefault="003E2B99" w:rsidP="00A21A9B">
      <w:pPr>
        <w:jc w:val="both"/>
        <w:rPr>
          <w:rFonts w:ascii="Arial" w:hAnsi="Arial" w:cs="Arial"/>
        </w:rPr>
      </w:pPr>
      <w:r w:rsidRPr="00A21A9B">
        <w:rPr>
          <w:rFonts w:ascii="Arial" w:hAnsi="Arial" w:cs="Arial"/>
        </w:rPr>
        <w:t>(B) EN LA ESTRUCTURA</w:t>
      </w:r>
    </w:p>
    <w:p w:rsidR="00E3100B" w:rsidRDefault="00E3100B" w:rsidP="00A21A9B">
      <w:pPr>
        <w:jc w:val="both"/>
        <w:rPr>
          <w:rFonts w:ascii="Arial" w:hAnsi="Arial" w:cs="Arial"/>
        </w:rPr>
      </w:pPr>
    </w:p>
    <w:p w:rsidR="003E2B99" w:rsidRDefault="003E2B99" w:rsidP="00A21A9B">
      <w:pPr>
        <w:jc w:val="both"/>
        <w:rPr>
          <w:rFonts w:ascii="Arial" w:hAnsi="Arial" w:cs="Arial"/>
        </w:rPr>
      </w:pPr>
      <w:r w:rsidRPr="00A21A9B">
        <w:rPr>
          <w:rFonts w:ascii="Arial" w:hAnsi="Arial" w:cs="Arial"/>
        </w:rPr>
        <w:t>(C)  ETC.</w:t>
      </w: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E3100B" w:rsidRPr="00E3100B" w:rsidRDefault="00E3100B" w:rsidP="00E3100B">
      <w:pPr>
        <w:jc w:val="both"/>
        <w:rPr>
          <w:rFonts w:ascii="Arial" w:hAnsi="Arial" w:cs="Arial"/>
        </w:rPr>
      </w:pPr>
    </w:p>
    <w:p w:rsidR="003E2B99" w:rsidRPr="00E3100B" w:rsidRDefault="003E2B99" w:rsidP="00E3100B">
      <w:pPr>
        <w:jc w:val="both"/>
        <w:rPr>
          <w:rFonts w:ascii="Arial" w:hAnsi="Arial" w:cs="Arial"/>
          <w:b/>
        </w:rPr>
      </w:pPr>
      <w:r w:rsidRPr="00E3100B">
        <w:rPr>
          <w:rFonts w:ascii="Arial" w:hAnsi="Arial" w:cs="Arial"/>
          <w:b/>
        </w:rPr>
        <w:t>CONCEPTO 1.2.2.5. OBTENCIÓN Y SUMINISTRO DE AGREGADOS PARA RELLENO DE GRAVA O GRAVA Y ARENA, INCLUYENDO ACARREO LIBRE DE UN KILÓMETRO.</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Por el precio unitario autorizado para este concepto, el Contratista deberá ejecutar las operaciones necesarias para disponer los agregados (arena y grava), que se requieran para la fabricación de concreto en los sitios de colocación de éste.</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La arena y/o la grava podrán ser de bancos natural o producto de trituración de piedra.</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Los bancos para obtener arena y/o grava natural, a los de roca para obtener arena y/o grava por trituración serán fijados por la Comisión o propuestos por el Contratista y aprobados por la misma.</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Los lugares de préstamo y los que señalen para depositar materiales y desperdicios para todos los trabajos a que se refiere esta parte, los proporcionará la Comisión sin ningún cargo para el Contratista.</w:t>
      </w:r>
    </w:p>
    <w:p w:rsidR="003E2B99" w:rsidRPr="00E3100B" w:rsidRDefault="003E2B99" w:rsidP="00E3100B">
      <w:pPr>
        <w:jc w:val="both"/>
        <w:rPr>
          <w:rFonts w:ascii="Arial" w:hAnsi="Arial" w:cs="Arial"/>
        </w:rPr>
      </w:pPr>
    </w:p>
    <w:p w:rsidR="003E2B99" w:rsidRDefault="003E2B99" w:rsidP="00E3100B">
      <w:pPr>
        <w:jc w:val="both"/>
        <w:rPr>
          <w:rFonts w:ascii="Arial" w:hAnsi="Arial" w:cs="Arial"/>
        </w:rPr>
      </w:pPr>
      <w:r w:rsidRPr="00E3100B">
        <w:rPr>
          <w:rFonts w:ascii="Arial" w:hAnsi="Arial" w:cs="Arial"/>
        </w:rPr>
        <w:t>En el caso de que la Comisión acepte algún préstamo o sitio de depósito de materiales y desperdicio propuesto para el Contratista, para sustituirlos los fijados por la Comisión, el Contratista hará todos los arreglos necesarios para su explotación o utilización y absorberá las regalías, cargos, indemnizaciones y además gravámenes correspondientes al nuevo préstamo o sitio para depositar materiales y desperdicio, sin que ello signifique modificación a los precios unitarios de los materiales del préstamo original.</w:t>
      </w:r>
    </w:p>
    <w:p w:rsidR="00E3100B" w:rsidRP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El desmonte de los bancos de préstamo y/o los sitios de depósito, así como el despalme y el regreso del despalme cuando lo ordene el Ingeniero, se pagarán al Contratista a los precios unitarios fijados en el catálogo del contrato para est</w:t>
      </w:r>
      <w:r w:rsidR="00E3100B">
        <w:rPr>
          <w:rFonts w:ascii="Arial" w:hAnsi="Arial" w:cs="Arial"/>
        </w:rPr>
        <w:t>o</w:t>
      </w:r>
      <w:r w:rsidRPr="00E3100B">
        <w:rPr>
          <w:rFonts w:ascii="Arial" w:hAnsi="Arial" w:cs="Arial"/>
        </w:rPr>
        <w:t>s conceptos.</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El precio unitario autorizado incluye lo que corresponda por:</w:t>
      </w:r>
    </w:p>
    <w:p w:rsidR="003E2B99" w:rsidRPr="00E3100B" w:rsidRDefault="003E2B99" w:rsidP="00E3100B">
      <w:pPr>
        <w:jc w:val="both"/>
        <w:rPr>
          <w:rFonts w:ascii="Arial" w:hAnsi="Arial" w:cs="Arial"/>
        </w:rPr>
      </w:pPr>
    </w:p>
    <w:p w:rsidR="003E2B99" w:rsidRDefault="003E2B99" w:rsidP="00E3100B">
      <w:pPr>
        <w:jc w:val="both"/>
        <w:rPr>
          <w:rFonts w:ascii="Arial" w:hAnsi="Arial" w:cs="Arial"/>
        </w:rPr>
      </w:pPr>
      <w:r w:rsidRPr="00E3100B">
        <w:rPr>
          <w:rFonts w:ascii="Arial" w:hAnsi="Arial" w:cs="Arial"/>
        </w:rPr>
        <w:t>1.- Remoción y extracción del material en su est</w:t>
      </w:r>
      <w:r w:rsidR="00E3100B">
        <w:rPr>
          <w:rFonts w:ascii="Arial" w:hAnsi="Arial" w:cs="Arial"/>
        </w:rPr>
        <w:t>ado natural, los pré</w:t>
      </w:r>
      <w:r w:rsidRPr="00E3100B">
        <w:rPr>
          <w:rFonts w:ascii="Arial" w:hAnsi="Arial" w:cs="Arial"/>
        </w:rPr>
        <w:t>stamos se excavarán únicamente hasta la profundidad fijada en el proyecto y/o ordenada por el Ingeniero, en la forma más regular posible.</w:t>
      </w:r>
    </w:p>
    <w:p w:rsidR="00E3100B" w:rsidRPr="00E3100B" w:rsidRDefault="00E3100B" w:rsidP="00E3100B">
      <w:pPr>
        <w:jc w:val="both"/>
        <w:rPr>
          <w:rFonts w:ascii="Arial" w:hAnsi="Arial" w:cs="Arial"/>
        </w:rPr>
      </w:pPr>
    </w:p>
    <w:p w:rsidR="003E2B99" w:rsidRDefault="003E2B99" w:rsidP="00E3100B">
      <w:pPr>
        <w:jc w:val="both"/>
        <w:rPr>
          <w:rFonts w:ascii="Arial" w:hAnsi="Arial" w:cs="Arial"/>
        </w:rPr>
      </w:pPr>
      <w:r w:rsidRPr="00E3100B">
        <w:rPr>
          <w:rFonts w:ascii="Arial" w:hAnsi="Arial" w:cs="Arial"/>
        </w:rPr>
        <w:t>El Contratista deberá considerar todas las operaciones necesarias para extraer el material del sitio de préstamo tales como; afloje previo si se requiere incluyendo barrenación, tronado, moneo, selección previa, amontonamiento, etc.</w:t>
      </w:r>
    </w:p>
    <w:p w:rsidR="00E3100B" w:rsidRP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2.-Todas las maniobras de carga a las unidades de transporte y descarga de las mismas.</w:t>
      </w:r>
    </w:p>
    <w:p w:rsidR="003E2B99" w:rsidRPr="00E3100B" w:rsidRDefault="003E2B99" w:rsidP="00E3100B">
      <w:pPr>
        <w:jc w:val="both"/>
        <w:rPr>
          <w:rFonts w:ascii="Arial" w:hAnsi="Arial" w:cs="Arial"/>
        </w:rPr>
      </w:pPr>
    </w:p>
    <w:p w:rsidR="003E2B99" w:rsidRDefault="003E2B99" w:rsidP="00E3100B">
      <w:pPr>
        <w:jc w:val="both"/>
        <w:rPr>
          <w:rFonts w:ascii="Arial" w:hAnsi="Arial" w:cs="Arial"/>
        </w:rPr>
      </w:pPr>
      <w:r w:rsidRPr="00E3100B">
        <w:rPr>
          <w:rFonts w:ascii="Arial" w:hAnsi="Arial" w:cs="Arial"/>
        </w:rPr>
        <w:t>Dependiendo de sus instalaciones, el Contratista deberá considerar las operaciones necesarias para llevar el material.</w:t>
      </w:r>
    </w:p>
    <w:p w:rsidR="00E3100B" w:rsidRP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a) Del sitio de obtención a la planta de tratamiento.</w:t>
      </w:r>
    </w:p>
    <w:p w:rsidR="00E3100B" w:rsidRDefault="00E3100B" w:rsidP="00E3100B">
      <w:pPr>
        <w:jc w:val="both"/>
        <w:rPr>
          <w:rFonts w:ascii="Arial" w:hAnsi="Arial" w:cs="Arial"/>
        </w:rPr>
      </w:pP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b) De ésta al almacén.</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c) Del almacén a la dosificadora, etc.</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3- Instalación completa y operación de las plantas de tratamiento.</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a.- De triturización, cimbrado y lavado.</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b.- De cimbrado y lavado.</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c.- De lavado etc.</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4.- Acondicionamiento de los patios de almacenamiento. </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a.- Del material en greña de la roca. </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b.- De los agregados ya clasificados. </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c.- De los desperdicios.</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5.- El tratamiento de los agregados para que satisfagan las especificaciones de calidad y granulometría que fije el proyecto y/o el Ingeniero, con el auxilio de laboratorio de la Comisión.</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Cimbrado y/o triturado, y/o retrituración, y/o lavado, etc.</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6.- Suministro y utilización de toda el agua que requiera para el lavado de los agregados, incluyendo carga, acarreo total, descarga, etc.</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7.- Los tiempos de los vehículos de transporte de los materiales del agua para el lavado de los agregados, durante las maniobras de carga y descarga.</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8.- Acarreo en el primer kilómetro.</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La distancia total de acarreo de los agregados se medirá desde el centro de la gravedad del sitio de extracción del material en su estado natural (préstamo) hasta el centro de gravedad del sitio de colocación del concreto en las estructuras, por la ruta</w:t>
      </w:r>
      <w:r w:rsidR="00E3100B">
        <w:rPr>
          <w:rFonts w:ascii="Arial" w:hAnsi="Arial" w:cs="Arial"/>
        </w:rPr>
        <w:t xml:space="preserve"> má</w:t>
      </w:r>
      <w:r w:rsidRPr="00E3100B">
        <w:rPr>
          <w:rFonts w:ascii="Arial" w:hAnsi="Arial" w:cs="Arial"/>
        </w:rPr>
        <w:t>s corta factible que autorice el Ingeniero, en kilómetros enteros, aproximada la fracción resultante a la inmediata superior</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Cuando la distancia de acarreo total de los agregados sea mayor de un kilómetro, sobreacarreo en los kilómetros su</w:t>
      </w:r>
      <w:r w:rsidR="00E3100B">
        <w:rPr>
          <w:rFonts w:ascii="Arial" w:hAnsi="Arial" w:cs="Arial"/>
        </w:rPr>
        <w:t>bsecuentes al primero, se pagará</w:t>
      </w:r>
      <w:r w:rsidRPr="00E3100B">
        <w:rPr>
          <w:rFonts w:ascii="Arial" w:hAnsi="Arial" w:cs="Arial"/>
        </w:rPr>
        <w:t xml:space="preserve"> los precio</w:t>
      </w:r>
      <w:r w:rsidR="00E3100B">
        <w:rPr>
          <w:rFonts w:ascii="Arial" w:hAnsi="Arial" w:cs="Arial"/>
        </w:rPr>
        <w:t>s</w:t>
      </w:r>
      <w:r w:rsidRPr="00E3100B">
        <w:rPr>
          <w:rFonts w:ascii="Arial" w:hAnsi="Arial" w:cs="Arial"/>
        </w:rPr>
        <w:t xml:space="preserve"> unitario</w:t>
      </w:r>
      <w:r w:rsidR="00E3100B">
        <w:rPr>
          <w:rFonts w:ascii="Arial" w:hAnsi="Arial" w:cs="Arial"/>
        </w:rPr>
        <w:t>s</w:t>
      </w:r>
      <w:r w:rsidRPr="00E3100B">
        <w:rPr>
          <w:rFonts w:ascii="Arial" w:hAnsi="Arial" w:cs="Arial"/>
        </w:rPr>
        <w:t xml:space="preserve"> fijados en el catálogo del contrato para</w:t>
      </w:r>
      <w:r w:rsidR="00E3100B">
        <w:rPr>
          <w:rFonts w:ascii="Arial" w:hAnsi="Arial" w:cs="Arial"/>
        </w:rPr>
        <w:t xml:space="preserve"> estos conceptos. Se considerará</w:t>
      </w:r>
      <w:r w:rsidRPr="00E3100B">
        <w:rPr>
          <w:rFonts w:ascii="Arial" w:hAnsi="Arial" w:cs="Arial"/>
        </w:rPr>
        <w:t xml:space="preserve"> como distancia de sobreacarreo la que resulte deducir 1 (uno) kilómetro de distancia total de acarreo, medida esta como se indica como párrafo anterior. En estas condiciones, si el Contratista debe realizar, de acuerdo con sus instalaciones, para varios acarreos en el primer kilómetro hará el cargo proporcionado correspondiente a la diferencia de las tarifas.</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MERMAS Y DESPERDICIOS.</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El Contratista deberá hacer sus consideraciones por mermas y/o desperdicio en cada una de sus etapas de producción desde su sitio de préstamo del material en su estado natural, hasta la colocación en el concreto.</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No será motivo de modificación de los precios unitarios autorizados, ni de reclamación,  de bonificación de ninguna especie el hecho de que el Contratista al proponer sus  precios unitarios considere que se adquirirá los materiales en tal cual lugar y/o con tal o cual distribuidor o tal o cual precio y que al realizar los trabajos la Comisión rechace los materiales por no cumplir los requisitos de calidad y granulometría o por cualquier otro  motivo o porque el distribuidor modifique los precio pactados. Si la Comisión rechaza los agregados propuestos al Contratista se obliga a producirlos a partir de los sitios de préstamo fijados por la Comisión adquirirlos por otros distribuidores que satisfagan los requisitos fijados por ésta.</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Queda especificado que si el Contratista adquiere los agregados y la Comisión los acepta, la distancia total de acarreo entre el banco fijado por la Comisión y el sitio de colocación el concreto deducida será en un kilómetro será la que se considere para efectos de pago sobreacarreos, sin que se</w:t>
      </w:r>
      <w:r w:rsidR="00E3100B">
        <w:rPr>
          <w:rFonts w:ascii="Arial" w:hAnsi="Arial" w:cs="Arial"/>
        </w:rPr>
        <w:t xml:space="preserve">a motivo de </w:t>
      </w:r>
      <w:r w:rsidRPr="00E3100B">
        <w:rPr>
          <w:rFonts w:ascii="Arial" w:hAnsi="Arial" w:cs="Arial"/>
        </w:rPr>
        <w:t>reclamación la distancia existente entre el sitio de compra de los agregados y el sitio de colocación de concreto.</w:t>
      </w:r>
    </w:p>
    <w:p w:rsidR="003E2B99" w:rsidRPr="00E3100B" w:rsidRDefault="003E2B99" w:rsidP="00E3100B">
      <w:pPr>
        <w:jc w:val="both"/>
        <w:rPr>
          <w:rFonts w:ascii="Arial" w:hAnsi="Arial" w:cs="Arial"/>
        </w:rPr>
      </w:pPr>
    </w:p>
    <w:p w:rsidR="003E2B99" w:rsidRPr="00E3100B" w:rsidRDefault="00E3100B" w:rsidP="00E3100B">
      <w:pPr>
        <w:jc w:val="both"/>
        <w:rPr>
          <w:rFonts w:ascii="Arial" w:hAnsi="Arial" w:cs="Arial"/>
        </w:rPr>
      </w:pPr>
      <w:r>
        <w:rPr>
          <w:rFonts w:ascii="Arial" w:hAnsi="Arial" w:cs="Arial"/>
        </w:rPr>
        <w:t>MEDICIÓ</w:t>
      </w:r>
      <w:r w:rsidR="003E2B99" w:rsidRPr="00E3100B">
        <w:rPr>
          <w:rFonts w:ascii="Arial" w:hAnsi="Arial" w:cs="Arial"/>
        </w:rPr>
        <w:t>N Y PAGO</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Se medirá en metros cúbicos con aproximación de una decimal el volumen de concreto colocado de acuerdo con el proyecto y/o satisfacción del Ingenie</w:t>
      </w:r>
      <w:r w:rsidR="00E3100B">
        <w:rPr>
          <w:rFonts w:ascii="Arial" w:hAnsi="Arial" w:cs="Arial"/>
        </w:rPr>
        <w:t>ro. Este volumen se multiplicará</w:t>
      </w:r>
      <w:r w:rsidRPr="00E3100B">
        <w:rPr>
          <w:rFonts w:ascii="Arial" w:hAnsi="Arial" w:cs="Arial"/>
        </w:rPr>
        <w:t xml:space="preserve"> por el coeficiente que a continuación se menci</w:t>
      </w:r>
      <w:r w:rsidR="00E3100B">
        <w:rPr>
          <w:rFonts w:ascii="Arial" w:hAnsi="Arial" w:cs="Arial"/>
        </w:rPr>
        <w:t>ona y el resultado se aproximará</w:t>
      </w:r>
      <w:r w:rsidRPr="00E3100B">
        <w:rPr>
          <w:rFonts w:ascii="Arial" w:hAnsi="Arial" w:cs="Arial"/>
        </w:rPr>
        <w:t xml:space="preserve"> a una decimal, obteniéndose los volúmenes para efectos de pago por obtención y suministro de agregados.</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Para agregado fino (arena): 0.5 (cero punto cinco) </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Para agregado grueso (grava):1.0 (uno punto cero)</w:t>
      </w:r>
    </w:p>
    <w:p w:rsidR="003E2B99" w:rsidRPr="00E3100B" w:rsidRDefault="003E2B99" w:rsidP="00E3100B">
      <w:pPr>
        <w:jc w:val="both"/>
        <w:rPr>
          <w:rFonts w:ascii="Arial" w:hAnsi="Arial" w:cs="Arial"/>
        </w:rPr>
      </w:pPr>
    </w:p>
    <w:p w:rsidR="003E2B99" w:rsidRPr="00E3100B" w:rsidRDefault="00E3100B" w:rsidP="00E3100B">
      <w:pPr>
        <w:jc w:val="both"/>
        <w:rPr>
          <w:rFonts w:ascii="Arial" w:hAnsi="Arial" w:cs="Arial"/>
          <w:lang w:val="es-ES"/>
        </w:rPr>
      </w:pPr>
      <w:r>
        <w:rPr>
          <w:rFonts w:ascii="Arial" w:hAnsi="Arial" w:cs="Arial"/>
          <w:lang w:val="es-ES"/>
        </w:rPr>
        <w:t>Cuando se utilizó</w:t>
      </w:r>
      <w:r w:rsidR="003E2B99" w:rsidRPr="00E3100B">
        <w:rPr>
          <w:rFonts w:ascii="Arial" w:hAnsi="Arial" w:cs="Arial"/>
          <w:lang w:val="es-ES"/>
        </w:rPr>
        <w:t xml:space="preserve"> grava de diferentes graduaciones (I, II) se considerará el porcentaje utilizado de cada una de ellas, correspondiendo 100% al volumen total de grava empleada.</w:t>
      </w:r>
    </w:p>
    <w:p w:rsidR="003E2B99" w:rsidRPr="00E3100B" w:rsidRDefault="003E2B99" w:rsidP="00E3100B">
      <w:pPr>
        <w:jc w:val="both"/>
        <w:rPr>
          <w:rFonts w:ascii="Arial" w:hAnsi="Arial" w:cs="Arial"/>
        </w:rPr>
      </w:pPr>
    </w:p>
    <w:p w:rsidR="003E2B99" w:rsidRPr="00E3100B" w:rsidRDefault="00E3100B" w:rsidP="00E3100B">
      <w:pPr>
        <w:jc w:val="both"/>
        <w:rPr>
          <w:rFonts w:ascii="Arial" w:hAnsi="Arial" w:cs="Arial"/>
          <w:lang w:val="es-ES"/>
        </w:rPr>
      </w:pPr>
      <w:r>
        <w:rPr>
          <w:rFonts w:ascii="Arial" w:hAnsi="Arial" w:cs="Arial"/>
          <w:lang w:val="es-ES"/>
        </w:rPr>
        <w:t>Así</w:t>
      </w:r>
      <w:r w:rsidR="003E2B99" w:rsidRPr="00E3100B">
        <w:rPr>
          <w:rFonts w:ascii="Arial" w:hAnsi="Arial" w:cs="Arial"/>
          <w:lang w:val="es-ES"/>
        </w:rPr>
        <w:t xml:space="preserve"> por ejemplo: Si en una misma obra, para una estructura el proyecto establece que el concreto se elabore con grava 1, y para otra establece grava I 48%, grava II 37%, y grava III 15%, se tendrá para el primer caso.</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Vol. arena </w:t>
      </w:r>
      <w:r w:rsidRPr="00E3100B">
        <w:rPr>
          <w:rFonts w:ascii="Arial" w:hAnsi="Arial" w:cs="Arial"/>
        </w:rPr>
        <w:tab/>
        <w:t xml:space="preserve">= 0.5 * Vol. concreto colocado </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Vol. grava I </w:t>
      </w:r>
      <w:r w:rsidRPr="00E3100B">
        <w:rPr>
          <w:rFonts w:ascii="Arial" w:hAnsi="Arial" w:cs="Arial"/>
        </w:rPr>
        <w:tab/>
        <w:t xml:space="preserve">= 1.0 * Vol. concreto colocado </w:t>
      </w:r>
    </w:p>
    <w:p w:rsidR="003E2B99" w:rsidRPr="00E3100B" w:rsidRDefault="003E2B99" w:rsidP="00E3100B">
      <w:pPr>
        <w:jc w:val="both"/>
        <w:rPr>
          <w:rFonts w:ascii="Arial" w:hAnsi="Arial" w:cs="Arial"/>
        </w:rPr>
      </w:pPr>
    </w:p>
    <w:p w:rsidR="00E3100B" w:rsidRDefault="00E3100B" w:rsidP="00E3100B">
      <w:pPr>
        <w:jc w:val="both"/>
        <w:rPr>
          <w:rFonts w:ascii="Arial" w:hAnsi="Arial" w:cs="Arial"/>
        </w:rPr>
      </w:pP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y para el segundo caso:</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Vol. arena </w:t>
      </w:r>
      <w:r w:rsidRPr="00E3100B">
        <w:rPr>
          <w:rFonts w:ascii="Arial" w:hAnsi="Arial" w:cs="Arial"/>
        </w:rPr>
        <w:tab/>
        <w:t xml:space="preserve">= 0.5 * Vol. concreto colocado </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Vol. grava I </w:t>
      </w:r>
      <w:r w:rsidRPr="00E3100B">
        <w:rPr>
          <w:rFonts w:ascii="Arial" w:hAnsi="Arial" w:cs="Arial"/>
        </w:rPr>
        <w:tab/>
        <w:t xml:space="preserve">= 0.48 * Vol. concreto colocado </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Vol. grava II </w:t>
      </w:r>
      <w:r w:rsidRPr="00E3100B">
        <w:rPr>
          <w:rFonts w:ascii="Arial" w:hAnsi="Arial" w:cs="Arial"/>
        </w:rPr>
        <w:tab/>
        <w:t xml:space="preserve">= 0.37 * Vol. concreto colocado </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Vol. grava III</w:t>
      </w:r>
      <w:r w:rsidRPr="00E3100B">
        <w:rPr>
          <w:rFonts w:ascii="Arial" w:hAnsi="Arial" w:cs="Arial"/>
        </w:rPr>
        <w:tab/>
        <w:t>= 0.15 * Vol. concreto colocado</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lang w:val="es-ES"/>
        </w:rPr>
      </w:pPr>
      <w:r w:rsidRPr="00E3100B">
        <w:rPr>
          <w:rFonts w:ascii="Arial" w:hAnsi="Arial" w:cs="Arial"/>
          <w:lang w:val="es-ES"/>
        </w:rPr>
        <w:t>A los volúmenes así obtenidos, se les aplicará el respectivo precio unitario obteniéndose la compensación total del Contratista.</w:t>
      </w:r>
    </w:p>
    <w:p w:rsidR="00E3100B" w:rsidRDefault="00E3100B" w:rsidP="00E3100B">
      <w:pPr>
        <w:jc w:val="both"/>
        <w:rPr>
          <w:rFonts w:ascii="Arial" w:hAnsi="Arial" w:cs="Arial"/>
          <w:b/>
          <w:bCs/>
        </w:rPr>
      </w:pPr>
    </w:p>
    <w:p w:rsidR="003E2B99" w:rsidRPr="00E3100B" w:rsidRDefault="003E2B99" w:rsidP="00E3100B">
      <w:pPr>
        <w:jc w:val="both"/>
        <w:rPr>
          <w:rFonts w:ascii="Arial" w:hAnsi="Arial" w:cs="Arial"/>
          <w:b/>
          <w:bCs/>
        </w:rPr>
      </w:pPr>
      <w:r w:rsidRPr="00E3100B">
        <w:rPr>
          <w:rFonts w:ascii="Arial" w:hAnsi="Arial" w:cs="Arial"/>
          <w:b/>
          <w:bCs/>
        </w:rPr>
        <w:t>CONCEPTOS DE TRABAJO:</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b/>
        </w:rPr>
      </w:pPr>
      <w:r w:rsidRPr="00E3100B">
        <w:rPr>
          <w:rFonts w:ascii="Arial" w:hAnsi="Arial" w:cs="Arial"/>
          <w:b/>
        </w:rPr>
        <w:t>1.2.2.3. OBTENCIÓN Y SUMINISTRO DE AGREGADOS PARA CONCRETO, INCLUYENDO ACARREO EN EL PRIMER KILÓMETRO.</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A.- De bancos naturales</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1.- Arena</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2.- Grava</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B.- Por trituración de piedra procedente de bancos de pepena</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1.- Arena</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 xml:space="preserve">2.- Grava </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C.- Por trituración de piedra procedente de bancos de roca fija.</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1.- Arena.</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2.- Grava.</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Cuando se requiere suministrar gra</w:t>
      </w:r>
      <w:r w:rsidR="00E3100B">
        <w:rPr>
          <w:rFonts w:ascii="Arial" w:hAnsi="Arial" w:cs="Arial"/>
        </w:rPr>
        <w:t>vas clasificadas, se considerará</w:t>
      </w:r>
      <w:r w:rsidRPr="00E3100B">
        <w:rPr>
          <w:rFonts w:ascii="Arial" w:hAnsi="Arial" w:cs="Arial"/>
        </w:rPr>
        <w:t>.</w:t>
      </w:r>
    </w:p>
    <w:p w:rsidR="003E2B99" w:rsidRPr="00E3100B" w:rsidRDefault="003E2B99"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1.- Arena.</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2.- Grava I</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3.- Grava II.</w:t>
      </w:r>
    </w:p>
    <w:p w:rsidR="00E3100B" w:rsidRDefault="00E3100B" w:rsidP="00E3100B">
      <w:pPr>
        <w:jc w:val="both"/>
        <w:rPr>
          <w:rFonts w:ascii="Arial" w:hAnsi="Arial" w:cs="Arial"/>
        </w:rPr>
      </w:pPr>
    </w:p>
    <w:p w:rsidR="003E2B99" w:rsidRPr="00E3100B" w:rsidRDefault="003E2B99" w:rsidP="00E3100B">
      <w:pPr>
        <w:jc w:val="both"/>
        <w:rPr>
          <w:rFonts w:ascii="Arial" w:hAnsi="Arial" w:cs="Arial"/>
        </w:rPr>
      </w:pPr>
      <w:r w:rsidRPr="00E3100B">
        <w:rPr>
          <w:rFonts w:ascii="Arial" w:hAnsi="Arial" w:cs="Arial"/>
        </w:rPr>
        <w:t>4.- etc.</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p>
    <w:p w:rsidR="00E3100B" w:rsidRPr="00064E7B" w:rsidRDefault="00E3100B" w:rsidP="00064E7B">
      <w:pPr>
        <w:jc w:val="both"/>
        <w:rPr>
          <w:rFonts w:ascii="Arial" w:hAnsi="Arial" w:cs="Arial"/>
        </w:rPr>
      </w:pPr>
    </w:p>
    <w:p w:rsidR="003E2B99" w:rsidRPr="00064E7B" w:rsidRDefault="003E2B99" w:rsidP="00064E7B">
      <w:pPr>
        <w:jc w:val="both"/>
        <w:rPr>
          <w:rFonts w:ascii="Arial" w:hAnsi="Arial" w:cs="Arial"/>
          <w:b/>
        </w:rPr>
      </w:pPr>
      <w:r w:rsidRPr="00064E7B">
        <w:rPr>
          <w:rFonts w:ascii="Arial" w:hAnsi="Arial" w:cs="Arial"/>
          <w:b/>
        </w:rPr>
        <w:t>CONCEPTO 1.2.2.7.- ACARREO EN LOS KILÓMETROS SUBSECUENTES AL PRIMERO DE LOS AGREGADOS.</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Por el precio unitario autorizado para estos conceptos, el Contratista transportará la arena y la grava que se requiera para la fabricación del concreto en los kilómetros subsecuentes al primero.</w:t>
      </w: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Todos los materiales a que se refiere esta especificación tendrán un acarreo libre de un kilómetro, a partir del cual, su transporte se considerará como sobreacarreo.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MEDICIÓN Y PAGO: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La distancia de acarreo se medirá en kilómetros, aproximando la fracción excedente a la unidad inmediata superior.</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La distancia de sobreacarreo, cualquier que sea esta, se determinará según se indica a continuación.</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Para el transporte de agregados, entre los centros de gravedad los sitios de extracción del material en su estado natural, y el sitio de colocaci</w:t>
      </w:r>
      <w:r w:rsidR="00064E7B">
        <w:rPr>
          <w:rFonts w:ascii="Arial" w:hAnsi="Arial" w:cs="Arial"/>
        </w:rPr>
        <w:t>ón del concreto según la ruta má</w:t>
      </w:r>
      <w:r w:rsidRPr="00064E7B">
        <w:rPr>
          <w:rFonts w:ascii="Arial" w:hAnsi="Arial" w:cs="Arial"/>
        </w:rPr>
        <w:t>s corta y conveniente, a juicio del Ingeniero, descontando un kilómetro de acarreo libre.</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lang w:val="es-ES"/>
        </w:rPr>
      </w:pPr>
      <w:r w:rsidRPr="00064E7B">
        <w:rPr>
          <w:rFonts w:ascii="Arial" w:hAnsi="Arial" w:cs="Arial"/>
          <w:lang w:val="es-ES"/>
        </w:rPr>
        <w:t>Para el transporte del agua, entre el lugar de su obtención, al centro de gravedad del sitio de colocación del concreto, según la ruta accesible más corta y conveniente a juicio del Ingeniero, descontados un kilómetro de acarreo libre.</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lang w:val="es-ES"/>
        </w:rPr>
      </w:pPr>
      <w:r w:rsidRPr="00064E7B">
        <w:rPr>
          <w:rFonts w:ascii="Arial" w:hAnsi="Arial" w:cs="Arial"/>
          <w:lang w:val="es-ES"/>
        </w:rPr>
        <w:t>Se considerará como volumen acarreado el mismo volumen de arena, y/o grava, que se haya determinado para el pago por obtención y suministro.</w:t>
      </w:r>
    </w:p>
    <w:p w:rsidR="003E2B99" w:rsidRPr="00064E7B" w:rsidRDefault="003E2B99" w:rsidP="00064E7B">
      <w:pPr>
        <w:jc w:val="both"/>
        <w:rPr>
          <w:rFonts w:ascii="Arial" w:hAnsi="Arial" w:cs="Arial"/>
        </w:rPr>
      </w:pPr>
    </w:p>
    <w:p w:rsidR="003E2B99" w:rsidRDefault="003E2B99" w:rsidP="00064E7B">
      <w:pPr>
        <w:jc w:val="both"/>
        <w:rPr>
          <w:rFonts w:ascii="Arial" w:hAnsi="Arial" w:cs="Arial"/>
          <w:lang w:val="es-ES"/>
        </w:rPr>
      </w:pPr>
      <w:r w:rsidRPr="00064E7B">
        <w:rPr>
          <w:rFonts w:ascii="Arial" w:hAnsi="Arial" w:cs="Arial"/>
          <w:lang w:val="es-ES"/>
        </w:rPr>
        <w:t>Para obtener la compensación del Contratista, al producto que resulte de multiplicar los respectivos volúmenes acarreados por las correspondientes distancias de sobreacarreo se les aplicara el precio unitario autorizado en el contrato para cada concepto.</w:t>
      </w:r>
    </w:p>
    <w:p w:rsidR="00064E7B" w:rsidRPr="00064E7B" w:rsidRDefault="00064E7B" w:rsidP="00064E7B">
      <w:pPr>
        <w:jc w:val="both"/>
        <w:rPr>
          <w:rFonts w:ascii="Arial" w:hAnsi="Arial" w:cs="Arial"/>
          <w:lang w:val="es-ES"/>
        </w:rPr>
      </w:pPr>
    </w:p>
    <w:p w:rsidR="003E2B99" w:rsidRDefault="003E2B99" w:rsidP="00064E7B">
      <w:pPr>
        <w:jc w:val="both"/>
        <w:rPr>
          <w:rFonts w:ascii="Arial" w:hAnsi="Arial" w:cs="Arial"/>
        </w:rPr>
      </w:pPr>
      <w:r w:rsidRPr="00064E7B">
        <w:rPr>
          <w:rFonts w:ascii="Arial" w:hAnsi="Arial" w:cs="Arial"/>
        </w:rPr>
        <w:t>CONCEPTOS DE TRABAJO:</w:t>
      </w: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A.- acarreo en los kilómetros subsecuentes al primero de agregados para concreto.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1.- arena.</w:t>
      </w:r>
    </w:p>
    <w:p w:rsidR="003E2B99" w:rsidRDefault="003E2B99" w:rsidP="00064E7B">
      <w:pPr>
        <w:jc w:val="both"/>
        <w:rPr>
          <w:rFonts w:ascii="Arial" w:hAnsi="Arial" w:cs="Arial"/>
        </w:rPr>
      </w:pPr>
      <w:r w:rsidRPr="00064E7B">
        <w:rPr>
          <w:rFonts w:ascii="Arial" w:hAnsi="Arial" w:cs="Arial"/>
        </w:rPr>
        <w:t>2.- grava.</w:t>
      </w:r>
    </w:p>
    <w:p w:rsid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b/>
        </w:rPr>
      </w:pPr>
      <w:r w:rsidRPr="00064E7B">
        <w:rPr>
          <w:rFonts w:ascii="Arial" w:hAnsi="Arial" w:cs="Arial"/>
          <w:b/>
        </w:rPr>
        <w:t>CONCEPTO 1.2.4.1.- RELLENO COMPACTADO EN OBRA DE TOMA CON PISÓN NEUMÁTICO.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Por el precio unitario estipulado para estos conceptos, el Contratista ejecutara todas las maniobras necesarias para hacer los trabajos de relleno de cualquier material excepto roca en el vertedor o en la obra de toma, según sea el caso respectivamente, compactados con pisón neumático, hasta las líneas indicadas en el proyecto de los vacíos que queden entre las estructuras y las excavaciones; o bien entre las estructuras y el terreno natural.</w:t>
      </w:r>
    </w:p>
    <w:p w:rsidR="003E2B99" w:rsidRPr="00064E7B" w:rsidRDefault="003E2B99" w:rsidP="00064E7B">
      <w:pPr>
        <w:jc w:val="both"/>
        <w:rPr>
          <w:rFonts w:ascii="Arial" w:hAnsi="Arial" w:cs="Arial"/>
        </w:rPr>
      </w:pPr>
    </w:p>
    <w:p w:rsidR="003E2B99" w:rsidRDefault="003E2B99" w:rsidP="00064E7B">
      <w:pPr>
        <w:jc w:val="both"/>
        <w:rPr>
          <w:rFonts w:ascii="Arial" w:hAnsi="Arial" w:cs="Arial"/>
        </w:rPr>
      </w:pPr>
      <w:r w:rsidRPr="00064E7B">
        <w:rPr>
          <w:rFonts w:ascii="Arial" w:hAnsi="Arial" w:cs="Arial"/>
        </w:rPr>
        <w:t>Para la ejecución de estos trabajos, el Contratista deberá excavar los materiales convenientes indicados por el Ingeniero, en los bancos de almacenamiento o en bancos naturales cargara el producto de estas excavaciones previa selección de los materiales en unidades de transporte, los acarreará dentro del primer kilómetro de acarreo libre, lo descargará en los sitios y forma que indique el Ingeniero, obtendrá y suministrará toda el agua necesaria para que el material tenga la humedad óptima, incorporándosela al material en el banco y/o en sitios de su colocación.</w:t>
      </w: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Las cantidades de obra ejecutada con cargo a estos conceptos, se medirán en el sitio de su colocación y serán limitadas por las líneas de proyecto y/o las ordenadas por el Ingeniero. Se expresarán en metros cúbicos en unidades enteras.</w:t>
      </w:r>
    </w:p>
    <w:p w:rsidR="003E2B99" w:rsidRPr="00064E7B" w:rsidRDefault="003E2B99" w:rsidP="00064E7B">
      <w:pPr>
        <w:jc w:val="both"/>
        <w:rPr>
          <w:rFonts w:ascii="Arial" w:hAnsi="Arial" w:cs="Arial"/>
        </w:rPr>
      </w:pPr>
    </w:p>
    <w:p w:rsidR="003E2B99" w:rsidRDefault="003E2B99" w:rsidP="00064E7B">
      <w:pPr>
        <w:jc w:val="both"/>
        <w:rPr>
          <w:rFonts w:ascii="Arial" w:hAnsi="Arial" w:cs="Arial"/>
          <w:lang w:val="es-ES"/>
        </w:rPr>
      </w:pPr>
      <w:r w:rsidRPr="00064E7B">
        <w:rPr>
          <w:rFonts w:ascii="Arial" w:hAnsi="Arial" w:cs="Arial"/>
          <w:lang w:val="es-ES"/>
        </w:rPr>
        <w:t>Para efectos de pago, a los volúmenes así obtenidos, se les aplicará el precio unitario consignado en el contrato a este concepto para obtener la compensación al Contratista.</w:t>
      </w:r>
    </w:p>
    <w:p w:rsidR="00064E7B" w:rsidRDefault="00064E7B" w:rsidP="00064E7B">
      <w:pPr>
        <w:jc w:val="both"/>
        <w:rPr>
          <w:rFonts w:ascii="Arial" w:hAnsi="Arial" w:cs="Arial"/>
          <w:lang w:val="es-ES"/>
        </w:rPr>
      </w:pPr>
    </w:p>
    <w:p w:rsidR="00064E7B" w:rsidRDefault="00064E7B" w:rsidP="00064E7B">
      <w:pPr>
        <w:jc w:val="both"/>
        <w:rPr>
          <w:rFonts w:ascii="Arial" w:hAnsi="Arial" w:cs="Arial"/>
          <w:lang w:val="es-E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Default="00064E7B" w:rsidP="00064E7B">
      <w:pPr>
        <w:jc w:val="both"/>
        <w:rPr>
          <w:rFonts w:ascii="Arial" w:hAnsi="Arial" w:cs="Arial"/>
          <w:b/>
          <w:bCs/>
        </w:rPr>
      </w:pP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b/>
        </w:rPr>
      </w:pPr>
      <w:r w:rsidRPr="00064E7B">
        <w:rPr>
          <w:rFonts w:ascii="Arial" w:hAnsi="Arial" w:cs="Arial"/>
          <w:b/>
        </w:rPr>
        <w:t>CONCEPTO 1.2.5.1.- SUMINISTRO Y COLOCACIÓN EN ACERO DE REFUERZO.</w:t>
      </w:r>
    </w:p>
    <w:p w:rsidR="003E2B99" w:rsidRPr="00064E7B" w:rsidRDefault="003E2B99" w:rsidP="00064E7B">
      <w:pPr>
        <w:jc w:val="both"/>
        <w:rPr>
          <w:rFonts w:ascii="Arial" w:hAnsi="Arial" w:cs="Arial"/>
        </w:rPr>
      </w:pPr>
    </w:p>
    <w:p w:rsidR="003E2B99" w:rsidRDefault="003E2B99" w:rsidP="00064E7B">
      <w:pPr>
        <w:jc w:val="both"/>
        <w:rPr>
          <w:rFonts w:ascii="Arial" w:hAnsi="Arial" w:cs="Arial"/>
        </w:rPr>
      </w:pPr>
      <w:r w:rsidRPr="00064E7B">
        <w:rPr>
          <w:rFonts w:ascii="Arial" w:hAnsi="Arial" w:cs="Arial"/>
        </w:rPr>
        <w:t>Por el precio unitario estipulado para estos conceptos, el Contratista adquirirá, maquilará, entregará, precisamente en el sitio de su utilización, y colocará de acuerdo con los datos del proyecto o las instrucciones del Ingeniero y el acero estructural y sus accesorios que se requieran en las estructuras del vertedor o de la obra de toma según sea el caso, respectivamente, que deban construirse con cargo al Contratista.</w:t>
      </w: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lang w:val="es-ES"/>
        </w:rPr>
      </w:pPr>
      <w:r w:rsidRPr="00064E7B">
        <w:rPr>
          <w:rFonts w:ascii="Arial" w:hAnsi="Arial" w:cs="Arial"/>
          <w:lang w:val="es-ES"/>
        </w:rPr>
        <w:t>Para determinar el peso de acero estructural colocado, se hará por medio del peso unitario del perfil utilizado, y cuando esto no sea posible de efectuar, se determinará mediante peso directo. El peso así obtenido, se expresará en kilogramos, en unidades enteras.</w:t>
      </w:r>
    </w:p>
    <w:p w:rsidR="003E2B99" w:rsidRPr="00064E7B" w:rsidRDefault="003E2B99" w:rsidP="00064E7B">
      <w:pPr>
        <w:jc w:val="both"/>
        <w:rPr>
          <w:rFonts w:ascii="Arial" w:hAnsi="Arial" w:cs="Arial"/>
          <w:lang w:val="es-ES"/>
        </w:rPr>
      </w:pPr>
    </w:p>
    <w:p w:rsidR="003E2B99" w:rsidRPr="00064E7B" w:rsidRDefault="003E2B99" w:rsidP="00064E7B">
      <w:pPr>
        <w:jc w:val="both"/>
        <w:rPr>
          <w:rFonts w:ascii="Arial" w:hAnsi="Arial" w:cs="Arial"/>
          <w:lang w:val="es-ES"/>
        </w:rPr>
      </w:pPr>
      <w:r w:rsidRPr="00064E7B">
        <w:rPr>
          <w:rFonts w:ascii="Arial" w:hAnsi="Arial" w:cs="Arial"/>
          <w:lang w:val="es-ES"/>
        </w:rPr>
        <w:t>Para efectos de pago, el peso de acero estructural debidamente colocado se le aplicará el precio unitario consignado en el contrato a este concepto,</w:t>
      </w:r>
      <w:r w:rsidR="00064E7B">
        <w:rPr>
          <w:rFonts w:ascii="Arial" w:hAnsi="Arial" w:cs="Arial"/>
          <w:lang w:val="es-ES"/>
        </w:rPr>
        <w:t xml:space="preserve"> </w:t>
      </w:r>
      <w:r w:rsidRPr="00064E7B">
        <w:rPr>
          <w:rFonts w:ascii="Arial" w:hAnsi="Arial" w:cs="Arial"/>
          <w:lang w:val="es-ES"/>
        </w:rPr>
        <w:t>para obtener la compensación al Contratista.</w:t>
      </w:r>
    </w:p>
    <w:p w:rsidR="003E2B99" w:rsidRPr="00064E7B" w:rsidRDefault="003E2B99" w:rsidP="00064E7B">
      <w:pPr>
        <w:jc w:val="both"/>
        <w:rPr>
          <w:rFonts w:ascii="Arial" w:hAnsi="Arial" w:cs="Arial"/>
          <w:lang w:val="es-ES"/>
        </w:rPr>
      </w:pPr>
    </w:p>
    <w:p w:rsidR="003E2B99" w:rsidRPr="00064E7B" w:rsidRDefault="003E2B99" w:rsidP="00064E7B">
      <w:pPr>
        <w:jc w:val="both"/>
        <w:rPr>
          <w:rFonts w:ascii="Arial" w:hAnsi="Arial" w:cs="Arial"/>
        </w:rPr>
      </w:pPr>
      <w:r w:rsidRPr="00064E7B">
        <w:rPr>
          <w:rFonts w:ascii="Arial" w:hAnsi="Arial" w:cs="Arial"/>
        </w:rPr>
        <w:t>CONCEPTO DE TRABAJO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Fy = 4000</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3E2B99" w:rsidRPr="00064E7B" w:rsidRDefault="003E2B99" w:rsidP="00064E7B">
      <w:pPr>
        <w:jc w:val="both"/>
        <w:rPr>
          <w:rFonts w:ascii="Arial" w:hAnsi="Arial" w:cs="Arial"/>
          <w:b/>
        </w:rPr>
      </w:pPr>
      <w:r w:rsidRPr="00064E7B">
        <w:rPr>
          <w:rFonts w:ascii="Arial" w:hAnsi="Arial" w:cs="Arial"/>
          <w:b/>
        </w:rPr>
        <w:t>CONCEPTO 1.2.5.14.- TRATAMIENTO ANTICORROSIVO A</w:t>
      </w:r>
      <w:r w:rsidR="00064E7B" w:rsidRPr="00064E7B">
        <w:rPr>
          <w:rFonts w:ascii="Arial" w:hAnsi="Arial" w:cs="Arial"/>
          <w:b/>
        </w:rPr>
        <w:t xml:space="preserve"> BASE DE PINTURA DE RESINAS VINÍ</w:t>
      </w:r>
      <w:r w:rsidRPr="00064E7B">
        <w:rPr>
          <w:rFonts w:ascii="Arial" w:hAnsi="Arial" w:cs="Arial"/>
          <w:b/>
        </w:rPr>
        <w:t>LICAS EN SOLUCIÓN.</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Por el precio unitario autorizado para este concepto, el Contratista aplicará el tratamiento anticorrosivo a base de película del sistema de resina y vinílicas en solución formada por tres (3) capas, (recubrimiento primario, intermedio, y de acabado) en las rejillas, compuertas, o cualquier estructura metálica que indique el proyecto y/o ordene el Ingeniero, proporcionando en el sitio de su utilización todos los materiales, equipo, herramientas, personal y mano de obra que sean necesarios.</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Primario, en el recubrimiento vinil-epoxi con pigmentos inhibidores de la corrosión que se aplique directamente sobre la superficie base.</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Intermedio, es el recubrimiento vinil-epoxi usado como enlace entre el primario y el acabado.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lang w:val="es-ES"/>
        </w:rPr>
      </w:pPr>
      <w:r w:rsidRPr="00064E7B">
        <w:rPr>
          <w:rFonts w:ascii="Arial" w:hAnsi="Arial" w:cs="Arial"/>
          <w:lang w:val="es-ES"/>
        </w:rPr>
        <w:t>Acabado, es el recubrimiento epoxico curado con poliamidas de bajos sólidos que forman la capa exterior de protección y/o decorativa y/o de señalamiento.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lang w:val="es-ES"/>
        </w:rPr>
      </w:pPr>
      <w:r w:rsidRPr="00064E7B">
        <w:rPr>
          <w:rFonts w:ascii="Arial" w:hAnsi="Arial" w:cs="Arial"/>
          <w:lang w:val="es-ES"/>
        </w:rPr>
        <w:t>Los materiales de recubrimiento serán, del color y clases señalados por el proyecto y/o por el Ingeniero. Deberán ser aprobados por el laboratorio de la Comisión para lo cual, el Contratista proporcionará las muestras necesarias para llevar a cabo las pruebas requeridas.</w:t>
      </w:r>
    </w:p>
    <w:p w:rsidR="003E2B99" w:rsidRPr="00064E7B" w:rsidRDefault="003E2B99" w:rsidP="00064E7B">
      <w:pPr>
        <w:jc w:val="both"/>
        <w:rPr>
          <w:rFonts w:ascii="Arial" w:hAnsi="Arial" w:cs="Arial"/>
        </w:rPr>
      </w:pPr>
    </w:p>
    <w:p w:rsidR="003E2B99" w:rsidRDefault="003E2B99" w:rsidP="00064E7B">
      <w:pPr>
        <w:jc w:val="both"/>
        <w:rPr>
          <w:rFonts w:ascii="Arial" w:hAnsi="Arial" w:cs="Arial"/>
          <w:lang w:val="es-ES"/>
        </w:rPr>
      </w:pPr>
      <w:r w:rsidRPr="00064E7B">
        <w:rPr>
          <w:rFonts w:ascii="Arial" w:hAnsi="Arial" w:cs="Arial"/>
          <w:lang w:val="es-ES"/>
        </w:rPr>
        <w:t>El proyecto fijará y/o el Ingeniero ordenará el número mínimo de manos que se aplicarán para formar cada capa. Se deberá tener especial cuidado antes de aplicar cada mano, de que haya secado la anterior. El aspecto de cada mano y de cada capa, deberá ser uniforme, sin goteaduras, discontinuidades o cualquier otro defecto de acabado, siempre que sea posible, las superficies que se estén tratando deberán protegerse, evitando que queden expuestas al agua, polvo u otros agentes extraños que las afecten.</w:t>
      </w:r>
    </w:p>
    <w:p w:rsidR="00064E7B" w:rsidRPr="00064E7B" w:rsidRDefault="00064E7B" w:rsidP="00064E7B">
      <w:pPr>
        <w:jc w:val="both"/>
        <w:rPr>
          <w:rFonts w:ascii="Arial" w:hAnsi="Arial" w:cs="Arial"/>
          <w:lang w:val="es-ES"/>
        </w:rPr>
      </w:pPr>
    </w:p>
    <w:p w:rsidR="003E2B99" w:rsidRPr="00064E7B" w:rsidRDefault="003E2B99" w:rsidP="00064E7B">
      <w:pPr>
        <w:jc w:val="both"/>
        <w:rPr>
          <w:rFonts w:ascii="Arial" w:hAnsi="Arial" w:cs="Arial"/>
          <w:lang w:val="es-ES"/>
        </w:rPr>
      </w:pPr>
      <w:r w:rsidRPr="00064E7B">
        <w:rPr>
          <w:rFonts w:ascii="Arial" w:hAnsi="Arial" w:cs="Arial"/>
          <w:lang w:val="es-ES"/>
        </w:rPr>
        <w:t>Cada capa se formará de acuerdo con el instructivo del fabricante del producto empleado. Los materiales de recubrimiento se aplicarán sin diluir. Si a juicio del Ingeniero es conveniente diluirlos para mejorar su aplicabilidad, ordenará con auxilio del laboratorio, el tipo y dosificación del disolvente.</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El precio unitario incluye las operaciones que se indican a continuación:</w:t>
      </w:r>
    </w:p>
    <w:p w:rsidR="003E2B99" w:rsidRPr="00064E7B" w:rsidRDefault="003E2B99" w:rsidP="00064E7B">
      <w:pPr>
        <w:jc w:val="both"/>
        <w:rPr>
          <w:rFonts w:ascii="Arial" w:hAnsi="Arial" w:cs="Arial"/>
          <w:lang w:val="es-ES"/>
        </w:rPr>
      </w:pPr>
    </w:p>
    <w:p w:rsidR="003E2B99" w:rsidRPr="00064E7B" w:rsidRDefault="003E2B99" w:rsidP="00064E7B">
      <w:pPr>
        <w:jc w:val="both"/>
        <w:rPr>
          <w:rFonts w:ascii="Arial" w:hAnsi="Arial" w:cs="Arial"/>
        </w:rPr>
      </w:pPr>
      <w:r w:rsidRPr="00064E7B">
        <w:rPr>
          <w:rFonts w:ascii="Arial" w:hAnsi="Arial" w:cs="Arial"/>
        </w:rPr>
        <w:t>1.- Esmerila las soldaduras ásperas e irregulares, los filos y</w:t>
      </w:r>
      <w:r w:rsidRPr="00064E7B">
        <w:rPr>
          <w:rFonts w:ascii="Arial" w:hAnsi="Arial" w:cs="Arial"/>
          <w:i/>
          <w:iCs/>
        </w:rPr>
        <w:t xml:space="preserve"> </w:t>
      </w:r>
      <w:r w:rsidRPr="00064E7B">
        <w:rPr>
          <w:rFonts w:ascii="Arial" w:hAnsi="Arial" w:cs="Arial"/>
        </w:rPr>
        <w:t>los bordos agudos y quitar las salpicaduras de soldadura.</w:t>
      </w:r>
    </w:p>
    <w:p w:rsidR="00064E7B" w:rsidRDefault="00064E7B" w:rsidP="00064E7B">
      <w:pPr>
        <w:jc w:val="both"/>
        <w:rPr>
          <w:rFonts w:ascii="Arial" w:hAnsi="Arial" w:cs="Arial"/>
          <w:lang w:val="es-ES"/>
        </w:rPr>
      </w:pPr>
    </w:p>
    <w:p w:rsidR="003E2B99" w:rsidRPr="00064E7B" w:rsidRDefault="003E2B99" w:rsidP="00064E7B">
      <w:pPr>
        <w:jc w:val="both"/>
        <w:rPr>
          <w:rFonts w:ascii="Arial" w:hAnsi="Arial" w:cs="Arial"/>
          <w:lang w:val="es-ES"/>
        </w:rPr>
      </w:pPr>
      <w:r w:rsidRPr="00064E7B">
        <w:rPr>
          <w:rFonts w:ascii="Arial" w:hAnsi="Arial" w:cs="Arial"/>
          <w:lang w:val="es-ES"/>
        </w:rPr>
        <w:t>2.- Limpiar la superficie con chorro de arena hasta obtener el grado de "metal blanco", según especificaciones de la Steel Structures Painting Council. No se permitirá limpiar superficies mayores que aquellas que vayan a ser recubiertas el mismo día.</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3.- Una vez tratada la superficie a metal blanco, eliminar de ella el polvo suelto por medio de aspiradoras, chorro de aire, o cepillo de cerda.</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lang w:val="es-ES"/>
        </w:rPr>
      </w:pPr>
      <w:r w:rsidRPr="00064E7B">
        <w:rPr>
          <w:rFonts w:ascii="Arial" w:hAnsi="Arial" w:cs="Arial"/>
          <w:lang w:val="es-ES"/>
        </w:rPr>
        <w:t xml:space="preserve">4.- Formación de las tres (3) capas que forman el sistema de recubrimiento anticorrosivo. Cada capa deberá tener el espesor mínimo especificado en el proyecto y se comprobará con medidores adecuados de tipo no destructor. Si la capa no tiene el espesor mínimo de proyecto, se aplicarán las manos adicionales que se requieran para alcanzar el espesor indicado. No será motivo de variación del precio unitario autorizado ni de bonificación de </w:t>
      </w:r>
      <w:r w:rsidR="00064E7B">
        <w:rPr>
          <w:rFonts w:ascii="Arial" w:hAnsi="Arial" w:cs="Arial"/>
          <w:lang w:val="es-ES"/>
        </w:rPr>
        <w:t>ninguna especie, el hecho de qué</w:t>
      </w:r>
      <w:r w:rsidRPr="00064E7B">
        <w:rPr>
          <w:rFonts w:ascii="Arial" w:hAnsi="Arial" w:cs="Arial"/>
          <w:lang w:val="es-ES"/>
        </w:rPr>
        <w:t xml:space="preserve"> para alcanzar el espesor mínimo de proyecto, las manos que se aplique sea mayor que las manos fijadas por el proyecto y/o ordenadas por el Ingeniero.</w:t>
      </w:r>
    </w:p>
    <w:p w:rsidR="003E2B99" w:rsidRPr="00064E7B" w:rsidRDefault="003E2B99" w:rsidP="00064E7B">
      <w:pPr>
        <w:jc w:val="both"/>
        <w:rPr>
          <w:rFonts w:ascii="Arial" w:hAnsi="Arial" w:cs="Arial"/>
        </w:rPr>
      </w:pPr>
    </w:p>
    <w:p w:rsidR="003E2B99" w:rsidRDefault="003E2B99" w:rsidP="00064E7B">
      <w:pPr>
        <w:jc w:val="both"/>
        <w:rPr>
          <w:rFonts w:ascii="Arial" w:hAnsi="Arial" w:cs="Arial"/>
        </w:rPr>
      </w:pPr>
      <w:r w:rsidRPr="00064E7B">
        <w:rPr>
          <w:rFonts w:ascii="Arial" w:hAnsi="Arial" w:cs="Arial"/>
        </w:rPr>
        <w:t>En términos generales, y aclarándose que no será motivo de controversia el hecho de que los espesores de las capas, a los consumos de materiales, con cualquier otro dato aquí expuesto, difiera de lo real o de lo señalado por el proyecto y/o lo ordenado por el Ingeniero, para la aplicación de recubrimiento se procederá de la manera siguiente:</w:t>
      </w: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lang w:val="es-ES"/>
        </w:rPr>
      </w:pPr>
      <w:r w:rsidRPr="00064E7B">
        <w:rPr>
          <w:rFonts w:ascii="Arial" w:hAnsi="Arial" w:cs="Arial"/>
          <w:lang w:val="es-ES"/>
        </w:rPr>
        <w:t>Inmediatamente después del sopleteado con arena y una vez eliminado del polvo de la superficie, aplíquese el primario; el espesor de esta capa se dará mediante una mano, a razón de 6 m2/lt. Se aplicará con broche de mano cubriendo completamente la superficie metálica. Es indispensable lograr una capa uniforme, lisa sin proporciones mal cubiertas y sin poros. Cualquier cerda o pelo de brocha que se haya desprendido durante la aplicación debe quitarse de la capa de primario, antes de aplicar la primera mano de intermedio.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Después de haber dejado secar por lo menos durante dos horas la mano de primario, se procederá a la aplicación del sistema de resinas vinílicas epóxico (intermedio), esta capa   deberá aplicarse a razón de 2.5 m2 por litro (dos manos).</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Estas 2 manos deberán ser de intermedio sin adelgazar, a menos que se necesite mejorar su aplicabilidad y aún en é</w:t>
      </w:r>
      <w:r w:rsidR="00064E7B">
        <w:rPr>
          <w:rFonts w:ascii="Arial" w:hAnsi="Arial" w:cs="Arial"/>
        </w:rPr>
        <w:t>ste caso, no deberá emplearse má</w:t>
      </w:r>
      <w:r w:rsidRPr="00064E7B">
        <w:rPr>
          <w:rFonts w:ascii="Arial" w:hAnsi="Arial" w:cs="Arial"/>
        </w:rPr>
        <w:t>s de 12% de adelgazador adecuado.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 xml:space="preserve">Para la película de intermedio, se usará pistola de aire del tipo </w:t>
      </w:r>
      <w:r w:rsidRPr="00064E7B">
        <w:rPr>
          <w:rFonts w:ascii="Arial" w:hAnsi="Arial" w:cs="Arial"/>
          <w:i/>
          <w:iCs/>
        </w:rPr>
        <w:t>y</w:t>
      </w:r>
      <w:r w:rsidRPr="00064E7B">
        <w:rPr>
          <w:rFonts w:ascii="Arial" w:hAnsi="Arial" w:cs="Arial"/>
        </w:rPr>
        <w:t xml:space="preserve"> con la presión y boquilla adecuadas; Aplicando cada una de las manos en forma de "doble pasada" cruzada, es decir aplicando una gruesa capa con pasadas uniformes y paralelas traslapando un 50% cada pasada, inmediatamente después, repítase la aplicación con pasadas también paralelas y traslapando, pero en una dirección perpendicular a la primera pasada; Este conjunto de operaciones constituyen una mano.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Préstese especial atención a las soldaduras, juntas, esquina, remachadas y puntos rugosos. En todas estas áreas deberán incrementarse el número de pasadas para asegurar el correcto espesor del recubrimiento.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Revísense todas las superficies verificando que no haya partes brisadas, especialmente en esquinas. Si la película esta rugosa o espesa, líjese ligeramente aplicando una mano delgada con brocha sobre las áreas lijadas. Si fuera necesario lijar un</w:t>
      </w:r>
      <w:r w:rsidR="00064E7B">
        <w:rPr>
          <w:rFonts w:ascii="Arial" w:hAnsi="Arial" w:cs="Arial"/>
        </w:rPr>
        <w:t xml:space="preserve"> </w:t>
      </w:r>
      <w:r w:rsidRPr="00064E7B">
        <w:rPr>
          <w:rFonts w:ascii="Arial" w:hAnsi="Arial" w:cs="Arial"/>
        </w:rPr>
        <w:t>área extensa, aplíquese otra mano de intermedio con pistola de aire.</w:t>
      </w:r>
    </w:p>
    <w:p w:rsidR="003E2B99" w:rsidRDefault="003E2B99" w:rsidP="00064E7B">
      <w:pPr>
        <w:jc w:val="both"/>
        <w:rPr>
          <w:rFonts w:ascii="Arial" w:hAnsi="Arial" w:cs="Arial"/>
        </w:rPr>
      </w:pPr>
    </w:p>
    <w:p w:rsid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 xml:space="preserve">Una vez que la </w:t>
      </w:r>
      <w:r w:rsidR="00064E7B">
        <w:rPr>
          <w:rFonts w:ascii="Arial" w:hAnsi="Arial" w:cs="Arial"/>
        </w:rPr>
        <w:t>ú</w:t>
      </w:r>
      <w:r w:rsidRPr="00064E7B">
        <w:rPr>
          <w:rFonts w:ascii="Arial" w:hAnsi="Arial" w:cs="Arial"/>
        </w:rPr>
        <w:t>ltima mano de intermedio haya secado por lo menos 4 horas, compruébese con su medidor de película seca (de tipo no destructor), que el espesor de la película sea por lo menos de 0.178</w:t>
      </w:r>
      <w:r w:rsidR="00064E7B">
        <w:rPr>
          <w:rFonts w:ascii="Arial" w:hAnsi="Arial" w:cs="Arial"/>
        </w:rPr>
        <w:t xml:space="preserve"> </w:t>
      </w:r>
      <w:r w:rsidRPr="00064E7B">
        <w:rPr>
          <w:rFonts w:ascii="Arial" w:hAnsi="Arial" w:cs="Arial"/>
        </w:rPr>
        <w:t>mm (7 milésimos de pulgada). en caso contrario, aplíquese las manos adicionales necesaria de intermedio, para lograr el espesor indicado.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Déjese secar por</w:t>
      </w:r>
      <w:r w:rsidR="00064E7B">
        <w:rPr>
          <w:rFonts w:ascii="Arial" w:hAnsi="Arial" w:cs="Arial"/>
        </w:rPr>
        <w:t xml:space="preserve"> lo menos durante 8 horas y la ú</w:t>
      </w:r>
      <w:r w:rsidRPr="00064E7B">
        <w:rPr>
          <w:rFonts w:ascii="Arial" w:hAnsi="Arial" w:cs="Arial"/>
        </w:rPr>
        <w:t>ltima mano de intermedios, para pasar a aplicar el acabado de que deberán aplicar por dos manos a razón de 5 m2 por litro.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Antes de aplicar la primera mano, inspecciónese la superficie para comprobar que no haya polvo suelto o brisado adherido; Si lo hubiera, líjese ligeramente.</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Cada mano deberá aplicarse con pistola de aire en forma de "doble pasada" cruzada, tal como se expli</w:t>
      </w:r>
      <w:r w:rsidR="00064E7B">
        <w:rPr>
          <w:rFonts w:ascii="Arial" w:hAnsi="Arial" w:cs="Arial"/>
        </w:rPr>
        <w:t>có</w:t>
      </w:r>
      <w:r w:rsidRPr="00064E7B">
        <w:rPr>
          <w:rFonts w:ascii="Arial" w:hAnsi="Arial" w:cs="Arial"/>
        </w:rPr>
        <w:t xml:space="preserve"> anteriormente.</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Déjese secar cuando menos 4 horas entre la aplicación de la primera y segunda mano de acabado.</w:t>
      </w:r>
    </w:p>
    <w:p w:rsidR="003E2B99" w:rsidRPr="00064E7B" w:rsidRDefault="003E2B99" w:rsidP="00064E7B">
      <w:pPr>
        <w:jc w:val="both"/>
        <w:rPr>
          <w:rFonts w:ascii="Arial" w:hAnsi="Arial" w:cs="Arial"/>
        </w:rPr>
      </w:pPr>
    </w:p>
    <w:p w:rsidR="003E2B99" w:rsidRPr="00064E7B" w:rsidRDefault="00064E7B" w:rsidP="00064E7B">
      <w:pPr>
        <w:jc w:val="both"/>
        <w:rPr>
          <w:rFonts w:ascii="Arial" w:hAnsi="Arial" w:cs="Arial"/>
        </w:rPr>
      </w:pPr>
      <w:r>
        <w:rPr>
          <w:rFonts w:ascii="Arial" w:hAnsi="Arial" w:cs="Arial"/>
        </w:rPr>
        <w:t>Después se dejar secar la ú</w:t>
      </w:r>
      <w:r w:rsidR="003E2B99" w:rsidRPr="00064E7B">
        <w:rPr>
          <w:rFonts w:ascii="Arial" w:hAnsi="Arial" w:cs="Arial"/>
        </w:rPr>
        <w:t>ltima mano de acabado durante 4 horas compruébese con el medidor de película seca (de tipo no destructivo) que el espesor sea por lo menos de 10 milésimos de pulgadas, en caso contrario, aplíquese las manos adicionales de acabado que sean necesarias, hasta lograr el espesor indicado.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Es conveniente tanto para el intermedio como para el acabado, que se use color diferente para cada mano, esto facilita la aplicación e inspección.</w:t>
      </w:r>
    </w:p>
    <w:p w:rsidR="003E2B99" w:rsidRPr="00064E7B" w:rsidRDefault="003E2B99" w:rsidP="00064E7B">
      <w:pPr>
        <w:jc w:val="both"/>
        <w:rPr>
          <w:rFonts w:ascii="Arial" w:hAnsi="Arial" w:cs="Arial"/>
          <w:lang w:val="es-ES"/>
        </w:rPr>
      </w:pPr>
    </w:p>
    <w:p w:rsidR="003E2B99" w:rsidRPr="00064E7B" w:rsidRDefault="003E2B99" w:rsidP="00064E7B">
      <w:pPr>
        <w:jc w:val="both"/>
        <w:rPr>
          <w:rFonts w:ascii="Arial" w:hAnsi="Arial" w:cs="Arial"/>
        </w:rPr>
      </w:pPr>
      <w:r w:rsidRPr="00064E7B">
        <w:rPr>
          <w:rFonts w:ascii="Arial" w:hAnsi="Arial" w:cs="Arial"/>
        </w:rPr>
        <w:t>Antes de poner el recubrimiento en servicio, inspecciónese la continuidad del mismo para asegurarse que no haya poros o áreas defectuosas, usando un detector de por debajo voltaje de tipo no destructor (menos de 100 voltios). No se desee usarse probadores de chispa, Aplíquese manos adicionales de acabado con las áreas defectuosas. Déjese secar de 48 a 72hrs. antes de poner el recubrimiento.</w:t>
      </w:r>
    </w:p>
    <w:p w:rsidR="003E2B99" w:rsidRPr="00064E7B" w:rsidRDefault="003E2B99" w:rsidP="00064E7B">
      <w:pPr>
        <w:jc w:val="both"/>
        <w:rPr>
          <w:rFonts w:ascii="Arial" w:hAnsi="Arial" w:cs="Arial"/>
        </w:rPr>
      </w:pPr>
    </w:p>
    <w:p w:rsidR="003E2B99" w:rsidRDefault="003E2B99" w:rsidP="00064E7B">
      <w:pPr>
        <w:jc w:val="both"/>
        <w:rPr>
          <w:rFonts w:ascii="Arial" w:hAnsi="Arial" w:cs="Arial"/>
        </w:rPr>
      </w:pPr>
      <w:r w:rsidRPr="00064E7B">
        <w:rPr>
          <w:rFonts w:ascii="Arial" w:hAnsi="Arial" w:cs="Arial"/>
        </w:rPr>
        <w:t>Para efectos de pago se medirá en metros cuadrados con aproximación a una decimal, la superficie efectivamente cubierta con el recubrimiento de sistema de resinas y vinílicas en solución que se hayan ejecutado a entera satisfacci</w:t>
      </w:r>
      <w:r w:rsidR="00064E7B">
        <w:rPr>
          <w:rFonts w:ascii="Arial" w:hAnsi="Arial" w:cs="Arial"/>
        </w:rPr>
        <w:t>ón del Ingeniero, se le aplicará</w:t>
      </w:r>
      <w:r w:rsidRPr="00064E7B">
        <w:rPr>
          <w:rFonts w:ascii="Arial" w:hAnsi="Arial" w:cs="Arial"/>
        </w:rPr>
        <w:t xml:space="preserve"> el preci</w:t>
      </w:r>
      <w:r w:rsidR="00064E7B">
        <w:rPr>
          <w:rFonts w:ascii="Arial" w:hAnsi="Arial" w:cs="Arial"/>
        </w:rPr>
        <w:t>o unitario autorizado en el catá</w:t>
      </w:r>
      <w:r w:rsidRPr="00064E7B">
        <w:rPr>
          <w:rFonts w:ascii="Arial" w:hAnsi="Arial" w:cs="Arial"/>
        </w:rPr>
        <w:t>logo para obtener la compensación total al Contratista.</w:t>
      </w: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b/>
        </w:rPr>
      </w:pPr>
      <w:r w:rsidRPr="00064E7B">
        <w:rPr>
          <w:rFonts w:ascii="Arial" w:hAnsi="Arial" w:cs="Arial"/>
          <w:b/>
        </w:rPr>
        <w:t>CONCEPTO 1.2.7.- CONCEPTOS DIVERSOS.</w:t>
      </w:r>
    </w:p>
    <w:p w:rsidR="003E2B99" w:rsidRPr="00064E7B" w:rsidRDefault="003E2B99" w:rsidP="00064E7B">
      <w:pPr>
        <w:jc w:val="both"/>
        <w:rPr>
          <w:rFonts w:ascii="Arial" w:hAnsi="Arial" w:cs="Arial"/>
          <w:b/>
          <w:bCs/>
        </w:rPr>
      </w:pPr>
    </w:p>
    <w:p w:rsidR="003E2B99" w:rsidRPr="00064E7B" w:rsidRDefault="003E2B99" w:rsidP="00064E7B">
      <w:pPr>
        <w:jc w:val="both"/>
        <w:rPr>
          <w:rFonts w:ascii="Arial" w:hAnsi="Arial" w:cs="Arial"/>
          <w:b/>
          <w:bCs/>
        </w:rPr>
      </w:pPr>
      <w:r w:rsidRPr="00064E7B">
        <w:rPr>
          <w:rFonts w:ascii="Arial" w:hAnsi="Arial" w:cs="Arial"/>
          <w:b/>
          <w:bCs/>
        </w:rPr>
        <w:t xml:space="preserve">CONCEPTO </w:t>
      </w:r>
      <w:r w:rsidR="00064E7B">
        <w:rPr>
          <w:rFonts w:ascii="Arial" w:hAnsi="Arial" w:cs="Arial"/>
          <w:b/>
          <w:bCs/>
        </w:rPr>
        <w:t>1.2.7.1.- SUMINISTRO Y COLOCACIÓN DE JUNTAS DE CARTÓ</w:t>
      </w:r>
      <w:r w:rsidRPr="00064E7B">
        <w:rPr>
          <w:rFonts w:ascii="Arial" w:hAnsi="Arial" w:cs="Arial"/>
          <w:b/>
          <w:bCs/>
        </w:rPr>
        <w:t>N ASFALTICO DE 2 (DOS) cm. DE ESPESOR.</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lang w:val="es-ES"/>
        </w:rPr>
      </w:pPr>
      <w:r w:rsidRPr="00064E7B">
        <w:rPr>
          <w:rFonts w:ascii="Arial" w:hAnsi="Arial" w:cs="Arial"/>
          <w:lang w:val="es-ES"/>
        </w:rPr>
        <w:t>Por el precio unitario consignado para este concepto, el Contratista suministrara precisamente en el sitio de su utilización el cartón asfáltico de 2 (dos)</w:t>
      </w:r>
      <w:r w:rsidR="00064E7B">
        <w:rPr>
          <w:rFonts w:ascii="Arial" w:hAnsi="Arial" w:cs="Arial"/>
          <w:lang w:val="es-ES"/>
        </w:rPr>
        <w:t xml:space="preserve"> </w:t>
      </w:r>
      <w:r w:rsidRPr="00064E7B">
        <w:rPr>
          <w:rFonts w:ascii="Arial" w:hAnsi="Arial" w:cs="Arial"/>
          <w:lang w:val="es-ES"/>
        </w:rPr>
        <w:t>cm. de espesor para las juntas, que deberá ser de calidad satisfactoria a juicio del Ingeniero; hará así mismo, todas las operaciones que se requieran para colocar dicho material formado las juntas de acuerdo co</w:t>
      </w:r>
      <w:r w:rsidR="00064E7B">
        <w:rPr>
          <w:rFonts w:ascii="Arial" w:hAnsi="Arial" w:cs="Arial"/>
          <w:lang w:val="es-ES"/>
        </w:rPr>
        <w:t>n los planos de proyecto a las ó</w:t>
      </w:r>
      <w:r w:rsidRPr="00064E7B">
        <w:rPr>
          <w:rFonts w:ascii="Arial" w:hAnsi="Arial" w:cs="Arial"/>
          <w:lang w:val="es-ES"/>
        </w:rPr>
        <w:t>rdenes del Ingeniero.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El precio unitario para el pago de este concepto, incluye todos los cargos correspondientes a la adquisición, transporte, almacenamiento, operaciones de limpieza, acondicionamiento y colocación de las juntas en sus lugares definitivos dentro de la estructura de que se trate, así como las mermas y desperdicios ocasionados con las operaciones anteriores.</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Las juntas de cartón asfáltico colocadas con cargo a este concepto, se medirán en el sitio de su colocación de acuerdo con el proyecto y/o ordenad</w:t>
      </w:r>
      <w:r w:rsidR="00064E7B">
        <w:rPr>
          <w:rFonts w:ascii="Arial" w:hAnsi="Arial" w:cs="Arial"/>
        </w:rPr>
        <w:t>o por el Ingeniero. Se expresará</w:t>
      </w:r>
      <w:r w:rsidRPr="00064E7B">
        <w:rPr>
          <w:rFonts w:ascii="Arial" w:hAnsi="Arial" w:cs="Arial"/>
        </w:rPr>
        <w:t>n en metros lineales con aproximación de una decimal.</w:t>
      </w:r>
    </w:p>
    <w:p w:rsidR="003E2B99" w:rsidRPr="00064E7B" w:rsidRDefault="003E2B99" w:rsidP="00064E7B">
      <w:pPr>
        <w:jc w:val="both"/>
        <w:rPr>
          <w:rFonts w:ascii="Arial" w:hAnsi="Arial" w:cs="Arial"/>
        </w:rPr>
      </w:pPr>
    </w:p>
    <w:p w:rsidR="003E2B99" w:rsidRDefault="003E2B99" w:rsidP="00064E7B">
      <w:pPr>
        <w:jc w:val="both"/>
        <w:rPr>
          <w:rFonts w:ascii="Arial" w:hAnsi="Arial" w:cs="Arial"/>
          <w:lang w:val="es-ES"/>
        </w:rPr>
      </w:pPr>
      <w:r w:rsidRPr="00064E7B">
        <w:rPr>
          <w:rFonts w:ascii="Arial" w:hAnsi="Arial" w:cs="Arial"/>
          <w:lang w:val="es-ES"/>
        </w:rPr>
        <w:t>Para efectos de pago a las superficies así determinadas se les aplicara el precio unitario consignado en el contrato a este concepto para obtener la compensación al Contratista.</w:t>
      </w:r>
    </w:p>
    <w:p w:rsidR="00064E7B" w:rsidRDefault="00064E7B" w:rsidP="00064E7B">
      <w:pPr>
        <w:jc w:val="both"/>
        <w:rPr>
          <w:rFonts w:ascii="Arial" w:hAnsi="Arial" w:cs="Arial"/>
          <w:lang w:val="es-ES"/>
        </w:rPr>
      </w:pPr>
    </w:p>
    <w:p w:rsidR="00064E7B" w:rsidRDefault="00064E7B" w:rsidP="00064E7B">
      <w:pPr>
        <w:jc w:val="both"/>
        <w:rPr>
          <w:rFonts w:ascii="Arial" w:hAnsi="Arial" w:cs="Arial"/>
          <w:lang w:val="es-ES"/>
        </w:rPr>
      </w:pPr>
    </w:p>
    <w:p w:rsidR="00064E7B" w:rsidRDefault="00064E7B" w:rsidP="00064E7B">
      <w:pPr>
        <w:jc w:val="both"/>
        <w:rPr>
          <w:rFonts w:ascii="Arial" w:hAnsi="Arial" w:cs="Arial"/>
          <w:lang w:val="es-ES"/>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Default="00064E7B" w:rsidP="00064E7B">
      <w:pPr>
        <w:jc w:val="both"/>
        <w:rPr>
          <w:b/>
          <w:bCs/>
          <w:szCs w:val="18"/>
        </w:rPr>
      </w:pP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b/>
        </w:rPr>
      </w:pPr>
      <w:r w:rsidRPr="00064E7B">
        <w:rPr>
          <w:rFonts w:ascii="Arial" w:hAnsi="Arial" w:cs="Arial"/>
          <w:b/>
        </w:rPr>
        <w:t>CONCEPTO 1.2.7.3.- SUMINISTRO Y COLOCACIÓN DE SELLO DE HULE CON BULBO CENTRAL DE CLORURO DE POLIVINILO CORRUGADO DE  2 cm DE ESPESOR.</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Al amparo de este concepto de trabajo, el Contratista suministrara el sello de hule con bulbo central de cloruro de polivinilo corrugado, conforme con las medidas que se indiquen en los planos de proyecto o de acuerdo con las instrucciones del Ingeniero, las cuales deberán de calidad satisfactoria y así mismo hará todas las operaciones para colocarlos correctamente según los planos de proyecto.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El precio unitario para el pago de este concepto incluye todos los cargos correspondientes a la adquisición, transporte, almacenamiento, operaciones de limpieza, acondicionamiento y colocación de los sellos en lugares definitivos dentro de la estructura que se trata.</w:t>
      </w:r>
    </w:p>
    <w:p w:rsidR="003E2B99" w:rsidRPr="00064E7B" w:rsidRDefault="003E2B99" w:rsidP="00064E7B">
      <w:pPr>
        <w:jc w:val="both"/>
        <w:rPr>
          <w:rFonts w:ascii="Arial" w:hAnsi="Arial" w:cs="Arial"/>
        </w:rPr>
      </w:pPr>
    </w:p>
    <w:p w:rsidR="003E2B99" w:rsidRPr="00064E7B" w:rsidRDefault="00064E7B" w:rsidP="00064E7B">
      <w:pPr>
        <w:jc w:val="both"/>
        <w:rPr>
          <w:rFonts w:ascii="Arial" w:hAnsi="Arial" w:cs="Arial"/>
        </w:rPr>
      </w:pPr>
      <w:r>
        <w:rPr>
          <w:rFonts w:ascii="Arial" w:hAnsi="Arial" w:cs="Arial"/>
        </w:rPr>
        <w:t>Se determinará</w:t>
      </w:r>
      <w:r w:rsidR="003E2B99" w:rsidRPr="00064E7B">
        <w:rPr>
          <w:rFonts w:ascii="Arial" w:hAnsi="Arial" w:cs="Arial"/>
        </w:rPr>
        <w:t>n directamente en las estructuras las longitudes efectivamente colocadas el sello de hule con bulbo central de 2 cm de espesor de polivinilo corrugado según el proyecto y/o ordenado por el Ingeniero. Será medido en metros lineales con aproximación de una decimal.</w:t>
      </w:r>
    </w:p>
    <w:p w:rsidR="003E2B99" w:rsidRPr="00064E7B" w:rsidRDefault="003E2B99" w:rsidP="00064E7B">
      <w:pPr>
        <w:jc w:val="both"/>
        <w:rPr>
          <w:rFonts w:ascii="Arial" w:hAnsi="Arial" w:cs="Arial"/>
        </w:rPr>
      </w:pPr>
    </w:p>
    <w:p w:rsidR="003E2B99" w:rsidRDefault="00064E7B" w:rsidP="00064E7B">
      <w:pPr>
        <w:jc w:val="both"/>
        <w:rPr>
          <w:rFonts w:ascii="Arial" w:hAnsi="Arial" w:cs="Arial"/>
        </w:rPr>
      </w:pPr>
      <w:r>
        <w:rPr>
          <w:rFonts w:ascii="Arial" w:hAnsi="Arial" w:cs="Arial"/>
        </w:rPr>
        <w:t>Para efectos de pago a la</w:t>
      </w:r>
      <w:r w:rsidR="003E2B99" w:rsidRPr="00064E7B">
        <w:rPr>
          <w:rFonts w:ascii="Arial" w:hAnsi="Arial" w:cs="Arial"/>
        </w:rPr>
        <w:t>s longitudes así determinadas se les aplicara el precio unitario consignado en el contrato a este concepto para obtener la compensación al Contratista.</w:t>
      </w: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064E7B">
      <w:pPr>
        <w:jc w:val="both"/>
        <w:rPr>
          <w:rFonts w:ascii="Arial" w:hAnsi="Arial" w:cs="Arial"/>
        </w:rPr>
      </w:pPr>
    </w:p>
    <w:p w:rsidR="00064E7B" w:rsidRDefault="00064E7B" w:rsidP="003E2B99">
      <w:pPr>
        <w:rPr>
          <w:rFonts w:ascii="Arial" w:hAnsi="Arial" w:cs="Arial"/>
          <w:b/>
          <w:bCs/>
          <w:sz w:val="20"/>
          <w:szCs w:val="20"/>
        </w:rPr>
      </w:pPr>
    </w:p>
    <w:p w:rsidR="00064E7B" w:rsidRDefault="00064E7B" w:rsidP="003E2B99">
      <w:pPr>
        <w:rPr>
          <w:rFonts w:ascii="Arial" w:hAnsi="Arial" w:cs="Arial"/>
          <w:b/>
          <w:bCs/>
          <w:sz w:val="20"/>
          <w:szCs w:val="20"/>
        </w:rPr>
      </w:pPr>
    </w:p>
    <w:p w:rsidR="00064E7B" w:rsidRDefault="00064E7B" w:rsidP="003E2B99">
      <w:pPr>
        <w:rPr>
          <w:rFonts w:ascii="Arial" w:hAnsi="Arial" w:cs="Arial"/>
          <w:b/>
          <w:bCs/>
          <w:sz w:val="20"/>
          <w:szCs w:val="20"/>
        </w:rPr>
      </w:pPr>
    </w:p>
    <w:p w:rsidR="00064E7B" w:rsidRDefault="00064E7B" w:rsidP="003E2B99">
      <w:pPr>
        <w:rPr>
          <w:rFonts w:ascii="Arial" w:hAnsi="Arial" w:cs="Arial"/>
          <w:b/>
          <w:bCs/>
          <w:sz w:val="20"/>
          <w:szCs w:val="20"/>
        </w:rPr>
      </w:pPr>
    </w:p>
    <w:p w:rsidR="00064E7B" w:rsidRDefault="00064E7B" w:rsidP="003E2B99">
      <w:pPr>
        <w:rPr>
          <w:rFonts w:ascii="Arial" w:hAnsi="Arial" w:cs="Arial"/>
          <w:b/>
          <w:bCs/>
          <w:sz w:val="20"/>
          <w:szCs w:val="20"/>
        </w:rPr>
      </w:pPr>
    </w:p>
    <w:p w:rsidR="00064E7B" w:rsidRDefault="00064E7B" w:rsidP="003E2B99">
      <w:pPr>
        <w:rPr>
          <w:rFonts w:ascii="Arial" w:hAnsi="Arial" w:cs="Arial"/>
          <w:b/>
          <w:bCs/>
          <w:sz w:val="20"/>
          <w:szCs w:val="20"/>
        </w:rPr>
      </w:pPr>
    </w:p>
    <w:p w:rsidR="00064E7B" w:rsidRDefault="00064E7B" w:rsidP="003E2B99">
      <w:pPr>
        <w:rPr>
          <w:rFonts w:ascii="Arial" w:hAnsi="Arial" w:cs="Arial"/>
          <w:b/>
          <w:bCs/>
          <w:sz w:val="20"/>
          <w:szCs w:val="20"/>
        </w:rPr>
      </w:pPr>
    </w:p>
    <w:p w:rsidR="00064E7B" w:rsidRDefault="00064E7B" w:rsidP="003E2B99">
      <w:pPr>
        <w:rPr>
          <w:rFonts w:ascii="Arial" w:hAnsi="Arial" w:cs="Arial"/>
          <w:b/>
          <w:bCs/>
          <w:sz w:val="20"/>
          <w:szCs w:val="20"/>
        </w:rPr>
      </w:pPr>
    </w:p>
    <w:p w:rsidR="00064E7B" w:rsidRDefault="00064E7B" w:rsidP="003E2B99">
      <w:pPr>
        <w:rPr>
          <w:rFonts w:ascii="Arial" w:hAnsi="Arial" w:cs="Arial"/>
          <w:b/>
          <w:bCs/>
          <w:sz w:val="20"/>
          <w:szCs w:val="20"/>
        </w:rPr>
      </w:pPr>
    </w:p>
    <w:p w:rsidR="00064E7B" w:rsidRDefault="00064E7B" w:rsidP="003E2B99">
      <w:pPr>
        <w:rPr>
          <w:rFonts w:ascii="Arial" w:hAnsi="Arial" w:cs="Arial"/>
          <w:b/>
          <w:bCs/>
          <w:sz w:val="20"/>
          <w:szCs w:val="20"/>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b/>
        </w:rPr>
      </w:pPr>
      <w:r w:rsidRPr="00064E7B">
        <w:rPr>
          <w:rFonts w:ascii="Arial" w:hAnsi="Arial" w:cs="Arial"/>
          <w:b/>
        </w:rPr>
        <w:t>CONCEPTO 1.2.7.4.- RELLENO DE GRAVA O GRAVA Y ARENA, QUE SE REQUIERAN PARA "DRENES" Y "LLORADEROS".</w:t>
      </w:r>
    </w:p>
    <w:p w:rsidR="003E2B99" w:rsidRPr="00064E7B" w:rsidRDefault="003E2B99" w:rsidP="00064E7B">
      <w:pPr>
        <w:jc w:val="both"/>
        <w:rPr>
          <w:rFonts w:ascii="Arial" w:hAnsi="Arial" w:cs="Arial"/>
          <w:b/>
        </w:rPr>
      </w:pPr>
    </w:p>
    <w:p w:rsidR="003E2B99" w:rsidRPr="00064E7B" w:rsidRDefault="003E2B99" w:rsidP="00064E7B">
      <w:pPr>
        <w:jc w:val="both"/>
        <w:rPr>
          <w:rFonts w:ascii="Arial" w:hAnsi="Arial" w:cs="Arial"/>
          <w:b/>
        </w:rPr>
      </w:pPr>
      <w:r w:rsidRPr="00064E7B">
        <w:rPr>
          <w:rFonts w:ascii="Arial" w:hAnsi="Arial" w:cs="Arial"/>
          <w:b/>
        </w:rPr>
        <w:t>CONCEPTO 1.2.7.4.1. DE 25.40 cm (10") DE DIÁMETRO</w:t>
      </w:r>
    </w:p>
    <w:p w:rsidR="003E2B99" w:rsidRPr="00064E7B" w:rsidRDefault="003E2B99" w:rsidP="00064E7B">
      <w:pPr>
        <w:jc w:val="both"/>
        <w:rPr>
          <w:rFonts w:ascii="Arial" w:hAnsi="Arial" w:cs="Arial"/>
          <w:b/>
        </w:rPr>
      </w:pPr>
    </w:p>
    <w:p w:rsidR="003E2B99" w:rsidRPr="00064E7B" w:rsidRDefault="003E2B99" w:rsidP="00064E7B">
      <w:pPr>
        <w:jc w:val="both"/>
        <w:rPr>
          <w:rFonts w:ascii="Arial" w:hAnsi="Arial" w:cs="Arial"/>
          <w:b/>
        </w:rPr>
      </w:pPr>
      <w:r w:rsidRPr="00064E7B">
        <w:rPr>
          <w:rFonts w:ascii="Arial" w:hAnsi="Arial" w:cs="Arial"/>
          <w:b/>
        </w:rPr>
        <w:t>CONCEPTO 1.2</w:t>
      </w:r>
      <w:r w:rsidR="00064E7B">
        <w:rPr>
          <w:rFonts w:ascii="Arial" w:hAnsi="Arial" w:cs="Arial"/>
          <w:b/>
        </w:rPr>
        <w:t>.7.4.2. DE 45.72 cm (18") DE DIÁ</w:t>
      </w:r>
      <w:r w:rsidRPr="00064E7B">
        <w:rPr>
          <w:rFonts w:ascii="Arial" w:hAnsi="Arial" w:cs="Arial"/>
          <w:b/>
        </w:rPr>
        <w:t>METRO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Por el precio unitario consignado para este concepto, el Contratista ejecutara todas las maniobras y suministrar precisamente en el lugar de su utilización la grava, o grava o arena para hacer los rellenos de "drenes" y "lloraderos" que indiquen los planos de proyecto y/o ordene el Ingeniero.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lang w:val="es-ES"/>
        </w:rPr>
      </w:pPr>
      <w:r w:rsidRPr="00064E7B">
        <w:rPr>
          <w:rFonts w:ascii="Arial" w:hAnsi="Arial" w:cs="Arial"/>
          <w:lang w:val="es-ES"/>
        </w:rPr>
        <w:t>Se entenderá por "drenes" las capas o productos que se construyan bajo las estructuras con grava o grava y arena que permita el libre escurrimiento de las filtraciones del terreno natural y evite en esa forma la presencia de subpresión hidrostática que pueda actuar contra la estructura.</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Se entenderá por "lloraderos" los entubamientos hechos a través de la estructura, paredes y muros de la misma para permitir el libre escurrimiento al exterior de las filtraciones del terreno natural ya que estas hayan sido o no encausadas previamente por medio de drenes. Este concepto se refiere a los rellenos que se ejecuten en los drenes o lloraderos usando grava o grava y arena, según lo indiquen los pianos de proyecto y/o lo ordene el Ingeniero. Las exc</w:t>
      </w:r>
      <w:r w:rsidR="00064E7B">
        <w:rPr>
          <w:rFonts w:ascii="Arial" w:hAnsi="Arial" w:cs="Arial"/>
        </w:rPr>
        <w:t>avaciones por rellenar se pagará</w:t>
      </w:r>
      <w:r w:rsidRPr="00064E7B">
        <w:rPr>
          <w:rFonts w:ascii="Arial" w:hAnsi="Arial" w:cs="Arial"/>
        </w:rPr>
        <w:t>n por separado como excavación de la estructura correspondiente. Los materiales de relleno deberán satisfacer la granulometría y limpieza especificadas.</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Los volúmenes de relleno colocado satisfactoriamente, serán medidos en el sitio de su colocación de acuerdo con las líneas y niveles ordenadas y serán expresadas en metros cúbicos con aproximación de una decimal.</w:t>
      </w:r>
    </w:p>
    <w:p w:rsidR="003E2B99" w:rsidRPr="00064E7B" w:rsidRDefault="003E2B99" w:rsidP="00064E7B">
      <w:pPr>
        <w:jc w:val="both"/>
        <w:rPr>
          <w:rFonts w:ascii="Arial" w:hAnsi="Arial" w:cs="Arial"/>
        </w:rPr>
      </w:pPr>
    </w:p>
    <w:p w:rsidR="003E2B99" w:rsidRDefault="003E2B99" w:rsidP="00064E7B">
      <w:pPr>
        <w:jc w:val="both"/>
        <w:rPr>
          <w:rFonts w:ascii="Arial" w:hAnsi="Arial" w:cs="Arial"/>
        </w:rPr>
      </w:pPr>
      <w:r w:rsidRPr="00064E7B">
        <w:rPr>
          <w:rFonts w:ascii="Arial" w:hAnsi="Arial" w:cs="Arial"/>
        </w:rPr>
        <w:t>Para los efectos de pago, a los volúmenes así determinados se les aplicará el precio unitario consignado en el contrato para obtener la compensación al Contratista.</w:t>
      </w: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064E7B" w:rsidRPr="00064E7B" w:rsidRDefault="00064E7B" w:rsidP="00064E7B">
      <w:pPr>
        <w:jc w:val="both"/>
        <w:rPr>
          <w:rFonts w:ascii="Arial" w:hAnsi="Arial" w:cs="Arial"/>
        </w:rPr>
      </w:pPr>
    </w:p>
    <w:p w:rsidR="003E2B99" w:rsidRPr="00064E7B" w:rsidRDefault="003E2B99" w:rsidP="00064E7B">
      <w:pPr>
        <w:jc w:val="both"/>
        <w:rPr>
          <w:rFonts w:ascii="Arial" w:hAnsi="Arial" w:cs="Arial"/>
          <w:b/>
        </w:rPr>
      </w:pPr>
      <w:r w:rsidRPr="00064E7B">
        <w:rPr>
          <w:rFonts w:ascii="Arial" w:hAnsi="Arial" w:cs="Arial"/>
          <w:b/>
        </w:rPr>
        <w:t>CONCEPTO: 1.2.7.7.</w:t>
      </w:r>
      <w:r w:rsidR="00064E7B">
        <w:rPr>
          <w:rFonts w:ascii="Arial" w:hAnsi="Arial" w:cs="Arial"/>
          <w:b/>
        </w:rPr>
        <w:t xml:space="preserve"> SUMINISTRO Y COLOCACIÓN DE TUBERÍ</w:t>
      </w:r>
      <w:r w:rsidRPr="00064E7B">
        <w:rPr>
          <w:rFonts w:ascii="Arial" w:hAnsi="Arial" w:cs="Arial"/>
          <w:b/>
        </w:rPr>
        <w:t>A DE CONCRETO SIMPLE PERFORADA.</w:t>
      </w:r>
    </w:p>
    <w:p w:rsidR="003E2B99" w:rsidRPr="00064E7B" w:rsidRDefault="003E2B99" w:rsidP="00064E7B">
      <w:pPr>
        <w:jc w:val="both"/>
        <w:rPr>
          <w:rFonts w:ascii="Arial" w:hAnsi="Arial" w:cs="Arial"/>
          <w:b/>
          <w:bCs/>
        </w:rPr>
      </w:pPr>
    </w:p>
    <w:p w:rsidR="00064E7B" w:rsidRDefault="003E2B99" w:rsidP="00064E7B">
      <w:pPr>
        <w:jc w:val="both"/>
        <w:rPr>
          <w:rFonts w:ascii="Arial" w:hAnsi="Arial" w:cs="Arial"/>
          <w:b/>
          <w:bCs/>
        </w:rPr>
      </w:pPr>
      <w:r w:rsidRPr="00064E7B">
        <w:rPr>
          <w:rFonts w:ascii="Arial" w:hAnsi="Arial" w:cs="Arial"/>
          <w:b/>
          <w:bCs/>
        </w:rPr>
        <w:t>CONCEPTO: 1.2</w:t>
      </w:r>
      <w:r w:rsidR="00064E7B">
        <w:rPr>
          <w:rFonts w:ascii="Arial" w:hAnsi="Arial" w:cs="Arial"/>
          <w:b/>
          <w:bCs/>
        </w:rPr>
        <w:t>.7.7.1. DE 25.40 cm (10") DE DIÁ</w:t>
      </w:r>
      <w:r w:rsidRPr="00064E7B">
        <w:rPr>
          <w:rFonts w:ascii="Arial" w:hAnsi="Arial" w:cs="Arial"/>
          <w:b/>
          <w:bCs/>
        </w:rPr>
        <w:t xml:space="preserve">METRO </w:t>
      </w:r>
    </w:p>
    <w:p w:rsidR="00064E7B" w:rsidRDefault="00064E7B" w:rsidP="00064E7B">
      <w:pPr>
        <w:jc w:val="both"/>
        <w:rPr>
          <w:rFonts w:ascii="Arial" w:hAnsi="Arial" w:cs="Arial"/>
          <w:b/>
          <w:bCs/>
        </w:rPr>
      </w:pPr>
    </w:p>
    <w:p w:rsidR="003E2B99" w:rsidRPr="00064E7B" w:rsidRDefault="003E2B99" w:rsidP="00064E7B">
      <w:pPr>
        <w:jc w:val="both"/>
        <w:rPr>
          <w:rFonts w:ascii="Arial" w:hAnsi="Arial" w:cs="Arial"/>
        </w:rPr>
      </w:pPr>
      <w:r w:rsidRPr="00064E7B">
        <w:rPr>
          <w:rFonts w:ascii="Arial" w:hAnsi="Arial" w:cs="Arial"/>
          <w:b/>
          <w:bCs/>
        </w:rPr>
        <w:t>CONCEPTO; 1.2</w:t>
      </w:r>
      <w:r w:rsidR="00064E7B">
        <w:rPr>
          <w:rFonts w:ascii="Arial" w:hAnsi="Arial" w:cs="Arial"/>
          <w:b/>
          <w:bCs/>
        </w:rPr>
        <w:t>.7.7.2. DE 45.72 cm (18") DE DIÁ</w:t>
      </w:r>
      <w:r w:rsidRPr="00064E7B">
        <w:rPr>
          <w:rFonts w:ascii="Arial" w:hAnsi="Arial" w:cs="Arial"/>
          <w:b/>
          <w:bCs/>
        </w:rPr>
        <w:t>METRO</w:t>
      </w:r>
    </w:p>
    <w:p w:rsidR="003E2B99" w:rsidRPr="00064E7B" w:rsidRDefault="003E2B99" w:rsidP="00064E7B">
      <w:pPr>
        <w:jc w:val="both"/>
        <w:rPr>
          <w:rFonts w:ascii="Arial" w:hAnsi="Arial" w:cs="Arial"/>
        </w:rPr>
      </w:pPr>
    </w:p>
    <w:p w:rsidR="003E2B99" w:rsidRPr="00064E7B" w:rsidRDefault="003E2B99" w:rsidP="00064E7B">
      <w:pPr>
        <w:jc w:val="both"/>
        <w:rPr>
          <w:rFonts w:ascii="Arial" w:hAnsi="Arial" w:cs="Arial"/>
        </w:rPr>
      </w:pPr>
      <w:r w:rsidRPr="00064E7B">
        <w:rPr>
          <w:rFonts w:ascii="Arial" w:hAnsi="Arial" w:cs="Arial"/>
        </w:rPr>
        <w:t>Por el precio unitario consignado para estos conceptos</w:t>
      </w:r>
      <w:r w:rsidRPr="00064E7B">
        <w:rPr>
          <w:rFonts w:ascii="Arial" w:hAnsi="Arial" w:cs="Arial"/>
          <w:color w:val="007F00"/>
        </w:rPr>
        <w:t>,</w:t>
      </w:r>
      <w:r w:rsidRPr="00064E7B">
        <w:rPr>
          <w:rFonts w:ascii="Arial" w:hAnsi="Arial" w:cs="Arial"/>
        </w:rPr>
        <w:t xml:space="preserve"> e</w:t>
      </w:r>
      <w:r w:rsidRPr="00064E7B">
        <w:rPr>
          <w:rFonts w:ascii="Arial" w:hAnsi="Arial" w:cs="Arial"/>
          <w:color w:val="007F00"/>
        </w:rPr>
        <w:t xml:space="preserve">l </w:t>
      </w:r>
      <w:r w:rsidRPr="00064E7B">
        <w:rPr>
          <w:rFonts w:ascii="Arial" w:hAnsi="Arial" w:cs="Arial"/>
        </w:rPr>
        <w:t>Contratista suministrará, acarreará hasta el sitio de colocación y colocará en forma definitiva según el pro</w:t>
      </w:r>
      <w:r w:rsidRPr="00064E7B">
        <w:rPr>
          <w:rFonts w:ascii="Arial" w:hAnsi="Arial" w:cs="Arial"/>
          <w:color w:val="007F00"/>
        </w:rPr>
        <w:t>y</w:t>
      </w:r>
      <w:r w:rsidRPr="00064E7B">
        <w:rPr>
          <w:rFonts w:ascii="Arial" w:hAnsi="Arial" w:cs="Arial"/>
        </w:rPr>
        <w:t>ecto y/o las órdenes del Ingeniero</w:t>
      </w:r>
      <w:r w:rsidRPr="00064E7B">
        <w:rPr>
          <w:rFonts w:ascii="Arial" w:hAnsi="Arial" w:cs="Arial"/>
          <w:color w:val="007F00"/>
        </w:rPr>
        <w:t>,</w:t>
      </w:r>
      <w:r w:rsidRPr="00064E7B">
        <w:rPr>
          <w:rFonts w:ascii="Arial" w:hAnsi="Arial" w:cs="Arial"/>
        </w:rPr>
        <w:t xml:space="preserve"> la tubería de concreto simple perforada.</w:t>
      </w:r>
    </w:p>
    <w:p w:rsidR="003E2B99" w:rsidRPr="00064E7B" w:rsidRDefault="003E2B99" w:rsidP="00064E7B">
      <w:pPr>
        <w:jc w:val="both"/>
        <w:rPr>
          <w:rFonts w:ascii="Arial" w:hAnsi="Arial" w:cs="Arial"/>
        </w:rPr>
      </w:pPr>
    </w:p>
    <w:p w:rsidR="003E2B99" w:rsidRDefault="003E2B99" w:rsidP="00064E7B">
      <w:pPr>
        <w:jc w:val="both"/>
        <w:rPr>
          <w:rFonts w:ascii="Arial" w:hAnsi="Arial" w:cs="Arial"/>
        </w:rPr>
      </w:pPr>
      <w:r w:rsidRPr="00064E7B">
        <w:rPr>
          <w:rFonts w:ascii="Arial" w:hAnsi="Arial" w:cs="Arial"/>
        </w:rPr>
        <w:t>Para efectos de pago</w:t>
      </w:r>
      <w:r w:rsidRPr="00064E7B">
        <w:rPr>
          <w:rFonts w:ascii="Arial" w:hAnsi="Arial" w:cs="Arial"/>
          <w:color w:val="007F00"/>
        </w:rPr>
        <w:t>,</w:t>
      </w:r>
      <w:r w:rsidRPr="00064E7B">
        <w:rPr>
          <w:rFonts w:ascii="Arial" w:hAnsi="Arial" w:cs="Arial"/>
        </w:rPr>
        <w:t xml:space="preserve"> el Ingeniero estimará en metros lineales con aproximación de una decimal, la longitud de tubería colocada por el Contratista según el proyecto y/o las órdenes del Ingeniero, medida en el sitio de ejecución.</w:t>
      </w:r>
    </w:p>
    <w:p w:rsidR="00064E7B" w:rsidRPr="00AA0CC9" w:rsidRDefault="00064E7B" w:rsidP="00AA0CC9">
      <w:pPr>
        <w:jc w:val="both"/>
        <w:rPr>
          <w:rFonts w:ascii="Arial" w:hAnsi="Arial" w:cs="Arial"/>
        </w:rPr>
      </w:pPr>
    </w:p>
    <w:p w:rsidR="00064E7B" w:rsidRPr="00AA0CC9" w:rsidRDefault="00064E7B" w:rsidP="00AA0CC9">
      <w:pPr>
        <w:jc w:val="both"/>
        <w:rPr>
          <w:rFonts w:ascii="Arial" w:hAnsi="Arial" w:cs="Arial"/>
        </w:rPr>
      </w:pPr>
    </w:p>
    <w:p w:rsidR="00064E7B" w:rsidRPr="00AA0CC9" w:rsidRDefault="00064E7B" w:rsidP="00AA0CC9">
      <w:pPr>
        <w:jc w:val="both"/>
        <w:rPr>
          <w:rFonts w:ascii="Arial" w:hAnsi="Arial" w:cs="Arial"/>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064E7B" w:rsidRPr="00AA0CC9" w:rsidRDefault="00064E7B"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w:t>
      </w:r>
      <w:r w:rsidR="00AA0CC9">
        <w:rPr>
          <w:rFonts w:ascii="Arial" w:hAnsi="Arial" w:cs="Arial"/>
          <w:b/>
          <w:bCs/>
        </w:rPr>
        <w:t>:1.2.7.8. SUMINISTRO Y COLOCACIÓN DE TUBERÍ</w:t>
      </w:r>
      <w:r w:rsidRPr="00AA0CC9">
        <w:rPr>
          <w:rFonts w:ascii="Arial" w:hAnsi="Arial" w:cs="Arial"/>
          <w:b/>
          <w:bCs/>
        </w:rPr>
        <w:t>A DE ACERO GRADO "B".</w:t>
      </w:r>
    </w:p>
    <w:p w:rsidR="00AA0CC9" w:rsidRDefault="00AA0CC9"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w:t>
      </w:r>
      <w:r w:rsidR="00AA0CC9">
        <w:rPr>
          <w:rFonts w:ascii="Arial" w:hAnsi="Arial" w:cs="Arial"/>
          <w:b/>
          <w:bCs/>
        </w:rPr>
        <w:t>O; 1.2.7.8.1. DE 60.96 cm DE DIÁ</w:t>
      </w:r>
      <w:r w:rsidRPr="00AA0CC9">
        <w:rPr>
          <w:rFonts w:ascii="Arial" w:hAnsi="Arial" w:cs="Arial"/>
          <w:b/>
          <w:bCs/>
        </w:rPr>
        <w:t>METRO Y 0.794 CM (5/16") DE ESPESOR.</w:t>
      </w:r>
    </w:p>
    <w:p w:rsidR="003E2B99" w:rsidRPr="00AA0CC9" w:rsidRDefault="003E2B99" w:rsidP="00AA0CC9">
      <w:pPr>
        <w:jc w:val="both"/>
        <w:rPr>
          <w:rFonts w:ascii="Arial" w:hAnsi="Arial" w:cs="Arial"/>
        </w:rPr>
      </w:pPr>
    </w:p>
    <w:p w:rsidR="003E2B99" w:rsidRDefault="003E2B99" w:rsidP="00AA0CC9">
      <w:pPr>
        <w:jc w:val="both"/>
        <w:rPr>
          <w:rFonts w:ascii="Arial" w:hAnsi="Arial" w:cs="Arial"/>
        </w:rPr>
      </w:pPr>
      <w:r w:rsidRPr="00AA0CC9">
        <w:rPr>
          <w:rFonts w:ascii="Arial" w:hAnsi="Arial" w:cs="Arial"/>
        </w:rPr>
        <w:t>Por el precio unitario consignado para estos conceptos, el contratista suministrara</w:t>
      </w:r>
      <w:r w:rsidRPr="00AA0CC9">
        <w:rPr>
          <w:rFonts w:ascii="Arial" w:hAnsi="Arial" w:cs="Arial"/>
          <w:color w:val="007F00"/>
        </w:rPr>
        <w:t>,</w:t>
      </w:r>
      <w:r w:rsidRPr="00AA0CC9">
        <w:rPr>
          <w:rFonts w:ascii="Arial" w:hAnsi="Arial" w:cs="Arial"/>
        </w:rPr>
        <w:t xml:space="preserve"> acarreara hasta el sitio de colocación y colocara en forma defini</w:t>
      </w:r>
      <w:r w:rsidR="00AA0CC9">
        <w:rPr>
          <w:rFonts w:ascii="Arial" w:hAnsi="Arial" w:cs="Arial"/>
        </w:rPr>
        <w:t>tiva según el proyecto y/o las ó</w:t>
      </w:r>
      <w:r w:rsidRPr="00AA0CC9">
        <w:rPr>
          <w:rFonts w:ascii="Arial" w:hAnsi="Arial" w:cs="Arial"/>
        </w:rPr>
        <w:t>rdenes del Ingeniero, la tubería de acero grado "B" necesaria en la obra de toma.</w:t>
      </w:r>
    </w:p>
    <w:p w:rsidR="00AA0CC9" w:rsidRPr="00AA0CC9" w:rsidRDefault="00AA0CC9" w:rsidP="00AA0CC9">
      <w:pPr>
        <w:jc w:val="both"/>
        <w:rPr>
          <w:rFonts w:ascii="Arial" w:hAnsi="Arial" w:cs="Arial"/>
        </w:rPr>
      </w:pPr>
    </w:p>
    <w:p w:rsidR="003E2B99" w:rsidRDefault="003E2B99" w:rsidP="00AA0CC9">
      <w:pPr>
        <w:jc w:val="both"/>
        <w:rPr>
          <w:rFonts w:ascii="Arial" w:hAnsi="Arial" w:cs="Arial"/>
        </w:rPr>
      </w:pPr>
      <w:r w:rsidRPr="00AA0CC9">
        <w:rPr>
          <w:rFonts w:ascii="Arial" w:hAnsi="Arial" w:cs="Arial"/>
        </w:rPr>
        <w:t>Para efectos de pago, el Ingeniero estimara en metros lineales con aproximación de una decimal, la longitud de tubería colocada por el contrat</w:t>
      </w:r>
      <w:r w:rsidR="00AA0CC9">
        <w:rPr>
          <w:rFonts w:ascii="Arial" w:hAnsi="Arial" w:cs="Arial"/>
        </w:rPr>
        <w:t>ista según el proyecto y/o las ó</w:t>
      </w:r>
      <w:r w:rsidRPr="00AA0CC9">
        <w:rPr>
          <w:rFonts w:ascii="Arial" w:hAnsi="Arial" w:cs="Arial"/>
        </w:rPr>
        <w:t>rdenes del Ingeniero</w:t>
      </w:r>
      <w:r w:rsidRPr="00AA0CC9">
        <w:rPr>
          <w:rFonts w:ascii="Arial" w:hAnsi="Arial" w:cs="Arial"/>
          <w:color w:val="007F00"/>
        </w:rPr>
        <w:t>,</w:t>
      </w:r>
      <w:r w:rsidRPr="00AA0CC9">
        <w:rPr>
          <w:rFonts w:ascii="Arial" w:hAnsi="Arial" w:cs="Arial"/>
        </w:rPr>
        <w:t xml:space="preserve"> medida en el sitio de ejecución.</w:t>
      </w: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w:t>
      </w:r>
      <w:r w:rsidR="006F69F7">
        <w:rPr>
          <w:rFonts w:ascii="Arial" w:hAnsi="Arial" w:cs="Arial"/>
          <w:b/>
          <w:bCs/>
        </w:rPr>
        <w:t xml:space="preserve"> 1.2.7.9. SUMINISTRO Y COLOCACIÓ</w:t>
      </w:r>
      <w:r w:rsidRPr="00AA0CC9">
        <w:rPr>
          <w:rFonts w:ascii="Arial" w:hAnsi="Arial" w:cs="Arial"/>
          <w:b/>
          <w:bCs/>
        </w:rPr>
        <w:t>N DE CODO DE ACERO DE 90° DE 60.96 cm (24") DE DIÁMETRO CEDULA EST</w:t>
      </w:r>
      <w:r w:rsidR="006F69F7">
        <w:rPr>
          <w:rFonts w:ascii="Arial" w:hAnsi="Arial" w:cs="Arial"/>
          <w:b/>
          <w:bCs/>
        </w:rPr>
        <w:t>Á</w:t>
      </w:r>
      <w:r w:rsidRPr="00AA0CC9">
        <w:rPr>
          <w:rFonts w:ascii="Arial" w:hAnsi="Arial" w:cs="Arial"/>
          <w:b/>
          <w:bCs/>
        </w:rPr>
        <w:t>NDAR. PARA OBRA DE TOMA</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Por el precio unitario consignado para estos conceptos, el contratista suministrara, acarreara hasta el sitio de colocación y colocara en forma defini</w:t>
      </w:r>
      <w:r w:rsidR="006F69F7">
        <w:rPr>
          <w:rFonts w:ascii="Arial" w:hAnsi="Arial" w:cs="Arial"/>
        </w:rPr>
        <w:t>tiva según el proyecto y/o las ó</w:t>
      </w:r>
      <w:r w:rsidRPr="00AA0CC9">
        <w:rPr>
          <w:rFonts w:ascii="Arial" w:hAnsi="Arial" w:cs="Arial"/>
        </w:rPr>
        <w:t>rdenes del Ingeniero, el codo de 90° de acero cédula estándar en la obra de toma.</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Para efectos de pago, el Ingeniero estimara por piezas efectivamente colocada por el contratista según el proyecto</w:t>
      </w:r>
      <w:r w:rsidR="006F69F7">
        <w:rPr>
          <w:rFonts w:ascii="Arial" w:hAnsi="Arial" w:cs="Arial"/>
        </w:rPr>
        <w:t xml:space="preserve"> y/o las ó</w:t>
      </w:r>
      <w:r w:rsidRPr="00AA0CC9">
        <w:rPr>
          <w:rFonts w:ascii="Arial" w:hAnsi="Arial" w:cs="Arial"/>
        </w:rPr>
        <w:t>rdenes del Ingeniero/ medida en el sitio de ejecución.</w:t>
      </w: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1.2.7 CONCEPTOS DIVERSOS</w:t>
      </w:r>
    </w:p>
    <w:p w:rsidR="003E2B99" w:rsidRPr="00AA0CC9" w:rsidRDefault="003E2B99"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w:t>
      </w:r>
      <w:r w:rsidR="006F69F7">
        <w:rPr>
          <w:rFonts w:ascii="Arial" w:hAnsi="Arial" w:cs="Arial"/>
          <w:b/>
          <w:bCs/>
        </w:rPr>
        <w:t>2.7.10. SUMINISTRO Y COLOCACIÓN DE VÁ</w:t>
      </w:r>
      <w:r w:rsidRPr="00AA0CC9">
        <w:rPr>
          <w:rFonts w:ascii="Arial" w:hAnsi="Arial" w:cs="Arial"/>
          <w:b/>
          <w:bCs/>
        </w:rPr>
        <w:t>LVULAS  DE CO</w:t>
      </w:r>
      <w:r w:rsidR="006F69F7">
        <w:rPr>
          <w:rFonts w:ascii="Arial" w:hAnsi="Arial" w:cs="Arial"/>
          <w:b/>
          <w:bCs/>
        </w:rPr>
        <w:t>MPUERTA DE 60.96 cm (24") DE DIÁ</w:t>
      </w:r>
      <w:r w:rsidRPr="00AA0CC9">
        <w:rPr>
          <w:rFonts w:ascii="Arial" w:hAnsi="Arial" w:cs="Arial"/>
          <w:b/>
          <w:bCs/>
        </w:rPr>
        <w:t>METRO. PARA OBRA DE TOMA Y DESAGUE DE FONDO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amparo de este concepto de trabajo el contratista suministrara los correspondientes    materiales, los que deberán ser manufacturados de primera calidad y de las características y dimensiones estipulados en las especificaciones y planos del proyecto; hará así mismo todas las operaciones necesarias y suficientes para colocarlos correctamente y a satisfacción del Ingeniero en las estructuras señaladas por el proyecto.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suministro y colocación de válvulas de compuerta, serán medidas para fines de pago en piezas,</w:t>
      </w:r>
      <w:r w:rsidR="006F69F7">
        <w:rPr>
          <w:rFonts w:ascii="Arial" w:hAnsi="Arial" w:cs="Arial"/>
          <w:lang w:val="es-ES"/>
        </w:rPr>
        <w:t xml:space="preserve"> para cuyo efecto se determinará</w:t>
      </w:r>
      <w:r w:rsidRPr="00AA0CC9">
        <w:rPr>
          <w:rFonts w:ascii="Arial" w:hAnsi="Arial" w:cs="Arial"/>
          <w:lang w:val="es-ES"/>
        </w:rPr>
        <w:t>n directamente en las estructuras, las piezas efectivamente instaladas de acuerdo con lo señalado en el proyecto y a satisfacción del Ingeniero.</w:t>
      </w:r>
    </w:p>
    <w:p w:rsidR="00AA0CC9" w:rsidRPr="00AA0CC9" w:rsidRDefault="00AA0CC9" w:rsidP="00AA0CC9">
      <w:pPr>
        <w:jc w:val="both"/>
        <w:rPr>
          <w:rFonts w:ascii="Arial" w:hAnsi="Arial" w:cs="Arial"/>
          <w:lang w:val="es-ES"/>
        </w:rPr>
      </w:pPr>
    </w:p>
    <w:p w:rsidR="00AA0CC9" w:rsidRPr="00AA0CC9" w:rsidRDefault="00AA0CC9" w:rsidP="00AA0CC9">
      <w:pPr>
        <w:jc w:val="both"/>
        <w:rPr>
          <w:rFonts w:ascii="Arial" w:hAnsi="Arial" w:cs="Arial"/>
          <w:lang w:val="es-E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1.2</w:t>
      </w:r>
      <w:r w:rsidR="006F69F7">
        <w:rPr>
          <w:rFonts w:ascii="Arial" w:hAnsi="Arial" w:cs="Arial"/>
          <w:b/>
          <w:bCs/>
        </w:rPr>
        <w:t>.7.11.1 SUMINISTRO   Y COLOCACIÓN DE VÁ</w:t>
      </w:r>
      <w:r w:rsidRPr="00AA0CC9">
        <w:rPr>
          <w:rFonts w:ascii="Arial" w:hAnsi="Arial" w:cs="Arial"/>
          <w:b/>
          <w:bCs/>
        </w:rPr>
        <w:t xml:space="preserve">LVULAS  </w:t>
      </w:r>
      <w:r w:rsidR="006F69F7">
        <w:rPr>
          <w:rFonts w:ascii="Arial" w:hAnsi="Arial" w:cs="Arial"/>
          <w:b/>
          <w:bCs/>
        </w:rPr>
        <w:t xml:space="preserve"> DE AIRE DE 10.16 cm (4”) DE DIÁ</w:t>
      </w:r>
      <w:r w:rsidRPr="00AA0CC9">
        <w:rPr>
          <w:rFonts w:ascii="Arial" w:hAnsi="Arial" w:cs="Arial"/>
          <w:b/>
          <w:bCs/>
        </w:rPr>
        <w:t>METRO. PARA OBRA DE TOMA</w:t>
      </w:r>
    </w:p>
    <w:p w:rsidR="003E2B99" w:rsidRPr="00AA0CC9" w:rsidRDefault="003E2B99"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1.2</w:t>
      </w:r>
      <w:r w:rsidR="006F69F7">
        <w:rPr>
          <w:rFonts w:ascii="Arial" w:hAnsi="Arial" w:cs="Arial"/>
          <w:b/>
          <w:bCs/>
        </w:rPr>
        <w:t>.7.11.2 SUMINISTRO   Y COLOCACIÓN DE VÁ</w:t>
      </w:r>
      <w:r w:rsidRPr="00AA0CC9">
        <w:rPr>
          <w:rFonts w:ascii="Arial" w:hAnsi="Arial" w:cs="Arial"/>
          <w:b/>
          <w:bCs/>
        </w:rPr>
        <w:t>LVULAS   DE AIRE DE 15.24 c</w:t>
      </w:r>
      <w:r w:rsidR="006F69F7">
        <w:rPr>
          <w:rFonts w:ascii="Arial" w:hAnsi="Arial" w:cs="Arial"/>
          <w:b/>
          <w:bCs/>
        </w:rPr>
        <w:t>m (6”) DE DIÁ</w:t>
      </w:r>
      <w:r w:rsidRPr="00AA0CC9">
        <w:rPr>
          <w:rFonts w:ascii="Arial" w:hAnsi="Arial" w:cs="Arial"/>
          <w:b/>
          <w:bCs/>
        </w:rPr>
        <w:t>METRO. PARA DESAGUE INTERMEDIO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amparo de este concepto de trabajo el contratista suministrara los correspondientes materiales, los que deberán ser manufacturados de primera calidad y de las características y dimensiones estipulados en las especificaciones y planos del proyecto; hará así mismo todas las operaciones necesarias y suficientes para colocarlos correctamente y a satisfacción del Ingeniero en las estructuras señaladas por el proyecto.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suministro y colocación de válvula de aire, serán medidas para fines de pago en piezas,</w:t>
      </w:r>
      <w:r w:rsidR="006F69F7">
        <w:rPr>
          <w:rFonts w:ascii="Arial" w:hAnsi="Arial" w:cs="Arial"/>
          <w:lang w:val="es-ES"/>
        </w:rPr>
        <w:t xml:space="preserve"> para cuyo efecto se determinará</w:t>
      </w:r>
      <w:r w:rsidRPr="00AA0CC9">
        <w:rPr>
          <w:rFonts w:ascii="Arial" w:hAnsi="Arial" w:cs="Arial"/>
          <w:lang w:val="es-ES"/>
        </w:rPr>
        <w:t>n directamente en las estructuras, las piezas efectivamente instaladas de acuerdo con lo señalado en el proyecto y a satisfacción del Ingeniero.</w:t>
      </w:r>
    </w:p>
    <w:p w:rsidR="00AA0CC9" w:rsidRPr="00AA0CC9" w:rsidRDefault="00AA0CC9" w:rsidP="00AA0CC9">
      <w:pPr>
        <w:jc w:val="both"/>
        <w:rPr>
          <w:rFonts w:ascii="Arial" w:hAnsi="Arial" w:cs="Arial"/>
          <w:lang w:val="es-ES"/>
        </w:rPr>
      </w:pPr>
    </w:p>
    <w:p w:rsidR="00AA0CC9" w:rsidRPr="00AA0CC9" w:rsidRDefault="00AA0CC9" w:rsidP="00AA0CC9">
      <w:pPr>
        <w:jc w:val="both"/>
        <w:rPr>
          <w:rFonts w:ascii="Arial" w:hAnsi="Arial" w:cs="Arial"/>
          <w:lang w:val="es-E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1.2.7.12. SUMINISTRO Y</w:t>
      </w:r>
      <w:r w:rsidR="006F69F7">
        <w:rPr>
          <w:rFonts w:ascii="Arial" w:hAnsi="Arial" w:cs="Arial"/>
          <w:b/>
          <w:bCs/>
        </w:rPr>
        <w:t xml:space="preserve"> COLOCACIÓN DE VÁ</w:t>
      </w:r>
      <w:r w:rsidRPr="00AA0CC9">
        <w:rPr>
          <w:rFonts w:ascii="Arial" w:hAnsi="Arial" w:cs="Arial"/>
          <w:b/>
          <w:bCs/>
        </w:rPr>
        <w:t xml:space="preserve">LVULAS </w:t>
      </w:r>
      <w:r w:rsidR="006F69F7">
        <w:rPr>
          <w:rFonts w:ascii="Arial" w:hAnsi="Arial" w:cs="Arial"/>
          <w:b/>
          <w:bCs/>
        </w:rPr>
        <w:t>DE COMPUERTA DE VÁ</w:t>
      </w:r>
      <w:r w:rsidRPr="00AA0CC9">
        <w:rPr>
          <w:rFonts w:ascii="Arial" w:hAnsi="Arial" w:cs="Arial"/>
          <w:b/>
          <w:bCs/>
        </w:rPr>
        <w:t>STAGO FIJO 60.</w:t>
      </w:r>
      <w:r w:rsidR="006F69F7">
        <w:rPr>
          <w:rFonts w:ascii="Arial" w:hAnsi="Arial" w:cs="Arial"/>
          <w:b/>
          <w:bCs/>
        </w:rPr>
        <w:t>96 Y 91.44 cm (24” Y 36") DE DIÁ</w:t>
      </w:r>
      <w:r w:rsidRPr="00AA0CC9">
        <w:rPr>
          <w:rFonts w:ascii="Arial" w:hAnsi="Arial" w:cs="Arial"/>
          <w:b/>
          <w:bCs/>
        </w:rPr>
        <w:t>METRO.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amparo de este concepto de trabajo el contratista suministrara los correspondientes materiales, los que deberán ser manufacturados de primera calidad y de las características y dimensiones estipulados en las especificaciones y planos del proyecto; hará así mismo todas las operaciones necesarias y suficientes para colocarlos correctamente y a satisfacción del Ingeniero en las estructuras señaladas por el proyecto.</w:t>
      </w:r>
    </w:p>
    <w:p w:rsidR="003E2B99" w:rsidRPr="00AA0CC9" w:rsidRDefault="003E2B99" w:rsidP="00AA0CC9">
      <w:pPr>
        <w:jc w:val="both"/>
        <w:rPr>
          <w:rFonts w:ascii="Arial" w:hAnsi="Arial" w:cs="Arial"/>
          <w:lang w:val="es-ES"/>
        </w:rPr>
      </w:pPr>
      <w:r w:rsidRPr="00AA0CC9">
        <w:rPr>
          <w:rFonts w:ascii="Arial" w:hAnsi="Arial" w:cs="Arial"/>
          <w:lang w:val="es-ES"/>
        </w:rPr>
        <w:t>El suministro y colocación de válvula de compuerta, serán medidas para fines de pago en piezas,</w:t>
      </w:r>
      <w:r w:rsidR="006F69F7">
        <w:rPr>
          <w:rFonts w:ascii="Arial" w:hAnsi="Arial" w:cs="Arial"/>
          <w:lang w:val="es-ES"/>
        </w:rPr>
        <w:t xml:space="preserve"> para cuyo efecto se determinará</w:t>
      </w:r>
      <w:r w:rsidRPr="00AA0CC9">
        <w:rPr>
          <w:rFonts w:ascii="Arial" w:hAnsi="Arial" w:cs="Arial"/>
          <w:lang w:val="es-ES"/>
        </w:rPr>
        <w:t>n directamente en las estructuras, las piezas efectivamente instaladas de acuerdo con lo señalado en el proyecto y a satisfacción del Ingeniero.</w:t>
      </w:r>
    </w:p>
    <w:p w:rsidR="00AA0CC9" w:rsidRPr="00AA0CC9" w:rsidRDefault="00AA0CC9" w:rsidP="00AA0CC9">
      <w:pPr>
        <w:jc w:val="both"/>
        <w:rPr>
          <w:rFonts w:ascii="Arial" w:hAnsi="Arial" w:cs="Arial"/>
          <w:lang w:val="es-ES"/>
        </w:rPr>
      </w:pPr>
    </w:p>
    <w:p w:rsidR="00AA0CC9" w:rsidRPr="00AA0CC9" w:rsidRDefault="00AA0CC9" w:rsidP="00AA0CC9">
      <w:pPr>
        <w:jc w:val="both"/>
        <w:rPr>
          <w:rFonts w:ascii="Arial" w:hAnsi="Arial" w:cs="Arial"/>
          <w:lang w:val="es-E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 xml:space="preserve">CONCEPTO: </w:t>
      </w:r>
      <w:r w:rsidR="006F69F7">
        <w:rPr>
          <w:rFonts w:ascii="Arial" w:hAnsi="Arial" w:cs="Arial"/>
          <w:b/>
          <w:bCs/>
        </w:rPr>
        <w:t>1.2.7.13. SUMINISTRO Y COLOCACIÓN DE VÁ</w:t>
      </w:r>
      <w:r w:rsidRPr="00AA0CC9">
        <w:rPr>
          <w:rFonts w:ascii="Arial" w:hAnsi="Arial" w:cs="Arial"/>
          <w:b/>
          <w:bCs/>
        </w:rPr>
        <w:t>LVULAS DE MARIPOSA DE 60.</w:t>
      </w:r>
      <w:r w:rsidR="006F69F7">
        <w:rPr>
          <w:rFonts w:ascii="Arial" w:hAnsi="Arial" w:cs="Arial"/>
          <w:b/>
          <w:bCs/>
        </w:rPr>
        <w:t>96 Y 91.44 cm (24" Y 36”) DE DIÁ</w:t>
      </w:r>
      <w:r w:rsidRPr="00AA0CC9">
        <w:rPr>
          <w:rFonts w:ascii="Arial" w:hAnsi="Arial" w:cs="Arial"/>
          <w:b/>
          <w:bCs/>
        </w:rPr>
        <w:t>METRO.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amparo de este concepto de trabajo el contratista suministrara los correspondientes materiales, los que deberán ser manufacturados de primera calidad y de las características y dimensiones estipulados en las especificaciones y planos del proyecto; hará así mismo todas las operaciones necesarias y suficientes para colocarlos correctamente y a satisfacción del Ingeniero en las estructuras señaladas por el proyecto.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suministro y colocación de válvula de mariposa, serán medidas para fines de pago en piezas,</w:t>
      </w:r>
      <w:r w:rsidR="006F69F7">
        <w:rPr>
          <w:rFonts w:ascii="Arial" w:hAnsi="Arial" w:cs="Arial"/>
          <w:lang w:val="es-ES"/>
        </w:rPr>
        <w:t xml:space="preserve"> para cuyo efecto se determinará</w:t>
      </w:r>
      <w:r w:rsidRPr="00AA0CC9">
        <w:rPr>
          <w:rFonts w:ascii="Arial" w:hAnsi="Arial" w:cs="Arial"/>
          <w:lang w:val="es-ES"/>
        </w:rPr>
        <w:t>n directamente en las estructuras, las piezas efectivamente instaladas de acuerdo con lo señalado en el proyecto y a satisfacción del Ingeniero.</w:t>
      </w:r>
    </w:p>
    <w:p w:rsidR="00AA0CC9" w:rsidRPr="00AA0CC9" w:rsidRDefault="00AA0CC9" w:rsidP="00AA0CC9">
      <w:pPr>
        <w:jc w:val="both"/>
        <w:rPr>
          <w:rFonts w:ascii="Arial" w:hAnsi="Arial" w:cs="Arial"/>
          <w:lang w:val="es-ES"/>
        </w:rPr>
      </w:pPr>
    </w:p>
    <w:p w:rsidR="00AA0CC9" w:rsidRPr="00AA0CC9" w:rsidRDefault="00AA0CC9" w:rsidP="00AA0CC9">
      <w:pPr>
        <w:jc w:val="both"/>
        <w:rPr>
          <w:rFonts w:ascii="Arial" w:hAnsi="Arial" w:cs="Arial"/>
          <w:lang w:val="es-ES"/>
        </w:rPr>
      </w:pPr>
    </w:p>
    <w:p w:rsidR="00AA0CC9" w:rsidRPr="00AA0CC9" w:rsidRDefault="00AA0CC9" w:rsidP="00AA0CC9">
      <w:pPr>
        <w:jc w:val="both"/>
        <w:rPr>
          <w:rFonts w:ascii="Arial" w:hAnsi="Arial" w:cs="Arial"/>
          <w:lang w:val="es-E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 xml:space="preserve">CONCEPTO: </w:t>
      </w:r>
      <w:r w:rsidR="006F69F7">
        <w:rPr>
          <w:rFonts w:ascii="Arial" w:hAnsi="Arial" w:cs="Arial"/>
          <w:b/>
          <w:bCs/>
        </w:rPr>
        <w:t>1.2.7.14. SUMINISTRO Y COLOCACIÓN DE BRIDAS PARA UNIR TUBERÍA DE ACERO CON LAS VÁ</w:t>
      </w:r>
      <w:r w:rsidRPr="00AA0CC9">
        <w:rPr>
          <w:rFonts w:ascii="Arial" w:hAnsi="Arial" w:cs="Arial"/>
          <w:b/>
          <w:bCs/>
        </w:rPr>
        <w:t xml:space="preserve">LVULAS </w:t>
      </w:r>
      <w:r w:rsidR="006F69F7">
        <w:rPr>
          <w:rFonts w:ascii="Arial" w:hAnsi="Arial" w:cs="Arial"/>
          <w:b/>
          <w:bCs/>
        </w:rPr>
        <w:t>DE 61 Y 91 cm (24" Y 36”) DE DIÁ</w:t>
      </w:r>
      <w:r w:rsidRPr="00AA0CC9">
        <w:rPr>
          <w:rFonts w:ascii="Arial" w:hAnsi="Arial" w:cs="Arial"/>
          <w:b/>
          <w:bCs/>
        </w:rPr>
        <w:t>METRO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amparo de este concepto de trabajo el contratista suministrara los correspondientes materiales, los que deberán ser manufacturados de primera calidad y de las características y dimensiones estipulados en las especificaciones y planos del proyecto; hará así mismo todas las operaciones necesarias y suficientes para colocarlos correctamente y a satisfacción del Ingeniero en las estructuras señaladas por el proyecto.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suministro y colocación de bridas de acero cédula estándar, serán medidas para fines de pago en piezas,</w:t>
      </w:r>
      <w:r w:rsidR="006F69F7">
        <w:rPr>
          <w:rFonts w:ascii="Arial" w:hAnsi="Arial" w:cs="Arial"/>
          <w:lang w:val="es-ES"/>
        </w:rPr>
        <w:t xml:space="preserve"> para cuyo efecto se determinará</w:t>
      </w:r>
      <w:r w:rsidRPr="00AA0CC9">
        <w:rPr>
          <w:rFonts w:ascii="Arial" w:hAnsi="Arial" w:cs="Arial"/>
          <w:lang w:val="es-ES"/>
        </w:rPr>
        <w:t>n directamente en las estructuras, las piezas efectivamente instaladas de acuerdo con lo señalado en el proyecto y a satisfacción del Ingeniero.</w:t>
      </w:r>
    </w:p>
    <w:p w:rsidR="00AA0CC9" w:rsidRPr="00AA0CC9" w:rsidRDefault="00AA0CC9" w:rsidP="00AA0CC9">
      <w:pPr>
        <w:jc w:val="both"/>
        <w:rPr>
          <w:rFonts w:ascii="Arial" w:hAnsi="Arial" w:cs="Arial"/>
          <w:lang w:val="es-ES"/>
        </w:rPr>
      </w:pPr>
    </w:p>
    <w:p w:rsidR="00AA0CC9" w:rsidRPr="00AA0CC9" w:rsidRDefault="00AA0CC9" w:rsidP="00AA0CC9">
      <w:pPr>
        <w:jc w:val="both"/>
        <w:rPr>
          <w:rFonts w:ascii="Arial" w:hAnsi="Arial" w:cs="Arial"/>
          <w:lang w:val="es-ES"/>
        </w:rPr>
      </w:pPr>
    </w:p>
    <w:p w:rsidR="00AA0CC9" w:rsidRPr="00AA0CC9" w:rsidRDefault="00AA0CC9" w:rsidP="00AA0CC9">
      <w:pPr>
        <w:jc w:val="both"/>
        <w:rPr>
          <w:rFonts w:ascii="Arial" w:hAnsi="Arial" w:cs="Arial"/>
          <w:lang w:val="es-E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1.2.7.16. CONSTR</w:t>
      </w:r>
      <w:r w:rsidR="006F69F7">
        <w:rPr>
          <w:rFonts w:ascii="Arial" w:hAnsi="Arial" w:cs="Arial"/>
          <w:b/>
          <w:bCs/>
        </w:rPr>
        <w:t>UCCIÓN DE BANCOS PARA OBSERVACIÓ</w:t>
      </w:r>
      <w:r w:rsidRPr="00AA0CC9">
        <w:rPr>
          <w:rFonts w:ascii="Arial" w:hAnsi="Arial" w:cs="Arial"/>
          <w:b/>
          <w:bCs/>
        </w:rPr>
        <w:t>N DE POSIBLES MOVIMIENTOS DE LA CORTINA (EN MEDICIÓN POS</w:t>
      </w:r>
      <w:r w:rsidR="006F69F7">
        <w:rPr>
          <w:rFonts w:ascii="Arial" w:hAnsi="Arial" w:cs="Arial"/>
          <w:b/>
          <w:bCs/>
        </w:rPr>
        <w:t>-</w:t>
      </w:r>
      <w:r w:rsidRPr="00AA0CC9">
        <w:rPr>
          <w:rFonts w:ascii="Arial" w:hAnsi="Arial" w:cs="Arial"/>
          <w:b/>
          <w:bCs/>
        </w:rPr>
        <w:t>CONSTRUCTIVA).</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El amparo de este concepto de trabajo el contratista construirá los bancos de observación, de posibles movimientos de la cortina los que deberán ser localizados en puntos estratégicos para poder observar posibles desplazamientos de la cortina.</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Para fines de pago serán medidas en piezas,</w:t>
      </w:r>
      <w:r w:rsidR="006F69F7">
        <w:rPr>
          <w:rFonts w:ascii="Arial" w:hAnsi="Arial" w:cs="Arial"/>
        </w:rPr>
        <w:t xml:space="preserve"> para cuyo efecto se determinará</w:t>
      </w:r>
      <w:r w:rsidRPr="00AA0CC9">
        <w:rPr>
          <w:rFonts w:ascii="Arial" w:hAnsi="Arial" w:cs="Arial"/>
        </w:rPr>
        <w:t>n directamente en las estructuras, las piezas efectivamente construidas de acuerdo con lo señalado en el proyecto y a satisfacción del Ingeniero.</w:t>
      </w: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1.2.7.18. SUMINISTRO</w:t>
      </w:r>
      <w:r w:rsidR="006F69F7">
        <w:rPr>
          <w:rFonts w:ascii="Arial" w:hAnsi="Arial" w:cs="Arial"/>
          <w:b/>
          <w:bCs/>
        </w:rPr>
        <w:t xml:space="preserve"> Y COLOCACIÓ</w:t>
      </w:r>
      <w:r w:rsidRPr="00AA0CC9">
        <w:rPr>
          <w:rFonts w:ascii="Arial" w:hAnsi="Arial" w:cs="Arial"/>
          <w:b/>
          <w:bCs/>
        </w:rPr>
        <w:t>N DE GRAVA CRIBADA (LIMPIA) PARA DRENES Y LLORADEROS.</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El amparo de este concepto de trabajo el contratista suministrara y colocara la grava limpia cribada para ser utilizada en los drenes y lloraderos de acuerdo a las indicaciones contenidas e</w:t>
      </w:r>
      <w:r w:rsidR="006F69F7">
        <w:rPr>
          <w:rFonts w:ascii="Arial" w:hAnsi="Arial" w:cs="Arial"/>
        </w:rPr>
        <w:t>n los planos o ó</w:t>
      </w:r>
      <w:r w:rsidRPr="00AA0CC9">
        <w:rPr>
          <w:rFonts w:ascii="Arial" w:hAnsi="Arial" w:cs="Arial"/>
        </w:rPr>
        <w:t>rdenes del Ingeniero.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Para fines de pago serán medidas en metros cúbicos,</w:t>
      </w:r>
      <w:r w:rsidR="006F69F7">
        <w:rPr>
          <w:rFonts w:ascii="Arial" w:hAnsi="Arial" w:cs="Arial"/>
        </w:rPr>
        <w:t xml:space="preserve"> para cuyo efecto se determinará</w:t>
      </w:r>
      <w:r w:rsidRPr="00AA0CC9">
        <w:rPr>
          <w:rFonts w:ascii="Arial" w:hAnsi="Arial" w:cs="Arial"/>
        </w:rPr>
        <w:t>n directamente en las estructuras, el volumen colocado.</w:t>
      </w: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 xml:space="preserve">CONCEPTO; </w:t>
      </w:r>
      <w:r w:rsidR="006F69F7">
        <w:rPr>
          <w:rFonts w:ascii="Arial" w:hAnsi="Arial" w:cs="Arial"/>
          <w:b/>
          <w:bCs/>
        </w:rPr>
        <w:t>1.2.7.19. SUMINISTRO Y COLOCACIÓ</w:t>
      </w:r>
      <w:r w:rsidRPr="00AA0CC9">
        <w:rPr>
          <w:rFonts w:ascii="Arial" w:hAnsi="Arial" w:cs="Arial"/>
          <w:b/>
          <w:bCs/>
        </w:rPr>
        <w:t>N DE TUBO DE LAMINA GALVANIZADA D</w:t>
      </w:r>
      <w:r w:rsidR="006F69F7">
        <w:rPr>
          <w:rFonts w:ascii="Arial" w:hAnsi="Arial" w:cs="Arial"/>
          <w:b/>
          <w:bCs/>
        </w:rPr>
        <w:t>E 6.35 cm (2 1/2") DE DIÁ</w:t>
      </w:r>
      <w:r w:rsidRPr="00AA0CC9">
        <w:rPr>
          <w:rFonts w:ascii="Arial" w:hAnsi="Arial" w:cs="Arial"/>
          <w:b/>
          <w:bCs/>
        </w:rPr>
        <w:t>METRO PARA LLORADEROS.</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amparo de este concepto de trabajo el contratista suministrara los correspondientes materiales, los que deberán ser manufacturados de primera calidad y de las características y dimensiones estipulados en las especificaciones y planos del proyecto; hará así mismo todas las operaciones necesarias y suficientes para colocarlos correctamente y a satisfacción del Ingeniero en las estructuras señaladas por el proyecto,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El suministro y colocación de lámina galvanizada para lloraderos, serán medidas para fines de pago en metros lineales,</w:t>
      </w:r>
      <w:r w:rsidR="006F69F7">
        <w:rPr>
          <w:rFonts w:ascii="Arial" w:hAnsi="Arial" w:cs="Arial"/>
        </w:rPr>
        <w:t xml:space="preserve"> para cuyo efecto se determinará</w:t>
      </w:r>
      <w:r w:rsidRPr="00AA0CC9">
        <w:rPr>
          <w:rFonts w:ascii="Arial" w:hAnsi="Arial" w:cs="Arial"/>
        </w:rPr>
        <w:t>n directamente en las estructuras, los metros efectivamente instaladas de acuerdo con lo señalado en el proyecto y a satisfacción del Ingeniero.</w:t>
      </w: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 xml:space="preserve">CONCEPTO; </w:t>
      </w:r>
      <w:r w:rsidR="006F69F7">
        <w:rPr>
          <w:rFonts w:ascii="Arial" w:hAnsi="Arial" w:cs="Arial"/>
          <w:b/>
          <w:bCs/>
        </w:rPr>
        <w:t>1.2.7.20. SUMINISTRO Y COLOCACIÓ</w:t>
      </w:r>
      <w:r w:rsidRPr="00AA0CC9">
        <w:rPr>
          <w:rFonts w:ascii="Arial" w:hAnsi="Arial" w:cs="Arial"/>
          <w:b/>
          <w:bCs/>
        </w:rPr>
        <w:t>N DE TABIQUE ROJO DE BARRO RECOSIDO DE LAS SIGUIENTES DIMENSIONES 7 x 14 x 28 CMS.</w:t>
      </w:r>
    </w:p>
    <w:p w:rsidR="006F69F7" w:rsidRDefault="006F69F7" w:rsidP="00AA0CC9">
      <w:pPr>
        <w:jc w:val="both"/>
        <w:rPr>
          <w:rFonts w:ascii="Arial" w:hAnsi="Arial" w:cs="Arial"/>
          <w:lang w:val="es-ES"/>
        </w:rPr>
      </w:pPr>
    </w:p>
    <w:p w:rsidR="003E2B99" w:rsidRPr="00AA0CC9" w:rsidRDefault="003E2B99" w:rsidP="00AA0CC9">
      <w:pPr>
        <w:jc w:val="both"/>
        <w:rPr>
          <w:rFonts w:ascii="Arial" w:hAnsi="Arial" w:cs="Arial"/>
          <w:lang w:val="es-ES"/>
        </w:rPr>
      </w:pPr>
      <w:r w:rsidRPr="00AA0CC9">
        <w:rPr>
          <w:rFonts w:ascii="Arial" w:hAnsi="Arial" w:cs="Arial"/>
          <w:lang w:val="es-ES"/>
        </w:rPr>
        <w:t>El amparo de este concepto de trabajo el contratista suministrara los correspondientes materiales, los que deberán ser manufacturados de primera calidad y de las características y dimensiones estipulados en las especificaciones y planos del proyecto; hará así mismo todas las operaciones necesarias y suficientes para colocarlos correctamente y a satisfacción del Ingeniero en las estructuras señaladas por el proyecto.</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El suministro y colocación de tabique rojo recosido de las dimensiones estipuladas, para fines de pago por pieza colocada, para cuyo efecto se determinar</w:t>
      </w:r>
      <w:r w:rsidR="006F69F7">
        <w:rPr>
          <w:rFonts w:ascii="Arial" w:hAnsi="Arial" w:cs="Arial"/>
        </w:rPr>
        <w:t>á</w:t>
      </w:r>
      <w:r w:rsidRPr="00AA0CC9">
        <w:rPr>
          <w:rFonts w:ascii="Arial" w:hAnsi="Arial" w:cs="Arial"/>
        </w:rPr>
        <w:t>n directamente en las estructuras, los tabiques efectivamente instaladas de acuerdo con lo señalado en el proyecto y a satisfacción del Ingeniero.</w:t>
      </w: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1.3.1.- EQUIPO DE BOMBEO PARA DESAGUE EN GENERAL.</w:t>
      </w:r>
    </w:p>
    <w:p w:rsidR="003E2B99" w:rsidRPr="00AA0CC9" w:rsidRDefault="003E2B99"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1.3.</w:t>
      </w:r>
      <w:r w:rsidR="006F69F7">
        <w:rPr>
          <w:rFonts w:ascii="Arial" w:hAnsi="Arial" w:cs="Arial"/>
          <w:b/>
          <w:bCs/>
        </w:rPr>
        <w:t>1.1.- BOMBA DE 10.16 cm (4") DIÁ</w:t>
      </w:r>
      <w:r w:rsidRPr="00AA0CC9">
        <w:rPr>
          <w:rFonts w:ascii="Arial" w:hAnsi="Arial" w:cs="Arial"/>
          <w:b/>
          <w:bCs/>
        </w:rPr>
        <w:t xml:space="preserve">METRO. </w:t>
      </w:r>
    </w:p>
    <w:p w:rsidR="003E2B99" w:rsidRPr="00AA0CC9" w:rsidRDefault="003E2B99"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1.3.</w:t>
      </w:r>
      <w:r w:rsidR="006F69F7">
        <w:rPr>
          <w:rFonts w:ascii="Arial" w:hAnsi="Arial" w:cs="Arial"/>
          <w:b/>
          <w:bCs/>
        </w:rPr>
        <w:t>1.2.- BOMBA DE 15.24 cm (6") DIÁ</w:t>
      </w:r>
      <w:r w:rsidRPr="00AA0CC9">
        <w:rPr>
          <w:rFonts w:ascii="Arial" w:hAnsi="Arial" w:cs="Arial"/>
          <w:b/>
          <w:bCs/>
        </w:rPr>
        <w:t xml:space="preserve">METRO. </w:t>
      </w:r>
    </w:p>
    <w:p w:rsidR="003E2B99" w:rsidRPr="00AA0CC9" w:rsidRDefault="003E2B99"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1.3.</w:t>
      </w:r>
      <w:r w:rsidR="006F69F7">
        <w:rPr>
          <w:rFonts w:ascii="Arial" w:hAnsi="Arial" w:cs="Arial"/>
          <w:b/>
          <w:bCs/>
        </w:rPr>
        <w:t>1.3.- BOMBA DE 20.32 cm (8") DIÁ</w:t>
      </w:r>
      <w:r w:rsidRPr="00AA0CC9">
        <w:rPr>
          <w:rFonts w:ascii="Arial" w:hAnsi="Arial" w:cs="Arial"/>
          <w:b/>
          <w:bCs/>
        </w:rPr>
        <w:t>METRO.</w:t>
      </w:r>
    </w:p>
    <w:p w:rsidR="003E2B99" w:rsidRPr="00AA0CC9" w:rsidRDefault="003E2B99" w:rsidP="00AA0CC9">
      <w:pPr>
        <w:jc w:val="both"/>
        <w:rPr>
          <w:rFonts w:ascii="Arial" w:hAnsi="Arial" w:cs="Arial"/>
          <w:lang w:val="es-ES"/>
        </w:rPr>
      </w:pPr>
    </w:p>
    <w:p w:rsidR="003E2B99" w:rsidRPr="00AA0CC9" w:rsidRDefault="003E2B99" w:rsidP="00AA0CC9">
      <w:pPr>
        <w:jc w:val="both"/>
        <w:rPr>
          <w:rFonts w:ascii="Arial" w:hAnsi="Arial" w:cs="Arial"/>
          <w:lang w:val="es-ES"/>
        </w:rPr>
      </w:pPr>
      <w:r w:rsidRPr="00AA0CC9">
        <w:rPr>
          <w:rFonts w:ascii="Arial" w:hAnsi="Arial" w:cs="Arial"/>
          <w:lang w:val="es-ES"/>
        </w:rPr>
        <w:t>Por los precio</w:t>
      </w:r>
      <w:r w:rsidR="006F69F7">
        <w:rPr>
          <w:rFonts w:ascii="Arial" w:hAnsi="Arial" w:cs="Arial"/>
          <w:lang w:val="es-ES"/>
        </w:rPr>
        <w:t>s</w:t>
      </w:r>
      <w:r w:rsidRPr="00AA0CC9">
        <w:rPr>
          <w:rFonts w:ascii="Arial" w:hAnsi="Arial" w:cs="Arial"/>
          <w:lang w:val="es-ES"/>
        </w:rPr>
        <w:t xml:space="preserve"> unitario</w:t>
      </w:r>
      <w:r w:rsidR="006F69F7">
        <w:rPr>
          <w:rFonts w:ascii="Arial" w:hAnsi="Arial" w:cs="Arial"/>
          <w:lang w:val="es-ES"/>
        </w:rPr>
        <w:t>s</w:t>
      </w:r>
      <w:r w:rsidRPr="00AA0CC9">
        <w:rPr>
          <w:rFonts w:ascii="Arial" w:hAnsi="Arial" w:cs="Arial"/>
          <w:lang w:val="es-ES"/>
        </w:rPr>
        <w:t xml:space="preserve"> consignados para cada uno de estos conceptos, el Contratista proporcionara a la Comisión en la obra la bomba correspondiente a cualquier concepto de los citados, para ejecutar bombeo y desagüe en el o los sitios que indique el Ingeniero, previa aprobación especifica por escrito dada por las autoridades superiores de la Comisión</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Cada uno de éstos conceptos incluye el proporcionar: la bomba correspondiente, el</w:t>
      </w:r>
      <w:r w:rsidRPr="00AA0CC9">
        <w:rPr>
          <w:rFonts w:ascii="Arial" w:hAnsi="Arial" w:cs="Arial"/>
          <w:smallCaps/>
        </w:rPr>
        <w:t xml:space="preserve"> </w:t>
      </w:r>
      <w:r w:rsidRPr="00AA0CC9">
        <w:rPr>
          <w:rFonts w:ascii="Arial" w:hAnsi="Arial" w:cs="Arial"/>
        </w:rPr>
        <w:t>personal de operación y mantenimiento el suministro de todos los materiales de consumo la disposición del equipo accesorios necesarios durante su operación la construcción y la conservación de los careamos de bombeo, las refacciones y reparaciones necesarias para el buen funcionamiento del equipo. Todos los elementos anteriormente enumerados deberán contar con la aprobación del Ingeniero, quien podrá rechazar cualquiera de ellos por juzgarlo inapropiado, o ineficiente en el momento que lo considere conveniente para el desarrollo de los trabajos.</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No será motivo de modificar el precio unitario estipulado en el contrato, cualquier cambio de tiempo propuesto como probable, ni el cambio de fechas en que se previeron. Tampoco será motivo de bonificación el hecho de que algunas de las bombas supuestas como necesarias, no se utilizada durante la construcción, pero el Contratista deberá tener disponible el equipo de bombeo previsto como probable y así fuere.</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El Ingeniero nombrara un representante que computara el tiempo realmente trabajado por el equipo de bombeo lo contara en horas efectivas con aproximación de una decimal.</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lang w:val="es-ES"/>
        </w:rPr>
      </w:pPr>
      <w:r w:rsidRPr="00AA0CC9">
        <w:rPr>
          <w:rFonts w:ascii="Arial" w:hAnsi="Arial" w:cs="Arial"/>
          <w:lang w:val="es-ES"/>
        </w:rPr>
        <w:t>Para efectos de pago, al tiempo así computado de en cada uno de los concepto</w:t>
      </w:r>
      <w:r w:rsidR="006F69F7">
        <w:rPr>
          <w:rFonts w:ascii="Arial" w:hAnsi="Arial" w:cs="Arial"/>
          <w:lang w:val="es-ES"/>
        </w:rPr>
        <w:t>s</w:t>
      </w:r>
      <w:r w:rsidRPr="00AA0CC9">
        <w:rPr>
          <w:rFonts w:ascii="Arial" w:hAnsi="Arial" w:cs="Arial"/>
          <w:lang w:val="es-ES"/>
        </w:rPr>
        <w:t xml:space="preserve"> de bombeo se le apicara el precio unitario correspondiente consignado en el contrato para obtener la compensación al Contratista.</w:t>
      </w:r>
    </w:p>
    <w:p w:rsidR="00AA0CC9" w:rsidRPr="00AA0CC9" w:rsidRDefault="00AA0CC9" w:rsidP="00AA0CC9">
      <w:pPr>
        <w:jc w:val="both"/>
        <w:rPr>
          <w:rFonts w:ascii="Arial" w:hAnsi="Arial" w:cs="Arial"/>
          <w:lang w:val="es-ES"/>
        </w:rPr>
      </w:pPr>
    </w:p>
    <w:p w:rsidR="00AA0CC9" w:rsidRPr="00AA0CC9" w:rsidRDefault="00AA0CC9" w:rsidP="00AA0CC9">
      <w:pPr>
        <w:jc w:val="both"/>
        <w:rPr>
          <w:rFonts w:ascii="Arial" w:hAnsi="Arial" w:cs="Arial"/>
          <w:lang w:val="es-ES"/>
        </w:rPr>
      </w:pPr>
    </w:p>
    <w:p w:rsidR="00AA0CC9" w:rsidRPr="00AA0CC9" w:rsidRDefault="00AA0CC9" w:rsidP="00AA0CC9">
      <w:pPr>
        <w:jc w:val="both"/>
        <w:rPr>
          <w:rFonts w:ascii="Arial" w:hAnsi="Arial" w:cs="Arial"/>
          <w:lang w:val="es-E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w:t>
      </w:r>
      <w:r w:rsidR="006F69F7">
        <w:rPr>
          <w:rFonts w:ascii="Arial" w:hAnsi="Arial" w:cs="Arial"/>
          <w:b/>
          <w:bCs/>
        </w:rPr>
        <w:t>EPTO 1.3.2.- EQUIPO DE EXCAVACIÓ</w:t>
      </w:r>
      <w:r w:rsidRPr="00AA0CC9">
        <w:rPr>
          <w:rFonts w:ascii="Arial" w:hAnsi="Arial" w:cs="Arial"/>
          <w:b/>
          <w:bCs/>
        </w:rPr>
        <w:t xml:space="preserve">N Y REMOCIÓN DE MATERIALES. </w:t>
      </w:r>
    </w:p>
    <w:p w:rsidR="003E2B99" w:rsidRPr="00AA0CC9" w:rsidRDefault="003E2B99"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1.3.2.1.- DRAGA DE 1.15 m</w:t>
      </w:r>
      <w:r w:rsidRPr="00AA0CC9">
        <w:rPr>
          <w:rFonts w:ascii="Arial" w:hAnsi="Arial" w:cs="Arial"/>
          <w:b/>
          <w:bCs/>
          <w:vertAlign w:val="superscript"/>
        </w:rPr>
        <w:t>3</w:t>
      </w:r>
      <w:r w:rsidRPr="00AA0CC9">
        <w:rPr>
          <w:rFonts w:ascii="Arial" w:hAnsi="Arial" w:cs="Arial"/>
          <w:b/>
          <w:bCs/>
        </w:rPr>
        <w:t xml:space="preserve"> (1 1/2 YD</w:t>
      </w:r>
      <w:r w:rsidRPr="00AA0CC9">
        <w:rPr>
          <w:rFonts w:ascii="Arial" w:hAnsi="Arial" w:cs="Arial"/>
          <w:b/>
          <w:bCs/>
          <w:vertAlign w:val="superscript"/>
        </w:rPr>
        <w:t>3</w:t>
      </w:r>
      <w:r w:rsidRPr="00AA0CC9">
        <w:rPr>
          <w:rFonts w:ascii="Arial" w:hAnsi="Arial" w:cs="Arial"/>
          <w:b/>
          <w:bCs/>
        </w:rPr>
        <w:t>.) DE CAPACIDAD.</w:t>
      </w:r>
    </w:p>
    <w:p w:rsidR="003E2B99" w:rsidRPr="00AA0CC9" w:rsidRDefault="003E2B99" w:rsidP="00AA0CC9">
      <w:pPr>
        <w:jc w:val="both"/>
        <w:rPr>
          <w:rFonts w:ascii="Arial" w:hAnsi="Arial" w:cs="Arial"/>
          <w:lang w:val="es-ES"/>
        </w:rPr>
      </w:pPr>
    </w:p>
    <w:p w:rsidR="003E2B99" w:rsidRPr="00AA0CC9" w:rsidRDefault="003E2B99" w:rsidP="00AA0CC9">
      <w:pPr>
        <w:jc w:val="both"/>
        <w:rPr>
          <w:rFonts w:ascii="Arial" w:hAnsi="Arial" w:cs="Arial"/>
          <w:lang w:val="es-ES"/>
        </w:rPr>
      </w:pPr>
      <w:r w:rsidRPr="00AA0CC9">
        <w:rPr>
          <w:rFonts w:ascii="Arial" w:hAnsi="Arial" w:cs="Arial"/>
          <w:lang w:val="es-ES"/>
        </w:rPr>
        <w:t>Por el precio unitario consignado para cada uno de estos conceptos, el Contratista proporcionara a la Comisión, en la obra, la draga correspondiente en cualquiera de los conceptos citados para ejecutar en el o los sitios en forma que indique el Ingeniero trabajos específicos de esta maquinaria. El Ingeniero recabara previamente la aprobación por escrito a las autoridades superiores de la Comisión</w:t>
      </w:r>
    </w:p>
    <w:p w:rsidR="003E2B99" w:rsidRPr="00AA0CC9" w:rsidRDefault="003E2B99" w:rsidP="00AA0CC9">
      <w:pPr>
        <w:jc w:val="both"/>
        <w:rPr>
          <w:rFonts w:ascii="Arial" w:hAnsi="Arial" w:cs="Arial"/>
        </w:rPr>
      </w:pPr>
    </w:p>
    <w:p w:rsidR="003E2B99" w:rsidRPr="00AA0CC9" w:rsidRDefault="006F69F7" w:rsidP="00AA0CC9">
      <w:pPr>
        <w:jc w:val="both"/>
        <w:rPr>
          <w:rFonts w:ascii="Arial" w:hAnsi="Arial" w:cs="Arial"/>
          <w:lang w:val="es-ES"/>
        </w:rPr>
      </w:pPr>
      <w:r>
        <w:rPr>
          <w:rFonts w:ascii="Arial" w:hAnsi="Arial" w:cs="Arial"/>
          <w:lang w:val="es-ES"/>
        </w:rPr>
        <w:t>Cada uno de esto</w:t>
      </w:r>
      <w:r w:rsidR="003E2B99" w:rsidRPr="00AA0CC9">
        <w:rPr>
          <w:rFonts w:ascii="Arial" w:hAnsi="Arial" w:cs="Arial"/>
          <w:lang w:val="es-ES"/>
        </w:rPr>
        <w:t>s conceptos incluye el proporcionar la draga de que se trate el personal de operación y manteniendo, el suministro de todos los materiales de consumo, la disposición del equipo accesorios necesarios durante su operación las refacciones y reparaciones que se precisen para el buen funcionamiento de la draga. Todos los elementos anteriormente enumerados, deberán contar con la aprobación del Ingeniero, quien podrá rechazar cualquiera de ellos por juzgarlo inapropiado o deficiente, en cualquier momento que lo considere conveniente para el buen desarrollo de los trabajos.</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El Ingeniero nombrara representante que computara el tiempo realmente trabajado por la draga en horas efectivas con aproximación de una decimal.</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Para efectos de pago, al tiempo así computado con cargo a cada uno de los conceptos, se le apicara el precio unitario correspondiente consignado en el contrato para obtener la compensación del Contratista.</w:t>
      </w: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6F69F7" w:rsidRDefault="006F69F7"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1.3.2.-    EQ</w:t>
      </w:r>
      <w:r w:rsidR="006F69F7">
        <w:rPr>
          <w:rFonts w:ascii="Arial" w:hAnsi="Arial" w:cs="Arial"/>
          <w:b/>
          <w:bCs/>
        </w:rPr>
        <w:t>UIPO DE EXCAVACIÓ</w:t>
      </w:r>
      <w:r w:rsidRPr="00AA0CC9">
        <w:rPr>
          <w:rFonts w:ascii="Arial" w:hAnsi="Arial" w:cs="Arial"/>
          <w:b/>
          <w:bCs/>
        </w:rPr>
        <w:t>N Y REMOCIÓN DE MATERIALES.</w:t>
      </w:r>
    </w:p>
    <w:p w:rsidR="003E2B99" w:rsidRPr="00AA0CC9" w:rsidRDefault="003E2B99" w:rsidP="00AA0CC9">
      <w:pPr>
        <w:jc w:val="both"/>
        <w:rPr>
          <w:rFonts w:ascii="Arial" w:hAnsi="Arial" w:cs="Arial"/>
          <w:b/>
          <w:bCs/>
        </w:rPr>
      </w:pPr>
    </w:p>
    <w:p w:rsidR="003E2B99" w:rsidRPr="00AA0CC9" w:rsidRDefault="003E2B99" w:rsidP="00AA0CC9">
      <w:pPr>
        <w:jc w:val="both"/>
        <w:rPr>
          <w:rFonts w:ascii="Arial" w:hAnsi="Arial" w:cs="Arial"/>
          <w:b/>
          <w:bCs/>
        </w:rPr>
      </w:pPr>
      <w:r w:rsidRPr="00AA0CC9">
        <w:rPr>
          <w:rFonts w:ascii="Arial" w:hAnsi="Arial" w:cs="Arial"/>
          <w:b/>
          <w:bCs/>
        </w:rPr>
        <w:t>CONCEPTO 1.3.2.2.- TRACTOR D-8 CATERPILLAR O SIMILAR, CON CUCHILLA DE EMPUJE.</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Por el precio unitario consignado para este concep</w:t>
      </w:r>
      <w:r w:rsidR="006F69F7">
        <w:rPr>
          <w:rFonts w:ascii="Arial" w:hAnsi="Arial" w:cs="Arial"/>
        </w:rPr>
        <w:t>to, el Contratista proporcionará</w:t>
      </w:r>
      <w:r w:rsidRPr="00AA0CC9">
        <w:rPr>
          <w:rFonts w:ascii="Arial" w:hAnsi="Arial" w:cs="Arial"/>
        </w:rPr>
        <w:t xml:space="preserve"> a la Comisión en la obra de tractor D-8 Caterpillar o Similar, en el o los sitios que indique el Ingeniero para ejecutar trabajos específicos de esta maquinaria indicados por este, quien recabará previamente la aprobación por escrito de los Autoridades Superiores de la Comisión</w:t>
      </w:r>
    </w:p>
    <w:p w:rsidR="003E2B99" w:rsidRPr="00AA0CC9" w:rsidRDefault="003E2B99" w:rsidP="00AA0CC9">
      <w:pPr>
        <w:jc w:val="both"/>
        <w:rPr>
          <w:rFonts w:ascii="Arial" w:hAnsi="Arial" w:cs="Arial"/>
          <w:lang w:val="es-ES"/>
        </w:rPr>
      </w:pPr>
    </w:p>
    <w:p w:rsidR="003E2B99" w:rsidRPr="00AA0CC9" w:rsidRDefault="003E2B99" w:rsidP="00AA0CC9">
      <w:pPr>
        <w:jc w:val="both"/>
        <w:rPr>
          <w:rFonts w:ascii="Arial" w:hAnsi="Arial" w:cs="Arial"/>
        </w:rPr>
      </w:pPr>
      <w:r w:rsidRPr="00AA0CC9">
        <w:rPr>
          <w:rFonts w:ascii="Arial" w:hAnsi="Arial" w:cs="Arial"/>
        </w:rPr>
        <w:t>Este concepto incluye además de proporcionar el tractor D-8 Caterpillar o similar, equipada con cuchilla de empuje, el personal de operación y mantenimiento, el suministro de todos los materiales de consumo, la disposición del equipo de accesorios necesarios durante su operación, las refacciones y reparaciones que se precisen para el buen funcionamiento del tractor. Todos los elementos anteriores, deberán contar con la aprobación del Ingeniero, quien podrá rechazar cualquier de ellos por juzgarlo inapropiado o deficiente, en cualquier momento que lo considere conveniente para el buen desarrollo de los trabajos.</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El Ingeniero nombrará un representante que computará el tiempo realmente trabajado por el tractor y lo contará en horas efectivas con aproximación de una decimal.</w:t>
      </w:r>
    </w:p>
    <w:p w:rsidR="003E2B99" w:rsidRPr="00AA0CC9" w:rsidRDefault="003E2B99" w:rsidP="00AA0CC9">
      <w:pPr>
        <w:jc w:val="both"/>
        <w:rPr>
          <w:rFonts w:ascii="Arial" w:hAnsi="Arial" w:cs="Arial"/>
        </w:rPr>
      </w:pPr>
    </w:p>
    <w:p w:rsidR="003E2B99" w:rsidRPr="00AA0CC9" w:rsidRDefault="003E2B99" w:rsidP="00AA0CC9">
      <w:pPr>
        <w:jc w:val="both"/>
        <w:rPr>
          <w:rFonts w:ascii="Arial" w:hAnsi="Arial" w:cs="Arial"/>
        </w:rPr>
      </w:pPr>
      <w:r w:rsidRPr="00AA0CC9">
        <w:rPr>
          <w:rFonts w:ascii="Arial" w:hAnsi="Arial" w:cs="Arial"/>
        </w:rPr>
        <w:t>Para efectos de pago, al tiempo así computado se le aplicará el precio unitario consignado en el Contrato a este concepto, para obtener la compensación del Contratista.</w:t>
      </w: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AA0CC9" w:rsidRPr="00AA0CC9" w:rsidRDefault="00AA0CC9"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6F69F7" w:rsidRDefault="006F69F7" w:rsidP="00AA0CC9">
      <w:pPr>
        <w:jc w:val="both"/>
        <w:rPr>
          <w:rFonts w:ascii="Arial" w:hAnsi="Arial" w:cs="Arial"/>
        </w:rPr>
      </w:pPr>
    </w:p>
    <w:p w:rsidR="003E2B99" w:rsidRPr="00BC7FCF" w:rsidRDefault="00BC7FCF" w:rsidP="00AA0CC9">
      <w:pPr>
        <w:jc w:val="both"/>
        <w:rPr>
          <w:rFonts w:ascii="Arial" w:hAnsi="Arial" w:cs="Arial"/>
          <w:b/>
        </w:rPr>
      </w:pPr>
      <w:r>
        <w:rPr>
          <w:rFonts w:ascii="Arial" w:hAnsi="Arial" w:cs="Arial"/>
          <w:b/>
        </w:rPr>
        <w:t>CONCEPTO 1.3.3.1. FABRICACIÓN DE MAMPOSTERÍ</w:t>
      </w:r>
      <w:r w:rsidR="003E2B99" w:rsidRPr="00BC7FCF">
        <w:rPr>
          <w:rFonts w:ascii="Arial" w:hAnsi="Arial" w:cs="Arial"/>
          <w:b/>
        </w:rPr>
        <w:t>AS Y ZAMPEADOS</w:t>
      </w:r>
    </w:p>
    <w:p w:rsidR="003E2B99" w:rsidRPr="00AA0CC9" w:rsidRDefault="003E2B99" w:rsidP="00AA0CC9">
      <w:pPr>
        <w:jc w:val="both"/>
        <w:rPr>
          <w:rFonts w:ascii="Arial" w:hAnsi="Arial" w:cs="Arial"/>
          <w:lang w:val="es-ES"/>
        </w:rPr>
      </w:pPr>
    </w:p>
    <w:p w:rsidR="003E2B99" w:rsidRPr="00AA0CC9" w:rsidRDefault="003E2B99" w:rsidP="00AA0CC9">
      <w:pPr>
        <w:jc w:val="both"/>
        <w:rPr>
          <w:rFonts w:ascii="Arial" w:hAnsi="Arial" w:cs="Arial"/>
        </w:rPr>
      </w:pPr>
      <w:r w:rsidRPr="00AA0CC9">
        <w:rPr>
          <w:rFonts w:ascii="Arial" w:hAnsi="Arial" w:cs="Arial"/>
        </w:rPr>
        <w:t>ARENA Y PIEDRA</w:t>
      </w:r>
      <w:r w:rsidR="00BC7FCF">
        <w:rPr>
          <w:rFonts w:ascii="Arial" w:hAnsi="Arial" w:cs="Arial"/>
        </w:rPr>
        <w:t xml:space="preserve">: </w:t>
      </w:r>
      <w:r w:rsidRPr="00AA0CC9">
        <w:rPr>
          <w:rFonts w:ascii="Arial" w:hAnsi="Arial" w:cs="Arial"/>
        </w:rPr>
        <w:t>Serán suministrados por el Contratista en el sitio de utilización</w:t>
      </w:r>
      <w:r w:rsidR="00BC7FCF">
        <w:rPr>
          <w:rFonts w:ascii="Arial" w:hAnsi="Arial" w:cs="Arial"/>
        </w:rPr>
        <w:t xml:space="preserve">, </w:t>
      </w:r>
      <w:r w:rsidRPr="00AA0CC9">
        <w:rPr>
          <w:rFonts w:ascii="Arial" w:hAnsi="Arial" w:cs="Arial"/>
        </w:rPr>
        <w:t>los gastos que se originen por obtención, suministro y acarreo en el primer kilómetro, así como el sobreacareo en los kilómetros subsecuentes al primero, se medirán y pagarán al Contratista de acuerdo con las respectivas especificaciones y precio unitario establecidos en el contrato.</w:t>
      </w:r>
    </w:p>
    <w:p w:rsidR="003E2B99" w:rsidRPr="00AA0CC9" w:rsidRDefault="003E2B99" w:rsidP="00AA0CC9">
      <w:pPr>
        <w:jc w:val="both"/>
        <w:rPr>
          <w:rFonts w:ascii="Arial" w:hAnsi="Arial" w:cs="Arial"/>
        </w:rPr>
      </w:pPr>
    </w:p>
    <w:p w:rsidR="003E2B99" w:rsidRDefault="003E2B99" w:rsidP="00AA0CC9">
      <w:pPr>
        <w:jc w:val="both"/>
        <w:rPr>
          <w:rFonts w:ascii="Arial" w:hAnsi="Arial" w:cs="Arial"/>
          <w:lang w:val="es-ES"/>
        </w:rPr>
      </w:pPr>
      <w:r w:rsidRPr="00AA0CC9">
        <w:rPr>
          <w:rFonts w:ascii="Arial" w:hAnsi="Arial" w:cs="Arial"/>
          <w:lang w:val="es-ES"/>
        </w:rPr>
        <w:t xml:space="preserve">El Contratista deberá prestar especial cuidado en la correcta utilización de los materiales pues por cada metro cúbico de mampostería construido y recibido a satisfacción del Ingeniero, la Comisión pagara una sola vez las cantidades de obra que a continuación se mencionan, quedando especificado que no se aceptaran mermas </w:t>
      </w:r>
      <w:r w:rsidR="00BC7FCF">
        <w:rPr>
          <w:rFonts w:ascii="Arial" w:hAnsi="Arial" w:cs="Arial"/>
          <w:lang w:val="es-ES"/>
        </w:rPr>
        <w:t>el é</w:t>
      </w:r>
      <w:r w:rsidRPr="00AA0CC9">
        <w:rPr>
          <w:rFonts w:ascii="Arial" w:hAnsi="Arial" w:cs="Arial"/>
          <w:lang w:val="es-ES"/>
        </w:rPr>
        <w:t>l cemento y que todo el que se desperdicie o se consuma por exceso de empleo de mortero.</w:t>
      </w:r>
    </w:p>
    <w:p w:rsidR="00BC7FCF" w:rsidRPr="00AA0CC9" w:rsidRDefault="00BC7FCF" w:rsidP="00AA0CC9">
      <w:pPr>
        <w:jc w:val="both"/>
        <w:rPr>
          <w:rFonts w:ascii="Arial" w:hAnsi="Arial" w:cs="Arial"/>
          <w:lang w:val="es-ES"/>
        </w:rPr>
      </w:pPr>
    </w:p>
    <w:tbl>
      <w:tblPr>
        <w:tblW w:w="8820" w:type="dxa"/>
        <w:jc w:val="center"/>
        <w:tblLayout w:type="fixed"/>
        <w:tblCellMar>
          <w:left w:w="40" w:type="dxa"/>
          <w:right w:w="40" w:type="dxa"/>
        </w:tblCellMar>
        <w:tblLook w:val="0000" w:firstRow="0" w:lastRow="0" w:firstColumn="0" w:lastColumn="0" w:noHBand="0" w:noVBand="0"/>
      </w:tblPr>
      <w:tblGrid>
        <w:gridCol w:w="1740"/>
        <w:gridCol w:w="1460"/>
        <w:gridCol w:w="1600"/>
        <w:gridCol w:w="1860"/>
        <w:gridCol w:w="2160"/>
      </w:tblGrid>
      <w:tr w:rsidR="003E2B99" w:rsidTr="00BC7FCF">
        <w:trPr>
          <w:trHeight w:hRule="exact" w:val="576"/>
          <w:jc w:val="center"/>
        </w:trPr>
        <w:tc>
          <w:tcPr>
            <w:tcW w:w="1740" w:type="dxa"/>
            <w:vMerge w:val="restart"/>
            <w:tcBorders>
              <w:top w:val="single" w:sz="6" w:space="0" w:color="auto"/>
              <w:left w:val="single" w:sz="6" w:space="0" w:color="auto"/>
              <w:bottom w:val="single" w:sz="6" w:space="0" w:color="auto"/>
              <w:right w:val="single" w:sz="6" w:space="0" w:color="auto"/>
            </w:tcBorders>
            <w:shd w:val="clear" w:color="auto" w:fill="C6D9F1" w:themeFill="text2" w:themeFillTint="33"/>
          </w:tcPr>
          <w:p w:rsidR="003E2B99" w:rsidRDefault="003E2B99" w:rsidP="00254183">
            <w:pPr>
              <w:jc w:val="center"/>
              <w:rPr>
                <w:rFonts w:ascii="Arial" w:hAnsi="Arial" w:cs="Arial"/>
                <w:sz w:val="20"/>
              </w:rPr>
            </w:pPr>
          </w:p>
          <w:p w:rsidR="003E2B99" w:rsidRDefault="003E2B99" w:rsidP="00254183">
            <w:pPr>
              <w:jc w:val="center"/>
              <w:rPr>
                <w:rFonts w:ascii="Arial" w:hAnsi="Arial" w:cs="Arial"/>
                <w:sz w:val="20"/>
              </w:rPr>
            </w:pPr>
            <w:r>
              <w:rPr>
                <w:rFonts w:ascii="Arial" w:hAnsi="Arial" w:cs="Arial"/>
                <w:sz w:val="20"/>
              </w:rPr>
              <w:t>MATERIAL</w:t>
            </w:r>
          </w:p>
          <w:p w:rsidR="003E2B99" w:rsidRDefault="003E2B99" w:rsidP="00254183">
            <w:pPr>
              <w:jc w:val="center"/>
              <w:rPr>
                <w:rFonts w:ascii="Arial" w:hAnsi="Arial" w:cs="Arial"/>
                <w:sz w:val="20"/>
              </w:rPr>
            </w:pPr>
          </w:p>
        </w:tc>
        <w:tc>
          <w:tcPr>
            <w:tcW w:w="3060"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tcPr>
          <w:p w:rsidR="003E2B99" w:rsidRDefault="003E2B99" w:rsidP="00254183">
            <w:pPr>
              <w:spacing w:before="20"/>
              <w:jc w:val="center"/>
              <w:rPr>
                <w:rFonts w:ascii="Arial" w:hAnsi="Arial" w:cs="Arial"/>
                <w:sz w:val="20"/>
                <w:szCs w:val="18"/>
              </w:rPr>
            </w:pPr>
            <w:r>
              <w:rPr>
                <w:rFonts w:ascii="Arial" w:hAnsi="Arial" w:cs="Arial"/>
                <w:sz w:val="20"/>
                <w:szCs w:val="18"/>
              </w:rPr>
              <w:t>POR CADA M3 DE MAMPOSTERÍA</w:t>
            </w:r>
          </w:p>
          <w:p w:rsidR="003E2B99" w:rsidRDefault="003E2B99" w:rsidP="00254183">
            <w:pPr>
              <w:spacing w:before="20"/>
              <w:jc w:val="center"/>
              <w:rPr>
                <w:rFonts w:ascii="Arial" w:hAnsi="Arial" w:cs="Arial"/>
                <w:sz w:val="20"/>
              </w:rPr>
            </w:pPr>
          </w:p>
          <w:p w:rsidR="003E2B99" w:rsidRDefault="003E2B99" w:rsidP="00254183">
            <w:pPr>
              <w:spacing w:before="20"/>
              <w:jc w:val="center"/>
              <w:rPr>
                <w:rFonts w:ascii="Arial" w:hAnsi="Arial" w:cs="Arial"/>
                <w:sz w:val="20"/>
              </w:rPr>
            </w:pPr>
          </w:p>
          <w:p w:rsidR="003E2B99" w:rsidRDefault="003E2B99" w:rsidP="00254183">
            <w:pPr>
              <w:spacing w:before="20"/>
              <w:jc w:val="center"/>
              <w:rPr>
                <w:rFonts w:ascii="Arial" w:hAnsi="Arial" w:cs="Arial"/>
                <w:sz w:val="20"/>
              </w:rPr>
            </w:pPr>
          </w:p>
        </w:tc>
        <w:tc>
          <w:tcPr>
            <w:tcW w:w="1860" w:type="dxa"/>
            <w:vMerge w:val="restart"/>
            <w:tcBorders>
              <w:top w:val="single" w:sz="6" w:space="0" w:color="auto"/>
              <w:left w:val="single" w:sz="6" w:space="0" w:color="auto"/>
              <w:bottom w:val="single" w:sz="6" w:space="0" w:color="auto"/>
              <w:right w:val="single" w:sz="6" w:space="0" w:color="auto"/>
            </w:tcBorders>
            <w:shd w:val="clear" w:color="auto" w:fill="C6D9F1" w:themeFill="text2" w:themeFillTint="33"/>
          </w:tcPr>
          <w:p w:rsidR="003E2B99" w:rsidRDefault="003E2B99" w:rsidP="00254183">
            <w:pPr>
              <w:jc w:val="center"/>
              <w:rPr>
                <w:rFonts w:ascii="Arial" w:hAnsi="Arial" w:cs="Arial"/>
                <w:sz w:val="20"/>
              </w:rPr>
            </w:pPr>
          </w:p>
          <w:p w:rsidR="003E2B99" w:rsidRDefault="003E2B99" w:rsidP="00254183">
            <w:pPr>
              <w:jc w:val="center"/>
              <w:rPr>
                <w:rFonts w:ascii="Arial" w:hAnsi="Arial" w:cs="Arial"/>
                <w:sz w:val="20"/>
              </w:rPr>
            </w:pPr>
            <w:r>
              <w:rPr>
                <w:rFonts w:ascii="Arial" w:hAnsi="Arial" w:cs="Arial"/>
                <w:sz w:val="20"/>
              </w:rPr>
              <w:t>UNIDAD</w:t>
            </w:r>
          </w:p>
          <w:p w:rsidR="003E2B99" w:rsidRDefault="003E2B99" w:rsidP="00254183">
            <w:pPr>
              <w:jc w:val="center"/>
              <w:rPr>
                <w:rFonts w:ascii="Arial" w:hAnsi="Arial" w:cs="Arial"/>
                <w:sz w:val="20"/>
              </w:rPr>
            </w:pPr>
          </w:p>
        </w:tc>
        <w:tc>
          <w:tcPr>
            <w:tcW w:w="2160" w:type="dxa"/>
            <w:vMerge w:val="restart"/>
            <w:tcBorders>
              <w:top w:val="single" w:sz="6" w:space="0" w:color="auto"/>
              <w:left w:val="single" w:sz="6" w:space="0" w:color="auto"/>
              <w:bottom w:val="single" w:sz="6" w:space="0" w:color="auto"/>
              <w:right w:val="single" w:sz="6" w:space="0" w:color="auto"/>
            </w:tcBorders>
            <w:shd w:val="clear" w:color="auto" w:fill="C6D9F1" w:themeFill="text2" w:themeFillTint="33"/>
          </w:tcPr>
          <w:p w:rsidR="003E2B99" w:rsidRDefault="003E2B99" w:rsidP="00254183">
            <w:pPr>
              <w:jc w:val="center"/>
              <w:rPr>
                <w:rFonts w:ascii="Arial" w:hAnsi="Arial" w:cs="Arial"/>
                <w:sz w:val="20"/>
              </w:rPr>
            </w:pPr>
          </w:p>
          <w:p w:rsidR="003E2B99" w:rsidRDefault="00BC7FCF" w:rsidP="00254183">
            <w:pPr>
              <w:jc w:val="center"/>
              <w:rPr>
                <w:rFonts w:ascii="Arial" w:hAnsi="Arial" w:cs="Arial"/>
                <w:sz w:val="20"/>
              </w:rPr>
            </w:pPr>
            <w:r>
              <w:rPr>
                <w:rFonts w:ascii="Arial" w:hAnsi="Arial" w:cs="Arial"/>
                <w:sz w:val="20"/>
              </w:rPr>
              <w:t>APROXIMACIÓ</w:t>
            </w:r>
            <w:r w:rsidR="003E2B99">
              <w:rPr>
                <w:rFonts w:ascii="Arial" w:hAnsi="Arial" w:cs="Arial"/>
                <w:sz w:val="20"/>
              </w:rPr>
              <w:t>N</w:t>
            </w:r>
          </w:p>
          <w:p w:rsidR="003E2B99" w:rsidRDefault="003E2B99" w:rsidP="00254183">
            <w:pPr>
              <w:jc w:val="center"/>
              <w:rPr>
                <w:rFonts w:ascii="Arial" w:hAnsi="Arial" w:cs="Arial"/>
                <w:sz w:val="20"/>
              </w:rPr>
            </w:pPr>
          </w:p>
        </w:tc>
      </w:tr>
      <w:tr w:rsidR="003E2B99" w:rsidTr="00BC7FCF">
        <w:trPr>
          <w:trHeight w:hRule="exact" w:val="380"/>
          <w:jc w:val="center"/>
        </w:trPr>
        <w:tc>
          <w:tcPr>
            <w:tcW w:w="1740" w:type="dxa"/>
            <w:vMerge/>
            <w:tcBorders>
              <w:top w:val="single" w:sz="6" w:space="0" w:color="auto"/>
              <w:left w:val="single" w:sz="6" w:space="0" w:color="auto"/>
              <w:bottom w:val="single" w:sz="6" w:space="0" w:color="auto"/>
              <w:right w:val="single" w:sz="6" w:space="0" w:color="auto"/>
            </w:tcBorders>
            <w:shd w:val="clear" w:color="auto" w:fill="C6D9F1" w:themeFill="text2" w:themeFillTint="33"/>
          </w:tcPr>
          <w:p w:rsidR="003E2B99" w:rsidRDefault="003E2B99" w:rsidP="00254183">
            <w:pPr>
              <w:rPr>
                <w:rFonts w:ascii="Arial" w:hAnsi="Arial" w:cs="Arial"/>
                <w:sz w:val="20"/>
              </w:rPr>
            </w:pPr>
          </w:p>
        </w:tc>
        <w:tc>
          <w:tcPr>
            <w:tcW w:w="146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3E2B99" w:rsidRDefault="003E2B99" w:rsidP="00254183">
            <w:pPr>
              <w:jc w:val="center"/>
              <w:rPr>
                <w:rFonts w:ascii="Arial" w:hAnsi="Arial" w:cs="Arial"/>
                <w:sz w:val="20"/>
              </w:rPr>
            </w:pPr>
            <w:r>
              <w:rPr>
                <w:rFonts w:ascii="Arial" w:hAnsi="Arial" w:cs="Arial"/>
                <w:sz w:val="20"/>
              </w:rPr>
              <w:t>SEGUNDA</w:t>
            </w:r>
          </w:p>
        </w:tc>
        <w:tc>
          <w:tcPr>
            <w:tcW w:w="16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3E2B99" w:rsidRDefault="003E2B99" w:rsidP="00254183">
            <w:pPr>
              <w:spacing w:before="20"/>
              <w:jc w:val="center"/>
              <w:rPr>
                <w:rFonts w:ascii="Arial" w:hAnsi="Arial" w:cs="Arial"/>
                <w:sz w:val="20"/>
              </w:rPr>
            </w:pPr>
            <w:r>
              <w:rPr>
                <w:rFonts w:ascii="Arial" w:hAnsi="Arial" w:cs="Arial"/>
                <w:sz w:val="20"/>
                <w:szCs w:val="18"/>
              </w:rPr>
              <w:t>(*)TERCERA</w:t>
            </w:r>
          </w:p>
          <w:p w:rsidR="003E2B99" w:rsidRDefault="003E2B99" w:rsidP="00254183">
            <w:pPr>
              <w:spacing w:before="20"/>
              <w:jc w:val="center"/>
              <w:rPr>
                <w:rFonts w:ascii="Arial" w:hAnsi="Arial" w:cs="Arial"/>
                <w:sz w:val="20"/>
              </w:rPr>
            </w:pPr>
          </w:p>
        </w:tc>
        <w:tc>
          <w:tcPr>
            <w:tcW w:w="1860" w:type="dxa"/>
            <w:vMerge/>
            <w:tcBorders>
              <w:top w:val="single" w:sz="6" w:space="0" w:color="auto"/>
              <w:left w:val="single" w:sz="6" w:space="0" w:color="auto"/>
              <w:bottom w:val="single" w:sz="6" w:space="0" w:color="auto"/>
              <w:right w:val="single" w:sz="6" w:space="0" w:color="auto"/>
            </w:tcBorders>
            <w:shd w:val="clear" w:color="auto" w:fill="C6D9F1" w:themeFill="text2" w:themeFillTint="33"/>
          </w:tcPr>
          <w:p w:rsidR="003E2B99" w:rsidRDefault="003E2B99" w:rsidP="00254183">
            <w:pPr>
              <w:rPr>
                <w:rFonts w:ascii="Arial" w:hAnsi="Arial" w:cs="Arial"/>
                <w:sz w:val="20"/>
              </w:rPr>
            </w:pPr>
          </w:p>
        </w:tc>
        <w:tc>
          <w:tcPr>
            <w:tcW w:w="2160" w:type="dxa"/>
            <w:vMerge/>
            <w:tcBorders>
              <w:top w:val="single" w:sz="6" w:space="0" w:color="auto"/>
              <w:left w:val="single" w:sz="6" w:space="0" w:color="auto"/>
              <w:bottom w:val="single" w:sz="6" w:space="0" w:color="auto"/>
              <w:right w:val="single" w:sz="6" w:space="0" w:color="auto"/>
            </w:tcBorders>
            <w:shd w:val="clear" w:color="auto" w:fill="C6D9F1" w:themeFill="text2" w:themeFillTint="33"/>
          </w:tcPr>
          <w:p w:rsidR="003E2B99" w:rsidRDefault="003E2B99" w:rsidP="00254183">
            <w:pPr>
              <w:rPr>
                <w:rFonts w:ascii="Arial" w:hAnsi="Arial" w:cs="Arial"/>
                <w:sz w:val="20"/>
              </w:rPr>
            </w:pPr>
          </w:p>
        </w:tc>
      </w:tr>
      <w:tr w:rsidR="003E2B99" w:rsidTr="00BC7FCF">
        <w:trPr>
          <w:trHeight w:hRule="exact" w:val="316"/>
          <w:jc w:val="center"/>
        </w:trPr>
        <w:tc>
          <w:tcPr>
            <w:tcW w:w="1740" w:type="dxa"/>
            <w:tcBorders>
              <w:top w:val="single" w:sz="6" w:space="0" w:color="auto"/>
              <w:left w:val="single" w:sz="6" w:space="0" w:color="auto"/>
              <w:bottom w:val="nil"/>
              <w:right w:val="single" w:sz="6" w:space="0" w:color="auto"/>
            </w:tcBorders>
          </w:tcPr>
          <w:p w:rsidR="003E2B99" w:rsidRDefault="003E2B99" w:rsidP="00254183">
            <w:pPr>
              <w:spacing w:before="40"/>
              <w:rPr>
                <w:rFonts w:ascii="Arial" w:hAnsi="Arial" w:cs="Arial"/>
                <w:sz w:val="20"/>
              </w:rPr>
            </w:pPr>
            <w:r>
              <w:rPr>
                <w:rFonts w:ascii="Arial" w:hAnsi="Arial" w:cs="Arial"/>
                <w:sz w:val="20"/>
                <w:szCs w:val="18"/>
              </w:rPr>
              <w:t>CEMENTO</w:t>
            </w:r>
          </w:p>
        </w:tc>
        <w:tc>
          <w:tcPr>
            <w:tcW w:w="1460" w:type="dxa"/>
            <w:tcBorders>
              <w:top w:val="single" w:sz="6" w:space="0" w:color="auto"/>
              <w:left w:val="single" w:sz="6" w:space="0" w:color="auto"/>
              <w:bottom w:val="nil"/>
              <w:right w:val="single" w:sz="6" w:space="0" w:color="auto"/>
            </w:tcBorders>
          </w:tcPr>
          <w:p w:rsidR="003E2B99" w:rsidRDefault="003E2B99" w:rsidP="00254183">
            <w:pPr>
              <w:spacing w:before="40"/>
              <w:jc w:val="center"/>
              <w:rPr>
                <w:rFonts w:ascii="Arial" w:hAnsi="Arial" w:cs="Arial"/>
                <w:sz w:val="20"/>
              </w:rPr>
            </w:pPr>
            <w:r>
              <w:rPr>
                <w:rFonts w:ascii="Arial" w:hAnsi="Arial" w:cs="Arial"/>
                <w:sz w:val="20"/>
                <w:szCs w:val="18"/>
              </w:rPr>
              <w:t>0.090</w:t>
            </w:r>
          </w:p>
          <w:p w:rsidR="003E2B99" w:rsidRDefault="003E2B99" w:rsidP="00254183">
            <w:pPr>
              <w:spacing w:before="40"/>
              <w:jc w:val="center"/>
              <w:rPr>
                <w:rFonts w:ascii="Arial" w:hAnsi="Arial" w:cs="Arial"/>
                <w:sz w:val="20"/>
              </w:rPr>
            </w:pPr>
          </w:p>
        </w:tc>
        <w:tc>
          <w:tcPr>
            <w:tcW w:w="1600" w:type="dxa"/>
            <w:tcBorders>
              <w:top w:val="single" w:sz="6" w:space="0" w:color="auto"/>
              <w:left w:val="single" w:sz="6" w:space="0" w:color="auto"/>
              <w:bottom w:val="nil"/>
              <w:right w:val="single" w:sz="6" w:space="0" w:color="auto"/>
            </w:tcBorders>
          </w:tcPr>
          <w:p w:rsidR="003E2B99" w:rsidRDefault="003E2B99" w:rsidP="00254183">
            <w:pPr>
              <w:spacing w:before="40"/>
              <w:jc w:val="center"/>
              <w:rPr>
                <w:rFonts w:ascii="Arial" w:hAnsi="Arial" w:cs="Arial"/>
                <w:sz w:val="20"/>
              </w:rPr>
            </w:pPr>
            <w:r>
              <w:rPr>
                <w:rFonts w:ascii="Arial" w:hAnsi="Arial" w:cs="Arial"/>
                <w:sz w:val="20"/>
                <w:szCs w:val="18"/>
              </w:rPr>
              <w:t>0.090</w:t>
            </w:r>
          </w:p>
        </w:tc>
        <w:tc>
          <w:tcPr>
            <w:tcW w:w="1860" w:type="dxa"/>
            <w:tcBorders>
              <w:top w:val="single" w:sz="6" w:space="0" w:color="auto"/>
              <w:left w:val="single" w:sz="6" w:space="0" w:color="auto"/>
              <w:bottom w:val="nil"/>
              <w:right w:val="single" w:sz="6" w:space="0" w:color="auto"/>
            </w:tcBorders>
          </w:tcPr>
          <w:p w:rsidR="003E2B99" w:rsidRDefault="003E2B99" w:rsidP="00254183">
            <w:pPr>
              <w:spacing w:before="40"/>
              <w:jc w:val="center"/>
              <w:rPr>
                <w:rFonts w:ascii="Arial" w:hAnsi="Arial" w:cs="Arial"/>
                <w:sz w:val="20"/>
              </w:rPr>
            </w:pPr>
            <w:r>
              <w:rPr>
                <w:rFonts w:ascii="Arial" w:hAnsi="Arial" w:cs="Arial"/>
                <w:sz w:val="20"/>
                <w:szCs w:val="18"/>
              </w:rPr>
              <w:t>TON.</w:t>
            </w:r>
          </w:p>
        </w:tc>
        <w:tc>
          <w:tcPr>
            <w:tcW w:w="2160" w:type="dxa"/>
            <w:tcBorders>
              <w:top w:val="single" w:sz="6" w:space="0" w:color="auto"/>
              <w:left w:val="single" w:sz="6" w:space="0" w:color="auto"/>
              <w:bottom w:val="nil"/>
              <w:right w:val="single" w:sz="6" w:space="0" w:color="auto"/>
            </w:tcBorders>
          </w:tcPr>
          <w:p w:rsidR="003E2B99" w:rsidRDefault="003E2B99" w:rsidP="00254183">
            <w:pPr>
              <w:spacing w:before="40"/>
              <w:jc w:val="center"/>
              <w:rPr>
                <w:rFonts w:ascii="Arial" w:hAnsi="Arial" w:cs="Arial"/>
                <w:sz w:val="20"/>
              </w:rPr>
            </w:pPr>
            <w:r>
              <w:rPr>
                <w:rFonts w:ascii="Arial" w:hAnsi="Arial" w:cs="Arial"/>
                <w:sz w:val="20"/>
                <w:szCs w:val="18"/>
              </w:rPr>
              <w:t>2 decimales</w:t>
            </w:r>
          </w:p>
        </w:tc>
      </w:tr>
      <w:tr w:rsidR="003E2B99" w:rsidTr="00BC7FCF">
        <w:trPr>
          <w:trHeight w:hRule="exact" w:val="220"/>
          <w:jc w:val="center"/>
        </w:trPr>
        <w:tc>
          <w:tcPr>
            <w:tcW w:w="1740" w:type="dxa"/>
            <w:tcBorders>
              <w:top w:val="nil"/>
              <w:left w:val="single" w:sz="6" w:space="0" w:color="auto"/>
              <w:bottom w:val="nil"/>
              <w:right w:val="single" w:sz="6" w:space="0" w:color="auto"/>
            </w:tcBorders>
          </w:tcPr>
          <w:p w:rsidR="003E2B99" w:rsidRDefault="003E2B99" w:rsidP="00254183">
            <w:pPr>
              <w:spacing w:before="20"/>
              <w:rPr>
                <w:rFonts w:ascii="Arial" w:hAnsi="Arial" w:cs="Arial"/>
                <w:sz w:val="20"/>
              </w:rPr>
            </w:pPr>
            <w:r>
              <w:rPr>
                <w:rFonts w:ascii="Arial" w:hAnsi="Arial" w:cs="Arial"/>
                <w:sz w:val="20"/>
                <w:szCs w:val="18"/>
              </w:rPr>
              <w:t>ARENA</w:t>
            </w:r>
          </w:p>
          <w:p w:rsidR="003E2B99" w:rsidRDefault="003E2B99" w:rsidP="00254183">
            <w:pPr>
              <w:spacing w:before="20"/>
              <w:rPr>
                <w:rFonts w:ascii="Arial" w:hAnsi="Arial" w:cs="Arial"/>
                <w:sz w:val="20"/>
              </w:rPr>
            </w:pPr>
          </w:p>
        </w:tc>
        <w:tc>
          <w:tcPr>
            <w:tcW w:w="1460" w:type="dxa"/>
            <w:tcBorders>
              <w:top w:val="nil"/>
              <w:left w:val="single" w:sz="6" w:space="0" w:color="auto"/>
              <w:bottom w:val="nil"/>
              <w:right w:val="single" w:sz="6" w:space="0" w:color="auto"/>
            </w:tcBorders>
          </w:tcPr>
          <w:p w:rsidR="003E2B99" w:rsidRDefault="003E2B99" w:rsidP="00254183">
            <w:pPr>
              <w:spacing w:before="20"/>
              <w:jc w:val="center"/>
              <w:rPr>
                <w:rFonts w:ascii="Arial" w:hAnsi="Arial" w:cs="Arial"/>
                <w:sz w:val="20"/>
              </w:rPr>
            </w:pPr>
            <w:r>
              <w:rPr>
                <w:rFonts w:ascii="Arial" w:hAnsi="Arial" w:cs="Arial"/>
                <w:sz w:val="20"/>
                <w:szCs w:val="18"/>
              </w:rPr>
              <w:t>0.25</w:t>
            </w:r>
          </w:p>
          <w:p w:rsidR="003E2B99" w:rsidRDefault="003E2B99" w:rsidP="00254183">
            <w:pPr>
              <w:spacing w:before="20"/>
              <w:jc w:val="center"/>
              <w:rPr>
                <w:rFonts w:ascii="Arial" w:hAnsi="Arial" w:cs="Arial"/>
                <w:sz w:val="20"/>
              </w:rPr>
            </w:pPr>
          </w:p>
        </w:tc>
        <w:tc>
          <w:tcPr>
            <w:tcW w:w="1600" w:type="dxa"/>
            <w:tcBorders>
              <w:top w:val="nil"/>
              <w:left w:val="single" w:sz="6" w:space="0" w:color="auto"/>
              <w:bottom w:val="nil"/>
              <w:right w:val="single" w:sz="6" w:space="0" w:color="auto"/>
            </w:tcBorders>
          </w:tcPr>
          <w:p w:rsidR="003E2B99" w:rsidRDefault="003E2B99" w:rsidP="00254183">
            <w:pPr>
              <w:spacing w:before="20"/>
              <w:jc w:val="center"/>
              <w:rPr>
                <w:rFonts w:ascii="Arial" w:hAnsi="Arial" w:cs="Arial"/>
                <w:sz w:val="20"/>
              </w:rPr>
            </w:pPr>
            <w:r>
              <w:rPr>
                <w:rFonts w:ascii="Arial" w:hAnsi="Arial" w:cs="Arial"/>
                <w:sz w:val="20"/>
                <w:szCs w:val="18"/>
              </w:rPr>
              <w:t>0.30</w:t>
            </w:r>
          </w:p>
          <w:p w:rsidR="003E2B99" w:rsidRDefault="003E2B99" w:rsidP="00254183">
            <w:pPr>
              <w:spacing w:before="20"/>
              <w:jc w:val="center"/>
              <w:rPr>
                <w:rFonts w:ascii="Arial" w:hAnsi="Arial" w:cs="Arial"/>
                <w:sz w:val="20"/>
              </w:rPr>
            </w:pPr>
          </w:p>
        </w:tc>
        <w:tc>
          <w:tcPr>
            <w:tcW w:w="1860" w:type="dxa"/>
            <w:tcBorders>
              <w:top w:val="nil"/>
              <w:left w:val="single" w:sz="6" w:space="0" w:color="auto"/>
              <w:bottom w:val="nil"/>
              <w:right w:val="single" w:sz="6" w:space="0" w:color="auto"/>
            </w:tcBorders>
          </w:tcPr>
          <w:p w:rsidR="003E2B99" w:rsidRDefault="003E2B99" w:rsidP="00254183">
            <w:pPr>
              <w:spacing w:before="20"/>
              <w:jc w:val="center"/>
              <w:rPr>
                <w:rFonts w:ascii="Arial" w:hAnsi="Arial" w:cs="Arial"/>
                <w:sz w:val="20"/>
              </w:rPr>
            </w:pPr>
            <w:r>
              <w:rPr>
                <w:rFonts w:ascii="Arial" w:hAnsi="Arial" w:cs="Arial"/>
                <w:sz w:val="20"/>
                <w:szCs w:val="18"/>
              </w:rPr>
              <w:t>M3</w:t>
            </w:r>
          </w:p>
          <w:p w:rsidR="003E2B99" w:rsidRDefault="003E2B99" w:rsidP="00254183">
            <w:pPr>
              <w:spacing w:before="20"/>
              <w:jc w:val="center"/>
              <w:rPr>
                <w:rFonts w:ascii="Arial" w:hAnsi="Arial" w:cs="Arial"/>
                <w:sz w:val="20"/>
              </w:rPr>
            </w:pPr>
          </w:p>
        </w:tc>
        <w:tc>
          <w:tcPr>
            <w:tcW w:w="2160" w:type="dxa"/>
            <w:tcBorders>
              <w:top w:val="nil"/>
              <w:left w:val="single" w:sz="6" w:space="0" w:color="auto"/>
              <w:bottom w:val="nil"/>
              <w:right w:val="single" w:sz="6" w:space="0" w:color="auto"/>
            </w:tcBorders>
          </w:tcPr>
          <w:p w:rsidR="003E2B99" w:rsidRDefault="003E2B99" w:rsidP="00254183">
            <w:pPr>
              <w:spacing w:before="20"/>
              <w:jc w:val="center"/>
              <w:rPr>
                <w:rFonts w:ascii="Arial" w:hAnsi="Arial" w:cs="Arial"/>
                <w:sz w:val="20"/>
              </w:rPr>
            </w:pPr>
            <w:r>
              <w:rPr>
                <w:rFonts w:ascii="Arial" w:hAnsi="Arial" w:cs="Arial"/>
                <w:sz w:val="20"/>
                <w:szCs w:val="18"/>
              </w:rPr>
              <w:t>1 decimal</w:t>
            </w:r>
          </w:p>
          <w:p w:rsidR="003E2B99" w:rsidRDefault="003E2B99" w:rsidP="00254183">
            <w:pPr>
              <w:spacing w:before="20"/>
              <w:jc w:val="center"/>
              <w:rPr>
                <w:rFonts w:ascii="Arial" w:hAnsi="Arial" w:cs="Arial"/>
                <w:sz w:val="20"/>
              </w:rPr>
            </w:pPr>
          </w:p>
        </w:tc>
      </w:tr>
      <w:tr w:rsidR="003E2B99" w:rsidTr="00BC7FCF">
        <w:trPr>
          <w:trHeight w:hRule="exact" w:val="240"/>
          <w:jc w:val="center"/>
        </w:trPr>
        <w:tc>
          <w:tcPr>
            <w:tcW w:w="1740" w:type="dxa"/>
            <w:tcBorders>
              <w:top w:val="nil"/>
              <w:left w:val="single" w:sz="6" w:space="0" w:color="auto"/>
              <w:bottom w:val="nil"/>
              <w:right w:val="single" w:sz="6" w:space="0" w:color="auto"/>
            </w:tcBorders>
          </w:tcPr>
          <w:p w:rsidR="003E2B99" w:rsidRDefault="003E2B99" w:rsidP="00254183">
            <w:pPr>
              <w:spacing w:before="20"/>
              <w:rPr>
                <w:rFonts w:ascii="Arial" w:hAnsi="Arial" w:cs="Arial"/>
                <w:sz w:val="20"/>
              </w:rPr>
            </w:pPr>
            <w:r>
              <w:rPr>
                <w:rFonts w:ascii="Arial" w:hAnsi="Arial" w:cs="Arial"/>
                <w:sz w:val="20"/>
                <w:szCs w:val="18"/>
              </w:rPr>
              <w:t>AGUA</w:t>
            </w:r>
          </w:p>
          <w:p w:rsidR="003E2B99" w:rsidRDefault="003E2B99" w:rsidP="00254183">
            <w:pPr>
              <w:spacing w:before="20"/>
              <w:rPr>
                <w:rFonts w:ascii="Arial" w:hAnsi="Arial" w:cs="Arial"/>
                <w:sz w:val="20"/>
              </w:rPr>
            </w:pPr>
          </w:p>
        </w:tc>
        <w:tc>
          <w:tcPr>
            <w:tcW w:w="1460" w:type="dxa"/>
            <w:tcBorders>
              <w:top w:val="nil"/>
              <w:left w:val="single" w:sz="6" w:space="0" w:color="auto"/>
              <w:bottom w:val="nil"/>
              <w:right w:val="single" w:sz="6" w:space="0" w:color="auto"/>
            </w:tcBorders>
          </w:tcPr>
          <w:p w:rsidR="003E2B99" w:rsidRDefault="003E2B99" w:rsidP="00254183">
            <w:pPr>
              <w:spacing w:before="20"/>
              <w:jc w:val="center"/>
              <w:rPr>
                <w:rFonts w:ascii="Arial" w:hAnsi="Arial" w:cs="Arial"/>
                <w:sz w:val="20"/>
              </w:rPr>
            </w:pPr>
            <w:r>
              <w:rPr>
                <w:rFonts w:ascii="Arial" w:hAnsi="Arial" w:cs="Arial"/>
                <w:sz w:val="20"/>
                <w:szCs w:val="18"/>
              </w:rPr>
              <w:t>0.25</w:t>
            </w:r>
          </w:p>
          <w:p w:rsidR="003E2B99" w:rsidRDefault="003E2B99" w:rsidP="00254183">
            <w:pPr>
              <w:spacing w:before="20"/>
              <w:jc w:val="center"/>
              <w:rPr>
                <w:rFonts w:ascii="Arial" w:hAnsi="Arial" w:cs="Arial"/>
                <w:sz w:val="20"/>
              </w:rPr>
            </w:pPr>
          </w:p>
        </w:tc>
        <w:tc>
          <w:tcPr>
            <w:tcW w:w="1600" w:type="dxa"/>
            <w:tcBorders>
              <w:top w:val="nil"/>
              <w:left w:val="single" w:sz="6" w:space="0" w:color="auto"/>
              <w:bottom w:val="nil"/>
              <w:right w:val="single" w:sz="6" w:space="0" w:color="auto"/>
            </w:tcBorders>
          </w:tcPr>
          <w:p w:rsidR="003E2B99" w:rsidRDefault="003E2B99" w:rsidP="00254183">
            <w:pPr>
              <w:spacing w:before="20"/>
              <w:jc w:val="center"/>
              <w:rPr>
                <w:rFonts w:ascii="Arial" w:hAnsi="Arial" w:cs="Arial"/>
                <w:sz w:val="20"/>
              </w:rPr>
            </w:pPr>
            <w:r>
              <w:rPr>
                <w:rFonts w:ascii="Arial" w:hAnsi="Arial" w:cs="Arial"/>
                <w:sz w:val="20"/>
                <w:szCs w:val="18"/>
              </w:rPr>
              <w:t>0.30</w:t>
            </w:r>
          </w:p>
          <w:p w:rsidR="003E2B99" w:rsidRDefault="003E2B99" w:rsidP="00254183">
            <w:pPr>
              <w:spacing w:before="20"/>
              <w:jc w:val="center"/>
              <w:rPr>
                <w:rFonts w:ascii="Arial" w:hAnsi="Arial" w:cs="Arial"/>
                <w:sz w:val="20"/>
              </w:rPr>
            </w:pPr>
          </w:p>
        </w:tc>
        <w:tc>
          <w:tcPr>
            <w:tcW w:w="1860" w:type="dxa"/>
            <w:tcBorders>
              <w:top w:val="nil"/>
              <w:left w:val="single" w:sz="6" w:space="0" w:color="auto"/>
              <w:bottom w:val="nil"/>
              <w:right w:val="single" w:sz="6" w:space="0" w:color="auto"/>
            </w:tcBorders>
          </w:tcPr>
          <w:p w:rsidR="003E2B99" w:rsidRDefault="003E2B99" w:rsidP="00254183">
            <w:pPr>
              <w:spacing w:before="20"/>
              <w:jc w:val="center"/>
              <w:rPr>
                <w:rFonts w:ascii="Arial" w:hAnsi="Arial" w:cs="Arial"/>
                <w:sz w:val="20"/>
              </w:rPr>
            </w:pPr>
            <w:r>
              <w:rPr>
                <w:rFonts w:ascii="Arial" w:hAnsi="Arial" w:cs="Arial"/>
                <w:sz w:val="20"/>
                <w:szCs w:val="18"/>
              </w:rPr>
              <w:t>M3</w:t>
            </w:r>
          </w:p>
          <w:p w:rsidR="003E2B99" w:rsidRDefault="003E2B99" w:rsidP="00254183">
            <w:pPr>
              <w:spacing w:before="20"/>
              <w:jc w:val="center"/>
              <w:rPr>
                <w:rFonts w:ascii="Arial" w:hAnsi="Arial" w:cs="Arial"/>
                <w:sz w:val="20"/>
              </w:rPr>
            </w:pPr>
          </w:p>
        </w:tc>
        <w:tc>
          <w:tcPr>
            <w:tcW w:w="2160" w:type="dxa"/>
            <w:tcBorders>
              <w:top w:val="nil"/>
              <w:left w:val="single" w:sz="6" w:space="0" w:color="auto"/>
              <w:bottom w:val="nil"/>
              <w:right w:val="single" w:sz="6" w:space="0" w:color="auto"/>
            </w:tcBorders>
          </w:tcPr>
          <w:p w:rsidR="003E2B99" w:rsidRDefault="003E2B99" w:rsidP="00254183">
            <w:pPr>
              <w:spacing w:before="20"/>
              <w:jc w:val="center"/>
              <w:rPr>
                <w:rFonts w:ascii="Arial" w:hAnsi="Arial" w:cs="Arial"/>
                <w:sz w:val="20"/>
              </w:rPr>
            </w:pPr>
            <w:r>
              <w:rPr>
                <w:rFonts w:ascii="Arial" w:hAnsi="Arial" w:cs="Arial"/>
                <w:sz w:val="20"/>
                <w:szCs w:val="18"/>
              </w:rPr>
              <w:t>1 decimal</w:t>
            </w:r>
          </w:p>
          <w:p w:rsidR="003E2B99" w:rsidRDefault="003E2B99" w:rsidP="00254183">
            <w:pPr>
              <w:spacing w:before="20"/>
              <w:jc w:val="center"/>
              <w:rPr>
                <w:rFonts w:ascii="Arial" w:hAnsi="Arial" w:cs="Arial"/>
                <w:sz w:val="20"/>
              </w:rPr>
            </w:pPr>
          </w:p>
        </w:tc>
      </w:tr>
      <w:tr w:rsidR="003E2B99" w:rsidTr="00BC7FCF">
        <w:trPr>
          <w:trHeight w:hRule="exact" w:val="237"/>
          <w:jc w:val="center"/>
        </w:trPr>
        <w:tc>
          <w:tcPr>
            <w:tcW w:w="1740" w:type="dxa"/>
            <w:tcBorders>
              <w:top w:val="nil"/>
              <w:left w:val="single" w:sz="6" w:space="0" w:color="auto"/>
              <w:bottom w:val="single" w:sz="6" w:space="0" w:color="auto"/>
              <w:right w:val="single" w:sz="6" w:space="0" w:color="auto"/>
            </w:tcBorders>
          </w:tcPr>
          <w:p w:rsidR="003E2B99" w:rsidRDefault="003E2B99" w:rsidP="00254183">
            <w:pPr>
              <w:spacing w:before="40"/>
              <w:rPr>
                <w:rFonts w:ascii="Arial" w:hAnsi="Arial" w:cs="Arial"/>
                <w:sz w:val="20"/>
              </w:rPr>
            </w:pPr>
            <w:r>
              <w:rPr>
                <w:rFonts w:ascii="Arial" w:hAnsi="Arial" w:cs="Arial"/>
                <w:sz w:val="20"/>
                <w:szCs w:val="18"/>
              </w:rPr>
              <w:t>PIEDRA</w:t>
            </w:r>
          </w:p>
        </w:tc>
        <w:tc>
          <w:tcPr>
            <w:tcW w:w="1460" w:type="dxa"/>
            <w:tcBorders>
              <w:top w:val="nil"/>
              <w:left w:val="single" w:sz="6" w:space="0" w:color="auto"/>
              <w:bottom w:val="single" w:sz="6" w:space="0" w:color="auto"/>
              <w:right w:val="single" w:sz="6" w:space="0" w:color="auto"/>
            </w:tcBorders>
          </w:tcPr>
          <w:p w:rsidR="003E2B99" w:rsidRDefault="003E2B99" w:rsidP="00254183">
            <w:pPr>
              <w:spacing w:before="40"/>
              <w:jc w:val="center"/>
              <w:rPr>
                <w:rFonts w:ascii="Arial" w:hAnsi="Arial" w:cs="Arial"/>
                <w:sz w:val="20"/>
              </w:rPr>
            </w:pPr>
            <w:r>
              <w:rPr>
                <w:rFonts w:ascii="Arial" w:hAnsi="Arial" w:cs="Arial"/>
                <w:sz w:val="20"/>
                <w:szCs w:val="18"/>
              </w:rPr>
              <w:t>1.25</w:t>
            </w:r>
          </w:p>
        </w:tc>
        <w:tc>
          <w:tcPr>
            <w:tcW w:w="1600" w:type="dxa"/>
            <w:tcBorders>
              <w:top w:val="nil"/>
              <w:left w:val="single" w:sz="6" w:space="0" w:color="auto"/>
              <w:bottom w:val="single" w:sz="6" w:space="0" w:color="auto"/>
              <w:right w:val="single" w:sz="6" w:space="0" w:color="auto"/>
            </w:tcBorders>
          </w:tcPr>
          <w:p w:rsidR="003E2B99" w:rsidRDefault="003E2B99" w:rsidP="00254183">
            <w:pPr>
              <w:spacing w:before="40"/>
              <w:jc w:val="center"/>
              <w:rPr>
                <w:rFonts w:ascii="Arial" w:hAnsi="Arial" w:cs="Arial"/>
                <w:sz w:val="20"/>
              </w:rPr>
            </w:pPr>
            <w:r>
              <w:rPr>
                <w:rFonts w:ascii="Arial" w:hAnsi="Arial" w:cs="Arial"/>
                <w:sz w:val="20"/>
                <w:szCs w:val="18"/>
              </w:rPr>
              <w:t>1.5</w:t>
            </w:r>
          </w:p>
        </w:tc>
        <w:tc>
          <w:tcPr>
            <w:tcW w:w="1860" w:type="dxa"/>
            <w:tcBorders>
              <w:top w:val="nil"/>
              <w:left w:val="single" w:sz="6" w:space="0" w:color="auto"/>
              <w:bottom w:val="single" w:sz="6" w:space="0" w:color="auto"/>
              <w:right w:val="single" w:sz="6" w:space="0" w:color="auto"/>
            </w:tcBorders>
          </w:tcPr>
          <w:p w:rsidR="003E2B99" w:rsidRDefault="003E2B99" w:rsidP="00254183">
            <w:pPr>
              <w:spacing w:before="40"/>
              <w:jc w:val="center"/>
              <w:rPr>
                <w:rFonts w:ascii="Arial" w:hAnsi="Arial" w:cs="Arial"/>
                <w:sz w:val="20"/>
              </w:rPr>
            </w:pPr>
            <w:r>
              <w:rPr>
                <w:rFonts w:ascii="Arial" w:hAnsi="Arial" w:cs="Arial"/>
                <w:sz w:val="20"/>
                <w:szCs w:val="18"/>
              </w:rPr>
              <w:t>M3</w:t>
            </w:r>
          </w:p>
        </w:tc>
        <w:tc>
          <w:tcPr>
            <w:tcW w:w="2160" w:type="dxa"/>
            <w:tcBorders>
              <w:top w:val="nil"/>
              <w:left w:val="single" w:sz="6" w:space="0" w:color="auto"/>
              <w:bottom w:val="single" w:sz="6" w:space="0" w:color="auto"/>
              <w:right w:val="single" w:sz="6" w:space="0" w:color="auto"/>
            </w:tcBorders>
          </w:tcPr>
          <w:p w:rsidR="003E2B99" w:rsidRDefault="003E2B99" w:rsidP="00254183">
            <w:pPr>
              <w:spacing w:before="40"/>
              <w:jc w:val="center"/>
              <w:rPr>
                <w:rFonts w:ascii="Arial" w:hAnsi="Arial" w:cs="Arial"/>
                <w:sz w:val="20"/>
              </w:rPr>
            </w:pPr>
            <w:r>
              <w:rPr>
                <w:rFonts w:ascii="Arial" w:hAnsi="Arial" w:cs="Arial"/>
                <w:sz w:val="20"/>
                <w:szCs w:val="18"/>
              </w:rPr>
              <w:t>1 decimal</w:t>
            </w:r>
          </w:p>
        </w:tc>
      </w:tr>
    </w:tbl>
    <w:p w:rsidR="003E2B99" w:rsidRDefault="003E2B99" w:rsidP="003E2B99">
      <w:pPr>
        <w:rPr>
          <w:rFonts w:ascii="Arial" w:hAnsi="Arial" w:cs="Arial"/>
          <w:sz w:val="20"/>
        </w:rPr>
      </w:pPr>
      <w:r>
        <w:rPr>
          <w:rFonts w:ascii="Arial" w:hAnsi="Arial" w:cs="Arial"/>
          <w:sz w:val="20"/>
        </w:rPr>
        <w:t>( * ) inclusive zampeados con mortero de cemento.</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EJECUCIÓN.</w:t>
      </w:r>
    </w:p>
    <w:p w:rsidR="00BC7FCF" w:rsidRDefault="00BC7FCF"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El mortero podrá elaborarse a mano o con maquina dependiendo del volumen de la obra. En el primer caso, sobre una superficie y limpia y estancia, el cemento y la arena en las proporciones indicadas se mezclarán en seco hasta que la revoltura adquiera un color uniforme; Se agregará agua en la cantidad necesaria revolviendo nuevamente hasta formar una pasta trabajable; si se prepara en revolvedora el mezclado se hará durante minuto y medio (1 1/2) como mínimo. No se empleará mortero de cemento después de cuarenta y cinco (45) minutos de habérsele incorporado al agua.</w:t>
      </w:r>
    </w:p>
    <w:p w:rsidR="00BC7FCF" w:rsidRDefault="00BC7FCF"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La piedra deberá ser sana, homogénea y resistente a la acción de los agentes atmosféricos, su superficie estará limpia de materia que reduzca su adherencia.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lang w:val="es-ES"/>
        </w:rPr>
      </w:pPr>
      <w:r w:rsidRPr="00BC7FCF">
        <w:rPr>
          <w:rFonts w:ascii="Arial" w:hAnsi="Arial" w:cs="Arial"/>
          <w:lang w:val="es-ES"/>
        </w:rPr>
        <w:t>Las dimensiones y peso mínimo serán fijados en el proyecto y/o por el Ingeniero. Salvo indicación el contrario/ exceptuando las que se empleen para acunar, las piedras tendrán un peso mínimo de treinta (30) kilogramos y, tratándose de zampeados la dimensión mínima de cada piedra será igual al espesor zampeado.</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lang w:val="es-ES"/>
        </w:rPr>
      </w:pPr>
      <w:r w:rsidRPr="00BC7FCF">
        <w:rPr>
          <w:rFonts w:ascii="Arial" w:hAnsi="Arial" w:cs="Arial"/>
          <w:lang w:val="es-ES"/>
        </w:rPr>
        <w:t>Antes de asentar una piedra, ésta deberá humedecerse bien, lo mismo que los despalmes, las plantillas, las piedras contiguas y en general, toda</w:t>
      </w:r>
      <w:r w:rsidR="00BC7FCF">
        <w:rPr>
          <w:rFonts w:ascii="Arial" w:hAnsi="Arial" w:cs="Arial"/>
          <w:lang w:val="es-ES"/>
        </w:rPr>
        <w:t>s</w:t>
      </w:r>
      <w:r w:rsidRPr="00BC7FCF">
        <w:rPr>
          <w:rFonts w:ascii="Arial" w:hAnsi="Arial" w:cs="Arial"/>
          <w:lang w:val="es-ES"/>
        </w:rPr>
        <w:t xml:space="preserve"> las superficies sobre las que se coloquen mortero.</w:t>
      </w: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Las piedras de mayor tamaño se colocarán en el desplante de las mamposterías o al pié de los taludes cuando se trate de zampeados. Las piedras se asentarán sobre una capa de morteo. </w:t>
      </w:r>
    </w:p>
    <w:p w:rsidR="00BC7FCF" w:rsidRDefault="00BC7FCF" w:rsidP="00BC7FCF">
      <w:pPr>
        <w:jc w:val="both"/>
        <w:rPr>
          <w:rFonts w:ascii="Arial" w:hAnsi="Arial" w:cs="Arial"/>
          <w:lang w:val="es-ES"/>
        </w:rPr>
      </w:pPr>
    </w:p>
    <w:p w:rsidR="003E2B99" w:rsidRPr="00BC7FCF" w:rsidRDefault="003E2B99" w:rsidP="00BC7FCF">
      <w:pPr>
        <w:jc w:val="both"/>
        <w:rPr>
          <w:rFonts w:ascii="Arial" w:hAnsi="Arial" w:cs="Arial"/>
          <w:lang w:val="es-ES"/>
        </w:rPr>
      </w:pPr>
      <w:r w:rsidRPr="00BC7FCF">
        <w:rPr>
          <w:rFonts w:ascii="Arial" w:hAnsi="Arial" w:cs="Arial"/>
          <w:lang w:val="es-ES"/>
        </w:rPr>
        <w:t>Las piedras se asentarán cuatropeados horizontal y verticalmente en forma regular y conveniente para lograr el mejor amarre posible. Las piedras se asentarán teniendo cuidado de no aflojarlas ya colocadas; en caso de que una piedra se afloje/ quede mal asentada o provoque que se habrá una de las juntas/ será retirado se quitara el mortero del lecho y de las juntas, se humedecerá nuevamente el sitio de asiento, se colocara mortero nuevo y la piedra volverá a asentarse.</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Cuando se trate de mampostería de segunda clase, las piedras se labrarán dándoles la forma adecuada que corresponda, en lo posible con las del sitio de asiento y a manera de llenar el hueco formado por las pi</w:t>
      </w:r>
      <w:r w:rsidR="00BC7FCF">
        <w:rPr>
          <w:rFonts w:ascii="Arial" w:hAnsi="Arial" w:cs="Arial"/>
        </w:rPr>
        <w:t>edras contiguas. Se seleccionará</w:t>
      </w:r>
      <w:r w:rsidRPr="00BC7FCF">
        <w:rPr>
          <w:rFonts w:ascii="Arial" w:hAnsi="Arial" w:cs="Arial"/>
        </w:rPr>
        <w:t xml:space="preserve"> para las esquinas y extremos de los muros las de meno</w:t>
      </w:r>
      <w:r w:rsidR="00BC7FCF">
        <w:rPr>
          <w:rFonts w:ascii="Arial" w:hAnsi="Arial" w:cs="Arial"/>
        </w:rPr>
        <w:t>r forma. Las piedras se sujetará</w:t>
      </w:r>
      <w:r w:rsidRPr="00BC7FCF">
        <w:rPr>
          <w:rFonts w:ascii="Arial" w:hAnsi="Arial" w:cs="Arial"/>
        </w:rPr>
        <w:t>n con mortero de cemento llenado completamente los espacios que queden entre piedras contiguas, las juntas no deberán ser menores de dos (2) centímetros ni mayor de cuatro (4) cm. En los parámetros visibles, no se admitirán salientes mayores de dos (2) cm. en relación a las líneas de proyecto. Las juntas de los paráme</w:t>
      </w:r>
      <w:r w:rsidR="00BC7FCF">
        <w:rPr>
          <w:rFonts w:ascii="Arial" w:hAnsi="Arial" w:cs="Arial"/>
        </w:rPr>
        <w:t>tros visibles se terminará</w:t>
      </w:r>
      <w:r w:rsidRPr="00BC7FCF">
        <w:rPr>
          <w:rFonts w:ascii="Arial" w:hAnsi="Arial" w:cs="Arial"/>
        </w:rPr>
        <w:t>n entallándolas con mortero fresco de la misma proporción empleada en el junteo, en la forma que señale el proyecto y/o ordene el   Ingeniero ("gusaneado", "calavereado", etc).</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lang w:val="es-ES"/>
        </w:rPr>
      </w:pPr>
      <w:r w:rsidRPr="00BC7FCF">
        <w:rPr>
          <w:rFonts w:ascii="Arial" w:hAnsi="Arial" w:cs="Arial"/>
          <w:lang w:val="es-ES"/>
        </w:rPr>
        <w:t>Cuando se trate de mampostería de tercera ciase, la</w:t>
      </w:r>
      <w:r w:rsidR="00BC7FCF">
        <w:rPr>
          <w:rFonts w:ascii="Arial" w:hAnsi="Arial" w:cs="Arial"/>
          <w:lang w:val="es-ES"/>
        </w:rPr>
        <w:t>s piedras se colocará</w:t>
      </w:r>
      <w:r w:rsidRPr="00BC7FCF">
        <w:rPr>
          <w:rFonts w:ascii="Arial" w:hAnsi="Arial" w:cs="Arial"/>
          <w:lang w:val="es-ES"/>
        </w:rPr>
        <w:t>n a manera de llenar lo mejor posible el hueco formado por las piedras contiguas; Las mejores car</w:t>
      </w:r>
      <w:r w:rsidR="00BC7FCF">
        <w:rPr>
          <w:rFonts w:ascii="Arial" w:hAnsi="Arial" w:cs="Arial"/>
          <w:lang w:val="es-ES"/>
        </w:rPr>
        <w:t>as de las piedras se aprovechará</w:t>
      </w:r>
      <w:r w:rsidRPr="00BC7FCF">
        <w:rPr>
          <w:rFonts w:ascii="Arial" w:hAnsi="Arial" w:cs="Arial"/>
          <w:lang w:val="es-ES"/>
        </w:rPr>
        <w:t xml:space="preserve">n para los paramentos visibles, rastreándolas ligeramente en caso necesario. Lo vacíos que resulten deberán llenarse totalmente con mortero y piedra chica o rajuela. En los paramentos visibles no se admitirán en relación a las líneas de proyecto salientes mayores de cuatro (4) centímetros sí se trata de muros y de cinco (5) cm. si se trata de zampeados. Las juntas de los </w:t>
      </w:r>
      <w:r w:rsidR="00BC7FCF">
        <w:rPr>
          <w:rFonts w:ascii="Arial" w:hAnsi="Arial" w:cs="Arial"/>
          <w:lang w:val="es-ES"/>
        </w:rPr>
        <w:t>paramentos visibles se terminará</w:t>
      </w:r>
      <w:r w:rsidRPr="00BC7FCF">
        <w:rPr>
          <w:rFonts w:ascii="Arial" w:hAnsi="Arial" w:cs="Arial"/>
          <w:lang w:val="es-ES"/>
        </w:rPr>
        <w:t>n entallándolas con mortero fresco de la misma proporción empleada en el junteo, a "punta de cuchara".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lang w:val="es-ES"/>
        </w:rPr>
      </w:pPr>
      <w:r w:rsidRPr="00BC7FCF">
        <w:rPr>
          <w:rFonts w:ascii="Arial" w:hAnsi="Arial" w:cs="Arial"/>
          <w:lang w:val="es-ES"/>
        </w:rPr>
        <w:t>La superficie junteada deberá conservar su humedad durante tres (3) días después de terminado el junteo. Fin</w:t>
      </w:r>
      <w:r w:rsidR="00BC7FCF">
        <w:rPr>
          <w:rFonts w:ascii="Arial" w:hAnsi="Arial" w:cs="Arial"/>
          <w:lang w:val="es-ES"/>
        </w:rPr>
        <w:t>almente se limpiará</w:t>
      </w:r>
      <w:r w:rsidRPr="00BC7FCF">
        <w:rPr>
          <w:rFonts w:ascii="Arial" w:hAnsi="Arial" w:cs="Arial"/>
          <w:lang w:val="es-ES"/>
        </w:rPr>
        <w:t xml:space="preserve"> todo el paramento y se corregirán los defectos que llegara a tener/ a fin de darle una buena presentación.</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La corona de todo muro de mampostería que quede expuesta a la intemperie deberá cubrirse con una capa de mortero de cemento de dos (2) cm. de espesor, de la proporción que señale el Ingeniero. Después de colocada deberá curarse durante tres (3) días.</w:t>
      </w:r>
    </w:p>
    <w:p w:rsidR="00BC7FCF" w:rsidRDefault="00BC7FCF"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MEDICIÓN Y PAGO.</w:t>
      </w:r>
    </w:p>
    <w:p w:rsidR="003E2B99" w:rsidRPr="00BC7FCF" w:rsidRDefault="003E2B99" w:rsidP="00BC7FCF">
      <w:pPr>
        <w:jc w:val="both"/>
        <w:rPr>
          <w:rFonts w:ascii="Arial" w:hAnsi="Arial" w:cs="Arial"/>
          <w:lang w:val="es-ES"/>
        </w:rPr>
      </w:pPr>
    </w:p>
    <w:p w:rsidR="003E2B99" w:rsidRPr="00BC7FCF" w:rsidRDefault="003E2B99" w:rsidP="00BC7FCF">
      <w:pPr>
        <w:jc w:val="both"/>
        <w:rPr>
          <w:rFonts w:ascii="Arial" w:hAnsi="Arial" w:cs="Arial"/>
        </w:rPr>
      </w:pPr>
      <w:r w:rsidRPr="00BC7FCF">
        <w:rPr>
          <w:rFonts w:ascii="Arial" w:hAnsi="Arial" w:cs="Arial"/>
        </w:rPr>
        <w:t>No se medirán las mamposterías o zampeados construidos fuera de la línea de proyecto y/o contraviniendo lo ordenado por el Ingeniero.</w:t>
      </w:r>
    </w:p>
    <w:p w:rsidR="003E2B99" w:rsidRDefault="003E2B99" w:rsidP="00BC7FCF">
      <w:pPr>
        <w:jc w:val="both"/>
        <w:rPr>
          <w:rFonts w:ascii="Arial" w:hAnsi="Arial" w:cs="Arial"/>
        </w:rPr>
      </w:pPr>
    </w:p>
    <w:p w:rsid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No se medirán las mamposterías o zampeados que se coloquen para relleno de sobreexcavaciones, ni la que el Contratista coloque para facilitar sus operaciones, y todos los materiales que hayan su</w:t>
      </w:r>
      <w:r w:rsidR="00BC7FCF">
        <w:rPr>
          <w:rFonts w:ascii="Arial" w:hAnsi="Arial" w:cs="Arial"/>
        </w:rPr>
        <w:t>ministrado la secretaria quedará</w:t>
      </w:r>
      <w:r w:rsidRPr="00BC7FCF">
        <w:rPr>
          <w:rFonts w:ascii="Arial" w:hAnsi="Arial" w:cs="Arial"/>
        </w:rPr>
        <w:t>n a cargo del Contratista.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lang w:val="es-ES"/>
        </w:rPr>
      </w:pPr>
      <w:r w:rsidRPr="00BC7FCF">
        <w:rPr>
          <w:rFonts w:ascii="Arial" w:hAnsi="Arial" w:cs="Arial"/>
          <w:lang w:val="es-ES"/>
        </w:rPr>
        <w:t>No se medirá el agua para lavar las piedras, ni la que se utilice para humedecer las superficies antes de colocar el mortero. Los gastos originados por cualquier suministro en el lugar y empleo de esta agua, quedan incluidos dentro de los precios unitarios.</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lang w:val="es-ES"/>
        </w:rPr>
      </w:pPr>
      <w:r w:rsidRPr="00BC7FCF">
        <w:rPr>
          <w:rFonts w:ascii="Arial" w:hAnsi="Arial" w:cs="Arial"/>
          <w:lang w:val="es-ES"/>
        </w:rPr>
        <w:t>Para efectos de pago, las mamposterías y los zampeados con mortero de cemento construidos a satisfacción del ingeniero, se medirán en metros cúbicos con aproximación de una decimal, tomando como base los volúmenes del proyecto y haciendo las modificaciones en mas o en menos que sean necesarios por cambios que haya ordenado y/o autorizado el propio Ingeniero, A estos volúmenes, se les aplicara los correspondi</w:t>
      </w:r>
      <w:r w:rsidR="00BC7FCF">
        <w:rPr>
          <w:rFonts w:ascii="Arial" w:hAnsi="Arial" w:cs="Arial"/>
          <w:lang w:val="es-ES"/>
        </w:rPr>
        <w:t>entes precios unitarios del catá</w:t>
      </w:r>
      <w:r w:rsidRPr="00BC7FCF">
        <w:rPr>
          <w:rFonts w:ascii="Arial" w:hAnsi="Arial" w:cs="Arial"/>
          <w:lang w:val="es-ES"/>
        </w:rPr>
        <w:t>logo, obteniéndose la compensación del Contratista.</w:t>
      </w:r>
    </w:p>
    <w:p w:rsidR="003E2B99" w:rsidRPr="00BC7FCF" w:rsidRDefault="003E2B99" w:rsidP="00BC7FCF">
      <w:pPr>
        <w:jc w:val="both"/>
        <w:rPr>
          <w:rFonts w:ascii="Arial" w:hAnsi="Arial" w:cs="Arial"/>
        </w:rPr>
      </w:pPr>
    </w:p>
    <w:p w:rsidR="003E2B99" w:rsidRDefault="003E2B99" w:rsidP="00BC7FCF">
      <w:pPr>
        <w:jc w:val="both"/>
        <w:rPr>
          <w:rFonts w:ascii="Arial" w:hAnsi="Arial" w:cs="Arial"/>
          <w:b/>
          <w:bCs/>
        </w:rPr>
      </w:pPr>
      <w:r w:rsidRPr="00BC7FCF">
        <w:rPr>
          <w:rFonts w:ascii="Arial" w:hAnsi="Arial" w:cs="Arial"/>
          <w:b/>
          <w:bCs/>
        </w:rPr>
        <w:t xml:space="preserve">Según se requiera por la magnitud o por la disposición de las obras, estos conceptos se podrán subdividir contra a continuación y, de manera </w:t>
      </w:r>
      <w:r w:rsidR="00BC7FCF">
        <w:rPr>
          <w:rFonts w:ascii="Arial" w:hAnsi="Arial" w:cs="Arial"/>
          <w:b/>
          <w:bCs/>
        </w:rPr>
        <w:t>e</w:t>
      </w:r>
      <w:r w:rsidRPr="00BC7FCF">
        <w:rPr>
          <w:rFonts w:ascii="Arial" w:hAnsi="Arial" w:cs="Arial"/>
          <w:b/>
          <w:bCs/>
        </w:rPr>
        <w:t>nunciativa pero no limitativa, se indica:</w:t>
      </w: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3E2B99" w:rsidRPr="00BC7FCF" w:rsidRDefault="003E2B99" w:rsidP="00BC7FCF">
      <w:pPr>
        <w:jc w:val="both"/>
        <w:rPr>
          <w:rFonts w:ascii="Arial" w:hAnsi="Arial" w:cs="Arial"/>
          <w:b/>
        </w:rPr>
      </w:pPr>
      <w:r w:rsidRPr="00BC7FCF">
        <w:rPr>
          <w:rFonts w:ascii="Arial" w:hAnsi="Arial" w:cs="Arial"/>
          <w:b/>
        </w:rPr>
        <w:t>1.4.1 LIMPIEZA Y TRAZO</w:t>
      </w:r>
    </w:p>
    <w:p w:rsidR="003E2B99" w:rsidRPr="00BC7FCF" w:rsidRDefault="003E2B99" w:rsidP="00BC7FCF">
      <w:pPr>
        <w:jc w:val="both"/>
        <w:rPr>
          <w:rFonts w:ascii="Arial" w:hAnsi="Arial" w:cs="Arial"/>
          <w:spacing w:val="-3"/>
        </w:rPr>
      </w:pPr>
    </w:p>
    <w:p w:rsidR="003E2B99" w:rsidRPr="00BC7FCF" w:rsidRDefault="00BC7FCF" w:rsidP="00BC7FCF">
      <w:pPr>
        <w:jc w:val="both"/>
        <w:rPr>
          <w:rFonts w:ascii="Arial" w:hAnsi="Arial" w:cs="Arial"/>
          <w:spacing w:val="-3"/>
        </w:rPr>
      </w:pPr>
      <w:r>
        <w:rPr>
          <w:rFonts w:ascii="Arial" w:hAnsi="Arial" w:cs="Arial"/>
          <w:spacing w:val="-3"/>
        </w:rPr>
        <w:t>DEFINICIÓ</w:t>
      </w:r>
      <w:r w:rsidR="003E2B99" w:rsidRPr="00BC7FCF">
        <w:rPr>
          <w:rFonts w:ascii="Arial" w:hAnsi="Arial" w:cs="Arial"/>
          <w:spacing w:val="-3"/>
        </w:rPr>
        <w:t>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rPr>
      </w:pPr>
      <w:r w:rsidRPr="00BC7FCF">
        <w:rPr>
          <w:rFonts w:ascii="Arial" w:hAnsi="Arial" w:cs="Arial"/>
        </w:rPr>
        <w:t xml:space="preserve">Limpieza es el conjunto de operaciones realizadas en una obra, para desalojar los materiales sobrantes de su construcción, demolición, desmantelamiento o desconexión y los escombros resultantes de la misma, así como el aseo durante su proceso y a su terminación, para la entrega de la misma.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Trazo: son los trabajos topográficos necesarios para la ubicación de la obra de que se trate, en el terreno donde se realizará de acuerdo al proyecto y/o las instrucciones de CNA.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rPr>
      </w:pPr>
      <w:r w:rsidRPr="00BC7FCF">
        <w:rPr>
          <w:rFonts w:ascii="Arial" w:hAnsi="Arial" w:cs="Arial"/>
        </w:rPr>
        <w:t>MATERIALES</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rPr>
      </w:pPr>
      <w:r w:rsidRPr="00BC7FCF">
        <w:rPr>
          <w:rFonts w:ascii="Arial" w:hAnsi="Arial" w:cs="Arial"/>
        </w:rPr>
        <w:t>Los materiales que se empleen para la limpieza y el trazo deben ser los que especifique e</w:t>
      </w:r>
      <w:r w:rsidR="00BC7FCF">
        <w:rPr>
          <w:rFonts w:ascii="Arial" w:hAnsi="Arial" w:cs="Arial"/>
        </w:rPr>
        <w:t>l proyecto y/o indiquen C.N.A.</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rPr>
      </w:pPr>
      <w:r w:rsidRPr="00BC7FCF">
        <w:rPr>
          <w:rFonts w:ascii="Arial" w:hAnsi="Arial" w:cs="Arial"/>
        </w:rPr>
        <w:t>EQUIPO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Los equipos e instrumentos que se utilicen en la limpieza y el trazo, deberán estar en condiciones que garanticen la perfecta ejecución de estos trabajos, de acuerdo a lo especificado en el proyecto </w:t>
      </w:r>
      <w:r w:rsidR="00BC7FCF">
        <w:rPr>
          <w:rFonts w:ascii="Arial" w:hAnsi="Arial" w:cs="Arial"/>
          <w:spacing w:val="-3"/>
        </w:rPr>
        <w:t>y/o las indicaciones de C.N.A.</w:t>
      </w:r>
    </w:p>
    <w:p w:rsidR="003E2B99" w:rsidRPr="00BC7FCF" w:rsidRDefault="003E2B99" w:rsidP="00BC7FCF">
      <w:pPr>
        <w:jc w:val="both"/>
        <w:rPr>
          <w:rFonts w:ascii="Arial" w:hAnsi="Arial" w:cs="Arial"/>
          <w:spacing w:val="-3"/>
        </w:rPr>
      </w:pPr>
    </w:p>
    <w:p w:rsidR="003E2B99" w:rsidRPr="00BC7FCF" w:rsidRDefault="00BC7FCF" w:rsidP="00BC7FCF">
      <w:pPr>
        <w:jc w:val="both"/>
        <w:rPr>
          <w:rFonts w:ascii="Arial" w:hAnsi="Arial" w:cs="Arial"/>
        </w:rPr>
      </w:pPr>
      <w:r>
        <w:rPr>
          <w:rFonts w:ascii="Arial" w:hAnsi="Arial" w:cs="Arial"/>
        </w:rPr>
        <w:t>EJECUCIÓ</w:t>
      </w:r>
      <w:r w:rsidR="003E2B99" w:rsidRPr="00BC7FCF">
        <w:rPr>
          <w:rFonts w:ascii="Arial" w:hAnsi="Arial" w:cs="Arial"/>
        </w:rPr>
        <w:t>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Los materiales, equipo y mano de obra, deberán ser suministrados por el contratista para los trabajos de limpieza.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Cuando sea necesario se colocarán señalamientos apropiados para la ejecución de los trabajos de limpieza, C.N.A. indicará el destino de los materiales producto de la limpieza, señalando los sitios a los cuales deberán transportarse para su depósito.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Se deberá procurar al remover escombros y materiales sobrantes, no dañar ni manchar las zonas de las obras o elementos de éstas que sean circunvecinas, la carga de los vehículos se deberá hacer lo más cerca de la zona donde se encuentra el escombro o materiales sobrantes.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Cuando el escombro o materiales sobrantes se encuentran sobre un piso terminado se debe tener cuidado para no dañarlo y después de retirado el escombro o materiales sobrantes ésta deberá ser limpiado, si es necesario se lavará con agua y si C.N.A. lo indica.</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Cuando los materiales sobrantes sean aprovechables y éstos sean propiedad de C.N.A. ésta indicará el lugar donde deberán ser entregados acompañados de un inventario.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Cuando la limpieza se realice empleando agua, detergentes y ácidos, se deberá efectuar pruebas necesarias, para asegurarse que las áreas por limpiar resisten a la acción química de tales detergentes o ácidos, se deberá tener cuidado para no dañar las zonas adyacentes </w:t>
      </w:r>
      <w:r w:rsidRPr="00BC7FCF">
        <w:rPr>
          <w:rFonts w:ascii="Arial" w:hAnsi="Arial" w:cs="Arial"/>
          <w:spacing w:val="-3"/>
        </w:rPr>
        <w:lastRenderedPageBreak/>
        <w:t xml:space="preserve">al área que se está limpiando, después de limpiar con detergentes o ácidos se deberá lavar con agua limpia para remover cualquier residuo que hubiese quedado adherido a las superficies.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Cuando se utilice obra falsa o andamios para los trabajos de limpieza éstos se indicarán en el proyecto o dará instrucciones C.N.A..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En la edificación la limpieza debe iniciarse por el piso más alto y descendiendo piso por piso, en cada uno de ellos deberá comenzarse por los plafones, después con los recubrimientos y los elementos verticales y terminar con los pisos.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Si al ejecutar los trabajos de limpieza se llegara a dañar o manchar otra zona, el contratista deberá reparar estos daños por su cuenta.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El trazo en razón de la precisión requerida, podrá ejecutarse mediante el empleo de hilos, estacas, plomada, brújula, cinta métrica, estadal, niveleta, nivel de manguera nivel montado, tránsito o los aparatos topográficos u otros equipos que sean necesarios y de mayor precisión para la correcta ejecución de los trabajos.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El trazo sobre el terreno debe estar de acuerdo con los planos del proyecto.  Su ubicación debe estar referida a los linderos del terreno, construcciones ya existentes o mojoneras reconocidas.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Para señalar los puntos de los ejes o vértices, sobre el terreno, se usarán estacas de madera, llevando sobre la cabeza una tachuela o clavo que marque el centro del eje o vértice, efectuando el trazo de los ejes, las estacas que los  indican  se  sustituyen por otras colocadas a ambos lados de las mismas uniéndose entre sí con tiras de madera (niveletas) éstas se colocarán en los extremos y fuera del área de trabajo, en las niveletas se indicará el centro del eje, el ancho de elementos por desplantar y las referencias necesarias para conservar el trazo.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Los trazos que de acuerdo al proyecto sean necesarios y/o los que indique C.N.A. deberán ser aprobados por ésta dando constancia por escrito, los trazos deberán ser conservados por el contratista durante el tiempo que dure la ejecución de los trabajos.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Los trazos de espacios abiertos y vialidades, son los trabajos topográficos necesarios para ubicar plazas, andadores, parques, pavimentos, banquetas, guarniciones etc.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Comprende los trazos preliminares y definitivos de los ejes principales secundarios y auxiliares, los trazos de espacios abiertos y vialidades, deberán ejecutarse utilizando aparatos e instrumentos de topografía que garanticen una precisión dentro de las tolerancias marcadas. </w:t>
      </w:r>
    </w:p>
    <w:p w:rsidR="003E2B99" w:rsidRPr="00BC7FCF" w:rsidRDefault="003E2B99" w:rsidP="00BC7FCF">
      <w:pPr>
        <w:jc w:val="both"/>
        <w:rPr>
          <w:rFonts w:ascii="Arial" w:hAnsi="Arial" w:cs="Arial"/>
          <w:spacing w:val="-3"/>
        </w:rPr>
      </w:pPr>
    </w:p>
    <w:p w:rsidR="003E2B99" w:rsidRPr="00BC7FCF" w:rsidRDefault="00BC7FCF" w:rsidP="00BC7FCF">
      <w:pPr>
        <w:jc w:val="both"/>
        <w:rPr>
          <w:rFonts w:ascii="Arial" w:hAnsi="Arial" w:cs="Arial"/>
        </w:rPr>
      </w:pPr>
      <w:r>
        <w:rPr>
          <w:rFonts w:ascii="Arial" w:hAnsi="Arial" w:cs="Arial"/>
        </w:rPr>
        <w:t>MEDICIÓ</w:t>
      </w:r>
      <w:r w:rsidR="003E2B99" w:rsidRPr="00BC7FCF">
        <w:rPr>
          <w:rFonts w:ascii="Arial" w:hAnsi="Arial" w:cs="Arial"/>
        </w:rPr>
        <w:t>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Los trabajos de limpieza se medirán en diferentes formas y que son las siguientes: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1. </w:t>
      </w:r>
      <w:r w:rsidRPr="00BC7FCF">
        <w:rPr>
          <w:rFonts w:ascii="Arial" w:hAnsi="Arial" w:cs="Arial"/>
          <w:spacing w:val="-3"/>
        </w:rPr>
        <w:noBreakHyphen/>
        <w:t xml:space="preserve"> Por longitud, tomando el metro lineal como unidad de medición.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2. </w:t>
      </w:r>
      <w:r w:rsidRPr="00BC7FCF">
        <w:rPr>
          <w:rFonts w:ascii="Arial" w:hAnsi="Arial" w:cs="Arial"/>
          <w:spacing w:val="-3"/>
        </w:rPr>
        <w:noBreakHyphen/>
        <w:t xml:space="preserve"> Por superficie, tomando el metro cuadrado como unidad de medición.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3. </w:t>
      </w:r>
      <w:r w:rsidRPr="00BC7FCF">
        <w:rPr>
          <w:rFonts w:ascii="Arial" w:hAnsi="Arial" w:cs="Arial"/>
          <w:spacing w:val="-3"/>
        </w:rPr>
        <w:noBreakHyphen/>
        <w:t xml:space="preserve"> Por unidad, tomando la pieza como unidad de medición.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4. </w:t>
      </w:r>
      <w:r w:rsidRPr="00BC7FCF">
        <w:rPr>
          <w:rFonts w:ascii="Arial" w:hAnsi="Arial" w:cs="Arial"/>
          <w:spacing w:val="-3"/>
        </w:rPr>
        <w:noBreakHyphen/>
        <w:t xml:space="preserve"> Por conjunto, tomando el lote como unidad de medición.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Los trabajos de trazo se medirán en diferentes formas y que son las siguientes:</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1.</w:t>
      </w:r>
      <w:r w:rsidRPr="00BC7FCF">
        <w:rPr>
          <w:rFonts w:ascii="Arial" w:hAnsi="Arial" w:cs="Arial"/>
          <w:spacing w:val="-3"/>
        </w:rPr>
        <w:noBreakHyphen/>
        <w:t xml:space="preserve"> Levantamientos de poligonales se toma como unidad de medición la hectárea con aproximación de tres decimales.</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2.</w:t>
      </w:r>
      <w:r w:rsidRPr="00BC7FCF">
        <w:rPr>
          <w:rFonts w:ascii="Arial" w:hAnsi="Arial" w:cs="Arial"/>
          <w:spacing w:val="-3"/>
        </w:rPr>
        <w:noBreakHyphen/>
        <w:t xml:space="preserve"> Trazo de plazas, andadores, parques etc. se medirán en metros cuadrados como unidad de medición.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3.</w:t>
      </w:r>
      <w:r w:rsidRPr="00BC7FCF">
        <w:rPr>
          <w:rFonts w:ascii="Arial" w:hAnsi="Arial" w:cs="Arial"/>
          <w:spacing w:val="-3"/>
        </w:rPr>
        <w:noBreakHyphen/>
        <w:t xml:space="preserve"> Trazo de vialidades, pavimentos, banquetas, etc. se medirán en metros cuadrados como unidad de medición.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4.</w:t>
      </w:r>
      <w:r w:rsidRPr="00BC7FCF">
        <w:rPr>
          <w:rFonts w:ascii="Arial" w:hAnsi="Arial" w:cs="Arial"/>
          <w:spacing w:val="-3"/>
        </w:rPr>
        <w:noBreakHyphen/>
        <w:t xml:space="preserve"> Trazo de guarnición, líneas de agua potable y alcantarillado se medirán en metros lineales como unidad de medición.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5.</w:t>
      </w:r>
      <w:r w:rsidRPr="00BC7FCF">
        <w:rPr>
          <w:rFonts w:ascii="Arial" w:hAnsi="Arial" w:cs="Arial"/>
          <w:spacing w:val="-3"/>
        </w:rPr>
        <w:noBreakHyphen/>
        <w:t xml:space="preserve"> Trazo de estructuras se medirán en metros cuadrados como unidad de medición.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rPr>
      </w:pPr>
      <w:r w:rsidRPr="00BC7FCF">
        <w:rPr>
          <w:rFonts w:ascii="Arial" w:hAnsi="Arial" w:cs="Arial"/>
        </w:rPr>
        <w:t>BASE DE PAGO</w:t>
      </w:r>
    </w:p>
    <w:p w:rsidR="003E2B99" w:rsidRPr="00BC7FCF" w:rsidRDefault="003E2B99" w:rsidP="00BC7FCF">
      <w:pPr>
        <w:jc w:val="both"/>
        <w:rPr>
          <w:rFonts w:ascii="Arial" w:hAnsi="Arial" w:cs="Arial"/>
          <w:spacing w:val="-3"/>
          <w:lang w:val="es-ES_tradnl"/>
        </w:rPr>
      </w:pPr>
    </w:p>
    <w:p w:rsidR="003E2B99" w:rsidRPr="00BC7FCF" w:rsidRDefault="003E2B99" w:rsidP="00BC7FCF">
      <w:pPr>
        <w:jc w:val="both"/>
        <w:rPr>
          <w:rFonts w:ascii="Arial" w:hAnsi="Arial" w:cs="Arial"/>
          <w:spacing w:val="-3"/>
        </w:rPr>
      </w:pPr>
      <w:r w:rsidRPr="00BC7FCF">
        <w:rPr>
          <w:rFonts w:ascii="Arial" w:hAnsi="Arial" w:cs="Arial"/>
          <w:spacing w:val="-3"/>
        </w:rPr>
        <w:t>Los trabajos de limpieza y trazo se pagarán a los precios unitarios fijados en el contrato para los conceptos de trabajo correspondientes.</w:t>
      </w:r>
    </w:p>
    <w:p w:rsidR="00BC7FCF" w:rsidRPr="00BC7FCF" w:rsidRDefault="00BC7FCF" w:rsidP="00BC7FCF">
      <w:pPr>
        <w:jc w:val="both"/>
        <w:rPr>
          <w:rFonts w:ascii="Arial" w:hAnsi="Arial" w:cs="Arial"/>
          <w:spacing w:val="-3"/>
        </w:rPr>
      </w:pPr>
    </w:p>
    <w:p w:rsidR="00BC7FCF" w:rsidRPr="00BC7FCF" w:rsidRDefault="00BC7FCF" w:rsidP="00BC7FCF">
      <w:pPr>
        <w:jc w:val="both"/>
        <w:rPr>
          <w:rFonts w:ascii="Arial" w:hAnsi="Arial" w:cs="Arial"/>
          <w:spacing w:val="-3"/>
        </w:rPr>
      </w:pPr>
    </w:p>
    <w:p w:rsidR="00BC7FCF" w:rsidRPr="00BC7FCF" w:rsidRDefault="00BC7FCF" w:rsidP="00BC7FCF">
      <w:pPr>
        <w:jc w:val="both"/>
        <w:rPr>
          <w:rFonts w:ascii="Arial" w:hAnsi="Arial" w:cs="Arial"/>
          <w:spacing w:val="-3"/>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BC7FCF" w:rsidRDefault="00BC7FCF" w:rsidP="00BC7FCF">
      <w:pPr>
        <w:jc w:val="both"/>
        <w:rPr>
          <w:rFonts w:ascii="Arial" w:hAnsi="Arial" w:cs="Arial"/>
        </w:rPr>
      </w:pPr>
    </w:p>
    <w:p w:rsidR="003E2B99" w:rsidRPr="00BC7FCF" w:rsidRDefault="003E2B99" w:rsidP="00BC7FCF">
      <w:pPr>
        <w:jc w:val="both"/>
        <w:rPr>
          <w:rFonts w:ascii="Arial" w:hAnsi="Arial" w:cs="Arial"/>
          <w:b/>
        </w:rPr>
      </w:pPr>
      <w:r w:rsidRPr="00BC7FCF">
        <w:rPr>
          <w:rFonts w:ascii="Arial" w:hAnsi="Arial" w:cs="Arial"/>
          <w:b/>
        </w:rPr>
        <w:t>1.4.2 SUMINISTRO E INSTALACIÓN DE TUBERÍA DE PVC</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La tubería de P.V.C. que suministre el contratista o proporcione la C.N.A., según lo estipulado en el contrato respectivo, deberá llenar los requisitos que se indican en la Norma Oficial Mexicana E</w:t>
      </w:r>
      <w:r w:rsidRPr="00BC7FCF">
        <w:rPr>
          <w:rFonts w:ascii="Arial" w:hAnsi="Arial" w:cs="Arial"/>
          <w:spacing w:val="-3"/>
        </w:rPr>
        <w:noBreakHyphen/>
        <w:t>22</w:t>
      </w:r>
      <w:r w:rsidRPr="00BC7FCF">
        <w:rPr>
          <w:rFonts w:ascii="Arial" w:hAnsi="Arial" w:cs="Arial"/>
          <w:spacing w:val="-3"/>
        </w:rPr>
        <w:noBreakHyphen/>
        <w:t>1977, de la Dirección General de Normas de la Secretaría de Patrimonio y Fomento Industrial, como sigue:</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DEFINICION.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Tubos rigidos de policloruro de vinilo, son los conocidos como tubos de P.V.C; que son los conductos de sección anular circunferencial concéntrica de longitud determinada, fabricados con compuestos a base de resinas de cloruro de vinilo, correspondientes a la clasificación 1 114 de la Norma NOM</w:t>
      </w:r>
      <w:r w:rsidRPr="00BC7FCF">
        <w:rPr>
          <w:rFonts w:ascii="Arial" w:hAnsi="Arial" w:cs="Arial"/>
          <w:spacing w:val="-3"/>
        </w:rPr>
        <w:noBreakHyphen/>
        <w:t>E</w:t>
      </w:r>
      <w:r w:rsidRPr="00BC7FCF">
        <w:rPr>
          <w:rFonts w:ascii="Arial" w:hAnsi="Arial" w:cs="Arial"/>
          <w:spacing w:val="-3"/>
        </w:rPr>
        <w:noBreakHyphen/>
        <w:t>31, vigente.</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Clasificación. Los tubos de P.V.C; por usar para las líneas de conducción y redes de distribución serán de espiga y campana.  Por las presiones de trabajo y presión mínima de ruptura instantánea, que se recomienda en la tabla V, se subdividen en cinco clases: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Dimensiones y tolerancias. Las dimensiones reales estarán especificadas en los catálogos de los fabricantes y se les aplicarán las tolerancias en más y menos, indicadas en la tabla IV, para tuberías fabricadas en el Sistema Métrico Decimal. Para las fabricadas con el Sistema Inglés, se aplicarán las especificaciones indicadas en la tabla VII.</w:t>
      </w:r>
    </w:p>
    <w:p w:rsidR="003E2B99" w:rsidRDefault="003E2B99" w:rsidP="003E2B99">
      <w:pPr>
        <w:suppressAutoHyphens/>
        <w:jc w:val="both"/>
        <w:rPr>
          <w:rFonts w:ascii="Arial" w:hAnsi="Arial" w:cs="Arial"/>
          <w:spacing w:val="-3"/>
          <w:sz w:val="20"/>
        </w:rPr>
      </w:pPr>
    </w:p>
    <w:p w:rsidR="003E2B99" w:rsidRDefault="003E2B99" w:rsidP="003E2B99">
      <w:pPr>
        <w:pStyle w:val="Ttulo2"/>
        <w:rPr>
          <w:b w:val="0"/>
          <w:bCs/>
          <w:sz w:val="20"/>
        </w:rPr>
      </w:pPr>
      <w:r>
        <w:rPr>
          <w:b w:val="0"/>
          <w:bCs/>
          <w:sz w:val="20"/>
        </w:rPr>
        <w:t>TABLA V</w:t>
      </w:r>
    </w:p>
    <w:p w:rsidR="003E2B99" w:rsidRDefault="003E2B99" w:rsidP="003E2B99">
      <w:pPr>
        <w:suppressAutoHyphens/>
        <w:jc w:val="both"/>
        <w:rPr>
          <w:rFonts w:ascii="Arial" w:hAnsi="Arial" w:cs="Arial"/>
          <w:spacing w:val="-3"/>
          <w:sz w:val="20"/>
        </w:rPr>
      </w:pPr>
    </w:p>
    <w:p w:rsidR="003E2B99" w:rsidRDefault="003E2B99" w:rsidP="003E2B99">
      <w:pPr>
        <w:suppressAutoHyphens/>
        <w:ind w:firstLine="708"/>
        <w:jc w:val="both"/>
        <w:rPr>
          <w:rFonts w:ascii="Arial" w:hAnsi="Arial" w:cs="Arial"/>
          <w:spacing w:val="-3"/>
          <w:sz w:val="20"/>
        </w:rPr>
      </w:pPr>
      <w:r>
        <w:rPr>
          <w:rFonts w:ascii="Arial" w:hAnsi="Arial" w:cs="Arial"/>
          <w:spacing w:val="-3"/>
          <w:sz w:val="20"/>
        </w:rPr>
        <w:t xml:space="preserve">Clase </w:t>
      </w:r>
      <w:r>
        <w:rPr>
          <w:rFonts w:ascii="Arial" w:hAnsi="Arial" w:cs="Arial"/>
          <w:spacing w:val="-3"/>
          <w:sz w:val="20"/>
        </w:rPr>
        <w:tab/>
      </w:r>
      <w:r>
        <w:rPr>
          <w:rFonts w:ascii="Arial" w:hAnsi="Arial" w:cs="Arial"/>
          <w:spacing w:val="-3"/>
          <w:sz w:val="20"/>
        </w:rPr>
        <w:tab/>
        <w:t>Presión mínima de trabajo de ruptura instantánea</w:t>
      </w:r>
    </w:p>
    <w:p w:rsidR="003E2B99" w:rsidRDefault="003E2B99" w:rsidP="003E2B99">
      <w:pPr>
        <w:suppressAutoHyphens/>
        <w:ind w:firstLine="708"/>
        <w:jc w:val="both"/>
        <w:rPr>
          <w:rFonts w:ascii="Arial" w:hAnsi="Arial" w:cs="Arial"/>
          <w:spacing w:val="-3"/>
          <w:sz w:val="20"/>
        </w:rPr>
      </w:pPr>
    </w:p>
    <w:p w:rsidR="003E2B99" w:rsidRDefault="003E2B99" w:rsidP="003E2B99">
      <w:pPr>
        <w:suppressAutoHyphens/>
        <w:ind w:firstLine="708"/>
        <w:jc w:val="both"/>
        <w:rPr>
          <w:rFonts w:ascii="Arial" w:hAnsi="Arial" w:cs="Arial"/>
          <w:spacing w:val="-3"/>
          <w:sz w:val="20"/>
        </w:rPr>
      </w:pPr>
      <w:r>
        <w:rPr>
          <w:rFonts w:ascii="Arial" w:hAnsi="Arial" w:cs="Arial"/>
          <w:spacing w:val="-3"/>
          <w:sz w:val="20"/>
        </w:rPr>
        <w:t>5</w:t>
      </w:r>
      <w:r>
        <w:rPr>
          <w:rFonts w:ascii="Arial" w:hAnsi="Arial" w:cs="Arial"/>
          <w:spacing w:val="-3"/>
          <w:sz w:val="20"/>
        </w:rPr>
        <w:tab/>
      </w:r>
      <w:r>
        <w:rPr>
          <w:rFonts w:ascii="Arial" w:hAnsi="Arial" w:cs="Arial"/>
          <w:spacing w:val="-3"/>
          <w:sz w:val="20"/>
        </w:rPr>
        <w:tab/>
        <w:t xml:space="preserve">16.0 </w:t>
      </w:r>
      <w:r>
        <w:rPr>
          <w:rFonts w:ascii="Arial" w:hAnsi="Arial" w:cs="Arial"/>
          <w:spacing w:val="-3"/>
          <w:sz w:val="20"/>
        </w:rPr>
        <w:tab/>
      </w:r>
      <w:r>
        <w:rPr>
          <w:rFonts w:ascii="Arial" w:hAnsi="Arial" w:cs="Arial"/>
          <w:spacing w:val="-3"/>
          <w:sz w:val="20"/>
        </w:rPr>
        <w:tab/>
      </w:r>
      <w:r>
        <w:rPr>
          <w:rFonts w:ascii="Arial" w:hAnsi="Arial" w:cs="Arial"/>
          <w:spacing w:val="-3"/>
          <w:sz w:val="20"/>
          <w:lang w:val="es-ES_tradnl"/>
        </w:rPr>
        <w:t>kg/cm2</w:t>
      </w:r>
    </w:p>
    <w:p w:rsidR="003E2B99" w:rsidRDefault="003E2B99" w:rsidP="003E2B99">
      <w:pPr>
        <w:suppressAutoHyphens/>
        <w:ind w:firstLine="708"/>
        <w:jc w:val="both"/>
        <w:rPr>
          <w:rFonts w:ascii="Arial" w:hAnsi="Arial" w:cs="Arial"/>
          <w:spacing w:val="-3"/>
          <w:sz w:val="20"/>
        </w:rPr>
      </w:pPr>
      <w:r>
        <w:rPr>
          <w:rFonts w:ascii="Arial" w:hAnsi="Arial" w:cs="Arial"/>
          <w:spacing w:val="-3"/>
          <w:sz w:val="20"/>
        </w:rPr>
        <w:t>7</w:t>
      </w:r>
      <w:r>
        <w:rPr>
          <w:rFonts w:ascii="Arial" w:hAnsi="Arial" w:cs="Arial"/>
          <w:spacing w:val="-3"/>
          <w:sz w:val="20"/>
        </w:rPr>
        <w:tab/>
      </w:r>
      <w:r>
        <w:rPr>
          <w:rFonts w:ascii="Arial" w:hAnsi="Arial" w:cs="Arial"/>
          <w:spacing w:val="-3"/>
          <w:sz w:val="20"/>
        </w:rPr>
        <w:tab/>
        <w:t>22.4</w:t>
      </w:r>
    </w:p>
    <w:p w:rsidR="003E2B99" w:rsidRDefault="003E2B99" w:rsidP="003E2B99">
      <w:pPr>
        <w:suppressAutoHyphens/>
        <w:ind w:firstLine="708"/>
        <w:jc w:val="both"/>
        <w:rPr>
          <w:rFonts w:ascii="Arial" w:hAnsi="Arial" w:cs="Arial"/>
          <w:spacing w:val="-3"/>
          <w:sz w:val="20"/>
        </w:rPr>
      </w:pPr>
      <w:r>
        <w:rPr>
          <w:rFonts w:ascii="Arial" w:hAnsi="Arial" w:cs="Arial"/>
          <w:spacing w:val="-3"/>
          <w:sz w:val="20"/>
        </w:rPr>
        <w:t>10</w:t>
      </w:r>
      <w:r>
        <w:rPr>
          <w:rFonts w:ascii="Arial" w:hAnsi="Arial" w:cs="Arial"/>
          <w:spacing w:val="-3"/>
          <w:sz w:val="20"/>
        </w:rPr>
        <w:tab/>
      </w:r>
      <w:r>
        <w:rPr>
          <w:rFonts w:ascii="Arial" w:hAnsi="Arial" w:cs="Arial"/>
          <w:spacing w:val="-3"/>
          <w:sz w:val="20"/>
        </w:rPr>
        <w:tab/>
        <w:t>32.0</w:t>
      </w:r>
    </w:p>
    <w:p w:rsidR="003E2B99" w:rsidRDefault="003E2B99" w:rsidP="003E2B99">
      <w:pPr>
        <w:suppressAutoHyphens/>
        <w:ind w:firstLine="708"/>
        <w:jc w:val="both"/>
        <w:rPr>
          <w:rFonts w:ascii="Arial" w:hAnsi="Arial" w:cs="Arial"/>
          <w:spacing w:val="-3"/>
          <w:sz w:val="20"/>
        </w:rPr>
      </w:pPr>
      <w:r>
        <w:rPr>
          <w:rFonts w:ascii="Arial" w:hAnsi="Arial" w:cs="Arial"/>
          <w:spacing w:val="-3"/>
          <w:sz w:val="20"/>
        </w:rPr>
        <w:t>14</w:t>
      </w:r>
      <w:r>
        <w:rPr>
          <w:rFonts w:ascii="Arial" w:hAnsi="Arial" w:cs="Arial"/>
          <w:spacing w:val="-3"/>
          <w:sz w:val="20"/>
        </w:rPr>
        <w:tab/>
      </w:r>
      <w:r>
        <w:rPr>
          <w:rFonts w:ascii="Arial" w:hAnsi="Arial" w:cs="Arial"/>
          <w:spacing w:val="-3"/>
          <w:sz w:val="20"/>
        </w:rPr>
        <w:tab/>
        <w:t>44.8</w:t>
      </w:r>
    </w:p>
    <w:p w:rsidR="003E2B99" w:rsidRDefault="003E2B99" w:rsidP="003E2B99">
      <w:pPr>
        <w:suppressAutoHyphens/>
        <w:ind w:firstLine="708"/>
        <w:jc w:val="both"/>
        <w:rPr>
          <w:rFonts w:ascii="Arial" w:hAnsi="Arial" w:cs="Arial"/>
          <w:spacing w:val="-3"/>
          <w:sz w:val="20"/>
        </w:rPr>
      </w:pPr>
      <w:r>
        <w:rPr>
          <w:rFonts w:ascii="Arial" w:hAnsi="Arial" w:cs="Arial"/>
          <w:spacing w:val="-3"/>
          <w:sz w:val="20"/>
        </w:rPr>
        <w:t xml:space="preserve">20 </w:t>
      </w:r>
      <w:r>
        <w:rPr>
          <w:rFonts w:ascii="Arial" w:hAnsi="Arial" w:cs="Arial"/>
          <w:spacing w:val="-3"/>
          <w:sz w:val="20"/>
        </w:rPr>
        <w:tab/>
      </w:r>
      <w:r>
        <w:rPr>
          <w:rFonts w:ascii="Arial" w:hAnsi="Arial" w:cs="Arial"/>
          <w:spacing w:val="-3"/>
          <w:sz w:val="20"/>
        </w:rPr>
        <w:tab/>
        <w:t>64.0</w:t>
      </w:r>
    </w:p>
    <w:p w:rsidR="003E2B99" w:rsidRDefault="003E2B99" w:rsidP="003E2B99">
      <w:pPr>
        <w:suppressAutoHyphens/>
        <w:jc w:val="both"/>
        <w:rPr>
          <w:rFonts w:ascii="Arial" w:hAnsi="Arial" w:cs="Arial"/>
          <w:spacing w:val="-3"/>
          <w:sz w:val="20"/>
        </w:rPr>
      </w:pPr>
    </w:p>
    <w:p w:rsidR="003E2B99" w:rsidRPr="00BC7FCF" w:rsidRDefault="003E2B99" w:rsidP="00BC7FCF">
      <w:pPr>
        <w:jc w:val="both"/>
        <w:rPr>
          <w:rFonts w:ascii="Arial" w:hAnsi="Arial" w:cs="Arial"/>
        </w:rPr>
      </w:pPr>
      <w:r w:rsidRPr="00BC7FCF">
        <w:rPr>
          <w:rFonts w:ascii="Arial" w:hAnsi="Arial" w:cs="Arial"/>
        </w:rPr>
        <w:t>ACOPLAMIENTO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Los tubos de P.V.C, deberán tener de preferencia campana integral, la cual recibe el extremo espiga y aloja al anillo que sirve como elemento de sello. Los anillos de hule satisfarán los requisitos de la norma NOM</w:t>
      </w:r>
      <w:r w:rsidRPr="00BC7FCF">
        <w:rPr>
          <w:rFonts w:ascii="Arial" w:hAnsi="Arial" w:cs="Arial"/>
          <w:spacing w:val="-3"/>
        </w:rPr>
        <w:noBreakHyphen/>
        <w:t>E</w:t>
      </w:r>
      <w:r w:rsidRPr="00BC7FCF">
        <w:rPr>
          <w:rFonts w:ascii="Arial" w:hAnsi="Arial" w:cs="Arial"/>
          <w:spacing w:val="-3"/>
        </w:rPr>
        <w:noBreakHyphen/>
        <w:t>94</w:t>
      </w:r>
      <w:r w:rsidRPr="00BC7FCF">
        <w:rPr>
          <w:rFonts w:ascii="Arial" w:hAnsi="Arial" w:cs="Arial"/>
          <w:spacing w:val="-3"/>
        </w:rPr>
        <w:noBreakHyphen/>
        <w:t>1980.</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rPr>
      </w:pPr>
      <w:r w:rsidRPr="00BC7FCF">
        <w:rPr>
          <w:rFonts w:ascii="Arial" w:hAnsi="Arial" w:cs="Arial"/>
        </w:rPr>
        <w:t>PRESIÓN DE RUPTURA INSTANTÁNEA</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Los tubos deben romperse como mínimo a la presión especificada para cada clase en la tabla V.</w:t>
      </w:r>
    </w:p>
    <w:p w:rsidR="003E2B99" w:rsidRPr="00BC7FCF" w:rsidRDefault="003E2B99" w:rsidP="00BC7FCF">
      <w:pPr>
        <w:jc w:val="both"/>
        <w:rPr>
          <w:rFonts w:ascii="Arial" w:hAnsi="Arial" w:cs="Arial"/>
          <w:spacing w:val="-3"/>
        </w:rPr>
      </w:pPr>
    </w:p>
    <w:p w:rsidR="003E2B99" w:rsidRDefault="003E2B99" w:rsidP="00BC7FCF">
      <w:pPr>
        <w:jc w:val="both"/>
        <w:rPr>
          <w:rFonts w:ascii="Arial" w:hAnsi="Arial" w:cs="Arial"/>
          <w:spacing w:val="-3"/>
        </w:rPr>
      </w:pPr>
      <w:r w:rsidRPr="00BC7FCF">
        <w:rPr>
          <w:rFonts w:ascii="Arial" w:hAnsi="Arial" w:cs="Arial"/>
          <w:spacing w:val="-3"/>
        </w:rPr>
        <w:t>Resistencia a la presión sostenida por 1,000 horas. Los tubos de P.V.C; sometidos a la presión de prueba durante un tiempo mínimo de 1,000 horas, no deben sufrir ninguna falla. Los valores de la presión de prueba se indican en la tabla VIII, y la temperatura del agua debe mantenerse a 23 grados C +</w:t>
      </w:r>
      <w:r w:rsidRPr="00BC7FCF">
        <w:rPr>
          <w:rFonts w:ascii="Arial" w:hAnsi="Arial" w:cs="Arial"/>
          <w:spacing w:val="-3"/>
        </w:rPr>
        <w:noBreakHyphen/>
        <w:t>2 grados C.</w:t>
      </w:r>
    </w:p>
    <w:p w:rsidR="00BC7FCF" w:rsidRDefault="00BC7FCF" w:rsidP="00BC7FCF">
      <w:pPr>
        <w:jc w:val="both"/>
        <w:rPr>
          <w:rFonts w:ascii="Arial" w:hAnsi="Arial" w:cs="Arial"/>
          <w:spacing w:val="-3"/>
        </w:rPr>
      </w:pPr>
    </w:p>
    <w:p w:rsidR="003E2B99" w:rsidRDefault="003E2B99" w:rsidP="00BC7FCF">
      <w:pPr>
        <w:jc w:val="both"/>
        <w:rPr>
          <w:rFonts w:ascii="Arial" w:hAnsi="Arial" w:cs="Arial"/>
          <w:spacing w:val="-3"/>
        </w:rPr>
      </w:pPr>
      <w:r>
        <w:rPr>
          <w:rFonts w:ascii="Arial" w:hAnsi="Arial" w:cs="Arial"/>
          <w:spacing w:val="-3"/>
        </w:rPr>
        <w:t>TABLA VIII</w:t>
      </w:r>
    </w:p>
    <w:p w:rsidR="003E2B99" w:rsidRDefault="003E2B99" w:rsidP="003E2B99">
      <w:pPr>
        <w:suppressAutoHyphens/>
        <w:jc w:val="both"/>
        <w:rPr>
          <w:rFonts w:ascii="Arial" w:hAnsi="Arial" w:cs="Arial"/>
          <w:spacing w:val="-3"/>
          <w:sz w:val="20"/>
        </w:rPr>
      </w:pPr>
    </w:p>
    <w:p w:rsidR="003E2B99" w:rsidRDefault="003E2B99" w:rsidP="003E2B99">
      <w:pPr>
        <w:suppressAutoHyphens/>
        <w:jc w:val="both"/>
        <w:rPr>
          <w:rFonts w:ascii="Arial" w:hAnsi="Arial" w:cs="Arial"/>
          <w:spacing w:val="-3"/>
          <w:sz w:val="20"/>
        </w:rPr>
      </w:pPr>
      <w:r>
        <w:rPr>
          <w:rFonts w:ascii="Arial" w:hAnsi="Arial" w:cs="Arial"/>
          <w:spacing w:val="-3"/>
          <w:sz w:val="20"/>
        </w:rPr>
        <w:t>Resistencia a la presión sostenida por 1 000 horas</w:t>
      </w:r>
    </w:p>
    <w:p w:rsidR="003E2B99" w:rsidRDefault="003E2B99" w:rsidP="003E2B99">
      <w:pPr>
        <w:suppressAutoHyphens/>
        <w:ind w:left="1416"/>
        <w:jc w:val="both"/>
        <w:rPr>
          <w:rFonts w:ascii="Arial" w:hAnsi="Arial" w:cs="Arial"/>
          <w:spacing w:val="-3"/>
          <w:sz w:val="20"/>
        </w:rPr>
      </w:pPr>
    </w:p>
    <w:p w:rsidR="003E2B99" w:rsidRDefault="003E2B99" w:rsidP="003E2B99">
      <w:pPr>
        <w:suppressAutoHyphens/>
        <w:ind w:left="1416"/>
        <w:jc w:val="both"/>
        <w:rPr>
          <w:rFonts w:ascii="Arial" w:hAnsi="Arial" w:cs="Arial"/>
          <w:spacing w:val="-3"/>
          <w:sz w:val="20"/>
        </w:rPr>
      </w:pPr>
      <w:r>
        <w:rPr>
          <w:rFonts w:ascii="Arial" w:hAnsi="Arial" w:cs="Arial"/>
          <w:spacing w:val="-3"/>
          <w:sz w:val="20"/>
        </w:rPr>
        <w:t xml:space="preserve">Clase   </w:t>
      </w:r>
      <w:r>
        <w:rPr>
          <w:rFonts w:ascii="Arial" w:hAnsi="Arial" w:cs="Arial"/>
          <w:spacing w:val="-3"/>
          <w:sz w:val="20"/>
        </w:rPr>
        <w:tab/>
      </w:r>
      <w:r>
        <w:rPr>
          <w:rFonts w:ascii="Arial" w:hAnsi="Arial" w:cs="Arial"/>
          <w:spacing w:val="-3"/>
          <w:sz w:val="20"/>
        </w:rPr>
        <w:tab/>
        <w:t>kg/cm2</w:t>
      </w:r>
    </w:p>
    <w:p w:rsidR="003E2B99" w:rsidRDefault="003E2B99" w:rsidP="003E2B99">
      <w:pPr>
        <w:suppressAutoHyphens/>
        <w:ind w:left="1416"/>
        <w:jc w:val="both"/>
        <w:rPr>
          <w:rFonts w:ascii="Arial" w:hAnsi="Arial" w:cs="Arial"/>
          <w:spacing w:val="-3"/>
          <w:sz w:val="20"/>
        </w:rPr>
      </w:pPr>
      <w:r>
        <w:rPr>
          <w:rFonts w:ascii="Arial" w:hAnsi="Arial" w:cs="Arial"/>
          <w:spacing w:val="-3"/>
          <w:sz w:val="20"/>
        </w:rPr>
        <w:t xml:space="preserve">5  </w:t>
      </w:r>
      <w:r>
        <w:rPr>
          <w:rFonts w:ascii="Arial" w:hAnsi="Arial" w:cs="Arial"/>
          <w:spacing w:val="-3"/>
          <w:sz w:val="20"/>
        </w:rPr>
        <w:tab/>
      </w:r>
      <w:r>
        <w:rPr>
          <w:rFonts w:ascii="Arial" w:hAnsi="Arial" w:cs="Arial"/>
          <w:spacing w:val="-3"/>
          <w:sz w:val="20"/>
        </w:rPr>
        <w:tab/>
      </w:r>
      <w:r>
        <w:rPr>
          <w:rFonts w:ascii="Arial" w:hAnsi="Arial" w:cs="Arial"/>
          <w:spacing w:val="-3"/>
          <w:sz w:val="20"/>
        </w:rPr>
        <w:tab/>
        <w:t>10.7</w:t>
      </w:r>
    </w:p>
    <w:p w:rsidR="003E2B99" w:rsidRDefault="003E2B99" w:rsidP="003E2B99">
      <w:pPr>
        <w:suppressAutoHyphens/>
        <w:ind w:left="1416"/>
        <w:jc w:val="both"/>
        <w:rPr>
          <w:rFonts w:ascii="Arial" w:hAnsi="Arial" w:cs="Arial"/>
          <w:spacing w:val="-3"/>
          <w:sz w:val="20"/>
        </w:rPr>
      </w:pPr>
      <w:r>
        <w:rPr>
          <w:rFonts w:ascii="Arial" w:hAnsi="Arial" w:cs="Arial"/>
          <w:spacing w:val="-3"/>
          <w:sz w:val="20"/>
        </w:rPr>
        <w:t xml:space="preserve">7  </w:t>
      </w:r>
      <w:r>
        <w:rPr>
          <w:rFonts w:ascii="Arial" w:hAnsi="Arial" w:cs="Arial"/>
          <w:spacing w:val="-3"/>
          <w:sz w:val="20"/>
        </w:rPr>
        <w:tab/>
      </w:r>
      <w:r>
        <w:rPr>
          <w:rFonts w:ascii="Arial" w:hAnsi="Arial" w:cs="Arial"/>
          <w:spacing w:val="-3"/>
          <w:sz w:val="20"/>
        </w:rPr>
        <w:tab/>
      </w:r>
      <w:r>
        <w:rPr>
          <w:rFonts w:ascii="Arial" w:hAnsi="Arial" w:cs="Arial"/>
          <w:spacing w:val="-3"/>
          <w:sz w:val="20"/>
        </w:rPr>
        <w:tab/>
        <w:t>14.9</w:t>
      </w:r>
    </w:p>
    <w:p w:rsidR="003E2B99" w:rsidRDefault="003E2B99" w:rsidP="003E2B99">
      <w:pPr>
        <w:suppressAutoHyphens/>
        <w:ind w:left="1416"/>
        <w:jc w:val="both"/>
        <w:rPr>
          <w:rFonts w:ascii="Arial" w:hAnsi="Arial" w:cs="Arial"/>
          <w:spacing w:val="-3"/>
          <w:sz w:val="20"/>
        </w:rPr>
      </w:pPr>
      <w:r>
        <w:rPr>
          <w:rFonts w:ascii="Arial" w:hAnsi="Arial" w:cs="Arial"/>
          <w:spacing w:val="-3"/>
          <w:sz w:val="20"/>
        </w:rPr>
        <w:t xml:space="preserve">10  </w:t>
      </w:r>
      <w:r>
        <w:rPr>
          <w:rFonts w:ascii="Arial" w:hAnsi="Arial" w:cs="Arial"/>
          <w:spacing w:val="-3"/>
          <w:sz w:val="20"/>
        </w:rPr>
        <w:tab/>
      </w:r>
      <w:r>
        <w:rPr>
          <w:rFonts w:ascii="Arial" w:hAnsi="Arial" w:cs="Arial"/>
          <w:spacing w:val="-3"/>
          <w:sz w:val="20"/>
        </w:rPr>
        <w:tab/>
      </w:r>
      <w:r>
        <w:rPr>
          <w:rFonts w:ascii="Arial" w:hAnsi="Arial" w:cs="Arial"/>
          <w:spacing w:val="-3"/>
          <w:sz w:val="20"/>
        </w:rPr>
        <w:tab/>
        <w:t>21.3</w:t>
      </w:r>
    </w:p>
    <w:p w:rsidR="003E2B99" w:rsidRDefault="003E2B99" w:rsidP="003E2B99">
      <w:pPr>
        <w:suppressAutoHyphens/>
        <w:ind w:left="1416"/>
        <w:jc w:val="both"/>
        <w:rPr>
          <w:rFonts w:ascii="Arial" w:hAnsi="Arial" w:cs="Arial"/>
          <w:spacing w:val="-3"/>
          <w:sz w:val="20"/>
        </w:rPr>
      </w:pPr>
      <w:r>
        <w:rPr>
          <w:rFonts w:ascii="Arial" w:hAnsi="Arial" w:cs="Arial"/>
          <w:spacing w:val="-3"/>
          <w:sz w:val="20"/>
        </w:rPr>
        <w:t xml:space="preserve">14  </w:t>
      </w:r>
      <w:r>
        <w:rPr>
          <w:rFonts w:ascii="Arial" w:hAnsi="Arial" w:cs="Arial"/>
          <w:spacing w:val="-3"/>
          <w:sz w:val="20"/>
        </w:rPr>
        <w:tab/>
      </w:r>
      <w:r>
        <w:rPr>
          <w:rFonts w:ascii="Arial" w:hAnsi="Arial" w:cs="Arial"/>
          <w:spacing w:val="-3"/>
          <w:sz w:val="20"/>
        </w:rPr>
        <w:tab/>
      </w:r>
      <w:r>
        <w:rPr>
          <w:rFonts w:ascii="Arial" w:hAnsi="Arial" w:cs="Arial"/>
          <w:spacing w:val="-3"/>
          <w:sz w:val="20"/>
        </w:rPr>
        <w:tab/>
        <w:t>29.9</w:t>
      </w:r>
    </w:p>
    <w:p w:rsidR="003E2B99" w:rsidRDefault="003E2B99" w:rsidP="003E2B99">
      <w:pPr>
        <w:suppressAutoHyphens/>
        <w:ind w:left="1416"/>
        <w:jc w:val="both"/>
        <w:rPr>
          <w:rFonts w:ascii="Arial" w:hAnsi="Arial" w:cs="Arial"/>
          <w:spacing w:val="-3"/>
          <w:sz w:val="20"/>
        </w:rPr>
      </w:pPr>
      <w:r>
        <w:rPr>
          <w:rFonts w:ascii="Arial" w:hAnsi="Arial" w:cs="Arial"/>
          <w:spacing w:val="-3"/>
          <w:sz w:val="20"/>
        </w:rPr>
        <w:t xml:space="preserve">20  </w:t>
      </w:r>
      <w:r>
        <w:rPr>
          <w:rFonts w:ascii="Arial" w:hAnsi="Arial" w:cs="Arial"/>
          <w:spacing w:val="-3"/>
          <w:sz w:val="20"/>
        </w:rPr>
        <w:tab/>
      </w:r>
      <w:r>
        <w:rPr>
          <w:rFonts w:ascii="Arial" w:hAnsi="Arial" w:cs="Arial"/>
          <w:spacing w:val="-3"/>
          <w:sz w:val="20"/>
        </w:rPr>
        <w:tab/>
      </w:r>
      <w:r>
        <w:rPr>
          <w:rFonts w:ascii="Arial" w:hAnsi="Arial" w:cs="Arial"/>
          <w:spacing w:val="-3"/>
          <w:sz w:val="20"/>
        </w:rPr>
        <w:tab/>
        <w:t>42.6</w:t>
      </w:r>
    </w:p>
    <w:p w:rsidR="003E2B99" w:rsidRDefault="003E2B99" w:rsidP="003E2B99">
      <w:pPr>
        <w:suppressAutoHyphens/>
        <w:jc w:val="both"/>
        <w:rPr>
          <w:rFonts w:ascii="Arial" w:hAnsi="Arial" w:cs="Arial"/>
          <w:spacing w:val="-3"/>
          <w:sz w:val="20"/>
        </w:rPr>
      </w:pPr>
    </w:p>
    <w:p w:rsidR="003E2B99" w:rsidRPr="00BC7FCF" w:rsidRDefault="003E2B99" w:rsidP="00BC7FCF">
      <w:pPr>
        <w:jc w:val="both"/>
        <w:rPr>
          <w:rFonts w:ascii="Arial" w:hAnsi="Arial" w:cs="Arial"/>
        </w:rPr>
      </w:pPr>
      <w:r w:rsidRPr="00BC7FCF">
        <w:rPr>
          <w:rFonts w:ascii="Arial" w:hAnsi="Arial" w:cs="Arial"/>
        </w:rPr>
        <w:t>Resistencia al aplastamiento. Los tubos deben someterse a un aplastamiento hasta reducir al 40% el diámetro exterior, aplicado lentamente en un lapso de 2 a 5 minutos. El tubo no debe presentar rupturas, rajaduras o agrietamiento, aceptándose una decoloración en las zonas sujetas a mayor tracción.</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RESISTENCIA A LA ACETONA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La muestra de tubos sometidos a la acción de la acetona anhídrida durante 20 minutos, no deben disolverse, ampollarse, agrietarse, formar escamas o gránulos, ni sufrir ataque en la superficie. Se permite un ligero reblandecimiento e hinchamiento.</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Color. Los tubos deben ser de color azul claro.</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REQUERIMIENTOS SANITARIOS</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El agua después de estar en contacto con los tubos de P.V.C, de acuerdo con lo establecido en la N.O.M. M</w:t>
      </w:r>
      <w:r w:rsidRPr="00BC7FCF">
        <w:rPr>
          <w:rFonts w:ascii="Arial" w:hAnsi="Arial" w:cs="Arial"/>
        </w:rPr>
        <w:noBreakHyphen/>
        <w:t>E</w:t>
      </w:r>
      <w:r w:rsidRPr="00BC7FCF">
        <w:rPr>
          <w:rFonts w:ascii="Arial" w:hAnsi="Arial" w:cs="Arial"/>
        </w:rPr>
        <w:noBreakHyphen/>
        <w:t>28, de la Dirección General de Normas, no debe exceder en la 5a. extracción los siguientes contenidos:</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Plomo 0.05 p.p.m.</w:t>
      </w:r>
    </w:p>
    <w:p w:rsidR="003E2B99" w:rsidRPr="00BC7FCF" w:rsidRDefault="003E2B99" w:rsidP="00BC7FCF">
      <w:pPr>
        <w:jc w:val="both"/>
        <w:rPr>
          <w:rFonts w:ascii="Arial" w:hAnsi="Arial" w:cs="Arial"/>
        </w:rPr>
      </w:pPr>
      <w:r w:rsidRPr="00BC7FCF">
        <w:rPr>
          <w:rFonts w:ascii="Arial" w:hAnsi="Arial" w:cs="Arial"/>
        </w:rPr>
        <w:t>Cadmio 0.01 p.p.m.</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b/>
          <w:bCs/>
        </w:rPr>
      </w:pPr>
      <w:r w:rsidRPr="00BC7FCF">
        <w:rPr>
          <w:rFonts w:ascii="Arial" w:hAnsi="Arial" w:cs="Arial"/>
          <w:b/>
          <w:bCs/>
        </w:rPr>
        <w:t>CONEXIONES</w:t>
      </w:r>
    </w:p>
    <w:p w:rsidR="003E2B99" w:rsidRPr="00BC7FCF" w:rsidRDefault="003E2B99" w:rsidP="00BC7FCF">
      <w:pPr>
        <w:jc w:val="both"/>
        <w:rPr>
          <w:rFonts w:ascii="Arial" w:hAnsi="Arial" w:cs="Arial"/>
        </w:rPr>
      </w:pPr>
    </w:p>
    <w:p w:rsidR="003E2B99" w:rsidRDefault="003E2B99" w:rsidP="00BC7FCF">
      <w:pPr>
        <w:jc w:val="both"/>
        <w:rPr>
          <w:rFonts w:ascii="Arial" w:hAnsi="Arial" w:cs="Arial"/>
        </w:rPr>
      </w:pPr>
      <w:r w:rsidRPr="00BC7FCF">
        <w:rPr>
          <w:rFonts w:ascii="Arial" w:hAnsi="Arial" w:cs="Arial"/>
        </w:rPr>
        <w:t>Las conexiones de cloruro de polivinilo son los accesorios fabricados con compuestos a base de resinas de P.V.C; a fin de formar sistemas continuos para la conducción de agua potable con tubos de igual o diferente diámetro. Su fabricación debe cumplir con las especificaciones establecidas por la N.O.M. E</w:t>
      </w:r>
      <w:r w:rsidRPr="00BC7FCF">
        <w:rPr>
          <w:rFonts w:ascii="Arial" w:hAnsi="Arial" w:cs="Arial"/>
        </w:rPr>
        <w:noBreakHyphen/>
        <w:t>22/2</w:t>
      </w:r>
      <w:r w:rsidRPr="00BC7FCF">
        <w:rPr>
          <w:rFonts w:ascii="Arial" w:hAnsi="Arial" w:cs="Arial"/>
        </w:rPr>
        <w:noBreakHyphen/>
        <w:t>1978 de la Dirección General de Normas de la Secretaría de Patrimonio y Fomento Industrial.</w:t>
      </w: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3E2B99" w:rsidRPr="00BC7FCF" w:rsidRDefault="003E2B99"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3E2B99" w:rsidRPr="00BC7FCF" w:rsidRDefault="00B05255" w:rsidP="00BC7FCF">
      <w:pPr>
        <w:jc w:val="both"/>
        <w:rPr>
          <w:rFonts w:ascii="Arial" w:hAnsi="Arial" w:cs="Arial"/>
          <w:b/>
          <w:bCs/>
        </w:rPr>
      </w:pPr>
      <w:r>
        <w:rPr>
          <w:rFonts w:ascii="Arial" w:hAnsi="Arial" w:cs="Arial"/>
          <w:b/>
          <w:bCs/>
        </w:rPr>
        <w:t>1.4.2.1.- INSTALACIÓN, JUNTÉO Y PRUEBA DE TUBERÍ</w:t>
      </w:r>
      <w:r w:rsidR="003E2B99" w:rsidRPr="00BC7FCF">
        <w:rPr>
          <w:rFonts w:ascii="Arial" w:hAnsi="Arial" w:cs="Arial"/>
          <w:b/>
          <w:bCs/>
        </w:rPr>
        <w:t xml:space="preserve">AS DE P.V.C. </w:t>
      </w:r>
    </w:p>
    <w:p w:rsidR="003E2B99" w:rsidRPr="00BC7FCF" w:rsidRDefault="003E2B99" w:rsidP="00BC7FCF">
      <w:pPr>
        <w:jc w:val="both"/>
        <w:rPr>
          <w:rFonts w:ascii="Arial" w:hAnsi="Arial" w:cs="Arial"/>
        </w:rPr>
      </w:pPr>
    </w:p>
    <w:p w:rsidR="003E2B99" w:rsidRPr="00BC7FCF" w:rsidRDefault="00B05255" w:rsidP="00BC7FCF">
      <w:pPr>
        <w:jc w:val="both"/>
        <w:rPr>
          <w:rFonts w:ascii="Arial" w:hAnsi="Arial" w:cs="Arial"/>
        </w:rPr>
      </w:pPr>
      <w:r>
        <w:rPr>
          <w:rFonts w:ascii="Arial" w:hAnsi="Arial" w:cs="Arial"/>
        </w:rPr>
        <w:t>DEFINICIÓ</w:t>
      </w:r>
      <w:r w:rsidR="003E2B99" w:rsidRPr="00BC7FCF">
        <w:rPr>
          <w:rFonts w:ascii="Arial" w:hAnsi="Arial" w:cs="Arial"/>
        </w:rPr>
        <w:t>N.</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Se entenderá por Instalación, junteo y prueba de tuberías de P.V.C. para agua potable al conjunto de operaciones que deberá ejecutar el contratista para colocar en los lugares que señale el proyecto y/u ordene LA C.N.A. las tuberías (tubos y sus acoplamientos) que se requieran en la construcción de las líneas de conducción y/o redes de distribución. </w:t>
      </w:r>
    </w:p>
    <w:p w:rsidR="003E2B99" w:rsidRPr="00BC7FCF" w:rsidRDefault="003E2B99" w:rsidP="00BC7FCF">
      <w:pPr>
        <w:jc w:val="both"/>
        <w:rPr>
          <w:rFonts w:ascii="Arial" w:hAnsi="Arial" w:cs="Arial"/>
        </w:rPr>
      </w:pPr>
    </w:p>
    <w:p w:rsidR="003E2B99" w:rsidRPr="00BC7FCF" w:rsidRDefault="00B05255" w:rsidP="00BC7FCF">
      <w:pPr>
        <w:jc w:val="both"/>
        <w:rPr>
          <w:rFonts w:ascii="Arial" w:hAnsi="Arial" w:cs="Arial"/>
        </w:rPr>
      </w:pPr>
      <w:r>
        <w:rPr>
          <w:rFonts w:ascii="Arial" w:hAnsi="Arial" w:cs="Arial"/>
        </w:rPr>
        <w:t>EJECUCIÓ</w:t>
      </w:r>
      <w:r w:rsidR="003E2B99" w:rsidRPr="00BC7FCF">
        <w:rPr>
          <w:rFonts w:ascii="Arial" w:hAnsi="Arial" w:cs="Arial"/>
        </w:rPr>
        <w:t>N.</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La instalación de tuberías de agua potable incluye la descarga de los tubos y sus acoplamiento, de los camiones  y góndolas o plataformas de ferrocarril, del almacén, o de otro sitio en que LA C.N.A. se la entregue al contratista; la carga a los camiones de éste, que deberán transportarla hasta el lugar de su colocación, el acarreo de la tubería a 1.0 (uno) kilómetro de distancia, la descarga de la misma, y las maniobras y acarreos locales que deba hacer el contratista para distribuirla a lo largo de las zanjas. Incluye igualmente la operación de bajar la tubería a las zanjas, su instalación propiamente dicha, ya sea que se conecte con otros tramos de tubería o con piezas especiales, y la limpieza y prueba de las tuberías para su ace</w:t>
      </w:r>
      <w:r w:rsidR="00B05255">
        <w:rPr>
          <w:rFonts w:ascii="Arial" w:hAnsi="Arial" w:cs="Arial"/>
        </w:rPr>
        <w:t>ptación por parte de LA C.N.A.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LA C.N.A. proporcionará al contratista los tubos de las clase</w:t>
      </w:r>
      <w:r w:rsidR="00B05255">
        <w:rPr>
          <w:rFonts w:ascii="Arial" w:hAnsi="Arial" w:cs="Arial"/>
        </w:rPr>
        <w:t>s</w:t>
      </w:r>
      <w:r w:rsidRPr="00BC7FCF">
        <w:rPr>
          <w:rFonts w:ascii="Arial" w:hAnsi="Arial" w:cs="Arial"/>
        </w:rPr>
        <w:t xml:space="preserve"> que sean necesarias, incluyendo sus acoplamiento</w:t>
      </w:r>
      <w:r w:rsidR="00B05255">
        <w:rPr>
          <w:rFonts w:ascii="Arial" w:hAnsi="Arial" w:cs="Arial"/>
        </w:rPr>
        <w:t>s</w:t>
      </w:r>
      <w:r w:rsidRPr="00BC7FCF">
        <w:rPr>
          <w:rFonts w:ascii="Arial" w:hAnsi="Arial" w:cs="Arial"/>
        </w:rPr>
        <w:t xml:space="preserve">, salvo que en </w:t>
      </w:r>
      <w:r w:rsidR="00B05255">
        <w:rPr>
          <w:rFonts w:ascii="Arial" w:hAnsi="Arial" w:cs="Arial"/>
        </w:rPr>
        <w:t xml:space="preserve">el contrato se pacte en </w:t>
      </w:r>
      <w:r w:rsidRPr="00BC7FCF">
        <w:rPr>
          <w:rFonts w:ascii="Arial" w:hAnsi="Arial" w:cs="Arial"/>
        </w:rPr>
        <w:t xml:space="preserve">contrario, entregándoselos en el sitio que expresamente se haya señalado en propio contrato.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Al recibir los tubos y sus juntas, y durante sus descarga</w:t>
      </w:r>
      <w:r w:rsidR="00B05255">
        <w:rPr>
          <w:rFonts w:ascii="Arial" w:hAnsi="Arial" w:cs="Arial"/>
        </w:rPr>
        <w:t>s</w:t>
      </w:r>
      <w:r w:rsidRPr="00BC7FCF">
        <w:rPr>
          <w:rFonts w:ascii="Arial" w:hAnsi="Arial" w:cs="Arial"/>
        </w:rPr>
        <w:t xml:space="preserve">, el contratista deberá inspeccionarlos para cerciorarse de que el material se recibe en buenas condiciones.  En caso contrario, deberá solicitar que se anote en la guía de embarque el daño ocasionado, o faltantes, anillos de hule, etc.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Una vez que el contratista haya recibido los materiales proporcionados por LA C.N.A., será responsable de ellos. Al terminar los trabajos, el contratista devolverá a la C.N.A. los materiales y equipo proporcionados por ella que no hubiesen tenido aplicación en las obras, materia de ese contrato.  El importe de los materiales y equipo no empleados en las obras, no devueltos a la C.N.A. por el contratis</w:t>
      </w:r>
      <w:r w:rsidR="00B05255">
        <w:rPr>
          <w:rFonts w:ascii="Arial" w:hAnsi="Arial" w:cs="Arial"/>
        </w:rPr>
        <w:t xml:space="preserve">ta, se cargará a la cuenta del </w:t>
      </w:r>
      <w:r w:rsidRPr="00BC7FCF">
        <w:rPr>
          <w:rFonts w:ascii="Arial" w:hAnsi="Arial" w:cs="Arial"/>
        </w:rPr>
        <w:t xml:space="preserve">propio contratista a los precios con que dichos materiales y equipos hayan sido colocados por LA C.N.A. en el lugar de su entrega, y su importe se deducirá de los saldos del contratista por liquidación o retenciones; o se hará efectivo de sus garantías. Si así lo resuelve LA C.N.A., podrá ordenar al contratista que los reponga en especie.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El contratista deberá tomar las precauciones necesarias para que los tubos y acoplamientos no sufran daños durante su traslado del lugar en que los reci</w:t>
      </w:r>
      <w:r w:rsidR="00B05255">
        <w:rPr>
          <w:rFonts w:ascii="Arial" w:hAnsi="Arial" w:cs="Arial"/>
        </w:rPr>
        <w:t>ba al sitio de su utilización.</w:t>
      </w:r>
    </w:p>
    <w:p w:rsidR="003E2B99" w:rsidRDefault="003E2B99" w:rsidP="00BC7FCF">
      <w:pPr>
        <w:jc w:val="both"/>
        <w:rPr>
          <w:rFonts w:ascii="Arial" w:hAnsi="Arial" w:cs="Arial"/>
        </w:rPr>
      </w:pPr>
    </w:p>
    <w:p w:rsidR="00B05255" w:rsidRDefault="00B05255" w:rsidP="00BC7FCF">
      <w:pPr>
        <w:jc w:val="both"/>
        <w:rPr>
          <w:rFonts w:ascii="Arial" w:hAnsi="Arial" w:cs="Arial"/>
        </w:rPr>
      </w:pPr>
    </w:p>
    <w:p w:rsidR="00B05255" w:rsidRDefault="00B05255" w:rsidP="00BC7FCF">
      <w:pPr>
        <w:jc w:val="both"/>
        <w:rPr>
          <w:rFonts w:ascii="Arial" w:hAnsi="Arial" w:cs="Arial"/>
        </w:rPr>
      </w:pPr>
    </w:p>
    <w:p w:rsidR="00B05255" w:rsidRPr="00BC7FCF" w:rsidRDefault="00B05255"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Para bajar la tubería de los equipos de transporte al fondo de las zanjas deberán usarse malacates, grúas, bandas o cualquier otro dispositivo adecuado que impida que los tubos se golpeen o se dejen caer durante las maniobras.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Cuando no sea posible que los tubos sean colocados a lo largo de la zanja o instalada la tubería  conforme va siendo recibida por el contratista, éste deberá almacenarla en los sitios que autorice LA C.N.A., en pilas de dos  metros de altura, como máximo, evitando que las campanas se apoyen unas contra las otras para lo cual se "cuatrapearán" tales campanas con los extremos lisos de los tubos, separando cada capa de tubería de las siguientes con tablones de 19 a 25 mm de espesor, que quedarán espaciados a lo largo de la tubería de 120 cm de eje a eje como máximo.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Para almacenaje de tubos de P.V.C. deberá utilizarse de preferencia un sitio plano, libre de hierbas y piedras; la primera hilada de tubos se apoyará sobre tiras de madera, evitándose que queden expuestos a los rayos solares.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Si estos tubos quedan provisionalmente a la intemperie, no es recomendable cubrirlos con lonas o polietileno, dado que provocan aumento de temperatura que puede causar deformaciones a los tubos.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Previamente a su instalación la tubería deberá estar limpia de tierra, exceso de pintura, aceite, polvo o cualquier otro material que se encuentre en su interior o en las caras exteriores de los extremos del tubo que se insertarán en las juntas correspondientes.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En redes de distribución, no se procederá al tendido de ningún tramo de tubería hasta en tanto no se encuentren instalados los cruceros que limiten el tramo correspondiente. Dichos cruceros se instalarán armando las diversas válvulas y piezas especiales que los formen, las que se instalarán de acuerdo con lo señalado en estas Especificaciones.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En la coloc</w:t>
      </w:r>
      <w:r w:rsidR="00B05255">
        <w:rPr>
          <w:rFonts w:ascii="Arial" w:hAnsi="Arial" w:cs="Arial"/>
        </w:rPr>
        <w:t>ación preparatoria para el junte</w:t>
      </w:r>
      <w:r w:rsidRPr="00BC7FCF">
        <w:rPr>
          <w:rFonts w:ascii="Arial" w:hAnsi="Arial" w:cs="Arial"/>
        </w:rPr>
        <w:t xml:space="preserve">o de las tuberías se observarán las normas siguientes: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a)  Una vez bajadas al fondo de las zanjas deberán ser alimentadas y colocadas de acuerdo con los datos del proyecto, proce</w:t>
      </w:r>
      <w:r w:rsidR="00B05255">
        <w:rPr>
          <w:rFonts w:ascii="Arial" w:hAnsi="Arial" w:cs="Arial"/>
        </w:rPr>
        <w:t xml:space="preserve">diéndose a continuación al junteo </w:t>
      </w:r>
      <w:r w:rsidRPr="00BC7FCF">
        <w:rPr>
          <w:rFonts w:ascii="Arial" w:hAnsi="Arial" w:cs="Arial"/>
        </w:rPr>
        <w:t xml:space="preserve">correspondiente.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b)  Se tenderá la tubería de manera que apoye en toda su longitud en el fondo de la zanja previamente afinada o sobre la planti</w:t>
      </w:r>
      <w:r w:rsidR="00B05255">
        <w:rPr>
          <w:rFonts w:ascii="Arial" w:hAnsi="Arial" w:cs="Arial"/>
        </w:rPr>
        <w:t>lla construi</w:t>
      </w:r>
      <w:r w:rsidRPr="00BC7FCF">
        <w:rPr>
          <w:rFonts w:ascii="Arial" w:hAnsi="Arial" w:cs="Arial"/>
        </w:rPr>
        <w:t xml:space="preserve">da.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c)  Las piezas de los dispositivos mecánicos o de cualquier otra índole usados para mover las tuberías, que </w:t>
      </w:r>
      <w:r w:rsidR="00B05255">
        <w:rPr>
          <w:rFonts w:ascii="Arial" w:hAnsi="Arial" w:cs="Arial"/>
        </w:rPr>
        <w:t>se pongan en contacto con éstas</w:t>
      </w:r>
      <w:r w:rsidRPr="00BC7FCF">
        <w:rPr>
          <w:rFonts w:ascii="Arial" w:hAnsi="Arial" w:cs="Arial"/>
        </w:rPr>
        <w:t xml:space="preserve">, deberán ser de madera, hule, cuero, yute o lona, para evitar que las dañe.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d)  La tubería se manejará e instalará de tal modo que no recienta esfuerzos causados por flexión. </w:t>
      </w:r>
    </w:p>
    <w:p w:rsidR="003E2B99" w:rsidRDefault="003E2B99" w:rsidP="00BC7FCF">
      <w:pPr>
        <w:jc w:val="both"/>
        <w:rPr>
          <w:rFonts w:ascii="Arial" w:hAnsi="Arial" w:cs="Arial"/>
        </w:rPr>
      </w:pPr>
    </w:p>
    <w:p w:rsidR="00B05255" w:rsidRDefault="00B05255" w:rsidP="00BC7FCF">
      <w:pPr>
        <w:jc w:val="both"/>
        <w:rPr>
          <w:rFonts w:ascii="Arial" w:hAnsi="Arial" w:cs="Arial"/>
        </w:rPr>
      </w:pPr>
    </w:p>
    <w:p w:rsidR="00B05255" w:rsidRPr="00BC7FCF" w:rsidRDefault="00B05255"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e)  Al proceder a su instalación se evitará que penetre en su interior agua o cualquier otra sustancia y que se ensucien las partes interiores de las juntas.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f)  LA C.N.A. comprobará mediante el tendido de hilos o por cualquier otro procedimiento que juzgue conveniente, que tanto en planta como en perfil la tubería quede instalada con el alineamiento debido, señalado por el proyecto.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g)  Deberá evitarse, al tender un tramo de tubería en líneas de conducción o entre dos cruceros en redes, que se formen curvas verticales convexas hacia arriba.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h)  Cuando se presente interrupciones en los trabajos al final de cada jornada de labores, deberán taparse los extremos abiertos de las tuberías cuya instalación no esté terminada, de manera que no puedan penetrar en su interior materias extrañas, tierra, basura, etc.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Una vez terminado el junteo de la tubería en conducciones y redes, previamente a su prueba por medio de presión hidrostática, será anclada provisionalmente mediante un relleno apisonado de tierra en el centro de cada tubo, dejando al descubierto las juntas para que puedan hacerse las observaciones necesarias en el momento de la prueba.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Una vez instalada la tubería con el alineamiento y la pendiente de proyecto y/o lo ordenado por LA C.N.A., deberá ser anclada en forma definitiva con atraques de concreto de la forma, dimensiones y calidad que s</w:t>
      </w:r>
      <w:r w:rsidR="00B05255">
        <w:rPr>
          <w:rFonts w:ascii="Arial" w:hAnsi="Arial" w:cs="Arial"/>
        </w:rPr>
        <w:t>eñale el proyecto y/o LA C.N.A.</w:t>
      </w:r>
      <w:r w:rsidRPr="00BC7FCF">
        <w:rPr>
          <w:rFonts w:ascii="Arial" w:hAnsi="Arial" w:cs="Arial"/>
        </w:rPr>
        <w:t xml:space="preserve">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Los atraques se construirán en los codos (cambios de dirección o de pendiente) para evitar en forma efectiva movimientos de la tubería producidos por la presión hidrostática normal en su interior o por los golpes de ariete cuando los hubiere, y durante la prueba de presión hidrostática. Es indispensable llenar y purgar las tuberías con 24 horas de anticipación a esta prueba.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LA C.N.A. vigilará en todo momento que no se instalen tuberías cuando exista agua en el interior de las zanjas, debiéndose tomar las precauciones que sean necesarias para evitar que floten las ya colocadas.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Prueba de presión hidrostática (prueba de estanquidad de juntas). Terminado el junteo de la tubería y anclada ésta provisionalmente se procederá a efectuar la prueba de estanquidad de las juntas mediante la aplicación de presión hidrostática.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Esta prueba se hará después de transcurridos 5 (cinco) días de haberse construido el último atraque de concreto y dentro de los primeros 3 días hábiles de concluida la instalación en caso de que no haya atraques. La tubería se llenará lentamente de agua y se purgará el aire entrampado en ella mediante la inserción de válvulas de purga de aire en la parte más alta de la tubería se procederá a cerrar las válvulas de purga de aire y se aplicará la presión de prueba mediante una bomba adecuada para pruebas de éste tipo, que se conectará a la tubería. Una vez alcanzada la presión de prueba que será igual a 1.5 veces la presión de trabajo, se sostendrá ésta continuamente durante una hora cuando menos o durante el tiempo necesario para revisar cada tubo, las juntas, válvulas </w:t>
      </w:r>
      <w:r w:rsidRPr="00BC7FCF">
        <w:rPr>
          <w:rFonts w:ascii="Arial" w:hAnsi="Arial" w:cs="Arial"/>
        </w:rPr>
        <w:lastRenderedPageBreak/>
        <w:t>y piezas especiales, a fin de localizar las posibles fugas que en general no deben existir, o cualquier material defectuoso o dañado que se descubra al efectuar la prueba, el que será removido o reemplazado, repitiéndose la prueba, tantas veces como sea necesario.  Es indispensable llenar de agua las tuberías con 24 horas de anticipación a la realización de esta prueba.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La prueba de tubería en redes de distribución deberá efectuarse primero por tramos entre crucero y crucero y posteriormente por circuitos. No deberán probarse tramos menores de los existentes entre crucero y crucero.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En líneas de conducción se deberán probar por tramos construidos con una misma clase de tubería y que no excedan de 1,000 m, como máximo. Las pruebas se harán con las válvulas de purga de aire abiertas, usando tapas ciegas para cerrar los extremos de la tubería, las que deberán anclarse provisionalmente en forma efectiva a juicio de la C.N.A. Posteriormente deberá repetirse la prueba con las válvulas cerradas. para comprobar que quedaron correctamente instaladas las tuberías y accesorios.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La prueba de presión hidrostática de las tuberías será hecha por el contratista como parte de las operaciones correspondientes a la instalación de la tubería. El manómetro previamente calibrado por LA C.N.A., y la bomba para las pruebas, serán suministradas por el contratista, pero permanecerán en poder de LA C.N.A. durante el tiempo de construcción de las obras, Además, el contratista suministrará el agua, mano de obra y todo lo que sea necesario para efectuar la prueba.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LA C.N.A. dará constancia por escrito al contratista de su aceptación a entera satisfacción de cada tramo de tubería que haya sido probado.  En esta constancia deberán detallarse en forma pormenorizada el proceso y resultados de las pruebas efectuadas.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Los tubos, válvulas y piezas especiales, empaques, etc. que resulten defectuosos de acuerdo con las pruebas efectuadas, serán instalados nuevamente en forma correcta por el contratista sin compensación adicional. La sustitución de estos materiales, cuando así sea necesario, también será hecha por el contratista cuando hayan sido suministrados por él.  En caso de que los haya suministrado LA C.N.A., ésta deberá proporcionarlos nuevamente, pero la instalación será igualmente por cuenta del contratista.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Acoplamiento. Los tubos de policloruro de vinilo, conocidos generalmente como tubos de P.V.C., deben tener campana integral de preferencia, para su acoplamiento. No es recomendable la utilización de tubos de extremos lisos para cementar en campo.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La instalación de tubería de P.V.C., para conducciones y redes de distribución, se hacen en la forma siguiente: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a)  El extremo liso del tubo debe estar achaflanado en fábrica. En el caso de que fuera necesario utilizar un tramo de tubo, deberá estar cortado a escuadra y se le quitarán las rebabas de la cara interior con un cuchillo o con lija fina. Utilizando un tubo achaflanado en fábrica que se utilizará como guía. se formará el chaflán al tramo de tubo utilizando una lima plana con dientes curvos de cordoncillo.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b)  Con lápiz o crayón se indicará la marca de inserción en el extremo liso de cada tubo, de acuerdo con los datos del fabricante.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c)  La ranura de la campana del tubo deberá estar perfectamente limpia para que el anillo de sello, que también estará limpio, pueda embonar bien en ella. Se introducirá la espiga en la campana, sin anillo, para comprobar que entra y sale sin ningún esfuerzo.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d)  Se colocará el anillo en la ranura procurando que la marca del fabricante quede hacia afuera. No es recomendable utilizar lubricante con el propósito de facilitar la inserción del anillo.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e)  Se aplica lubricante del fabricante al extremo liso del tubo, incluyendo el chaflán, hasta una distancia de 50 mm, de la punta.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f)  Se procede finalmente al acoplamiento introduciendo el extremo liso directamente en la campana hasta llegar a la marca de inserción con lo que quedará el espacio necesario dentro de la campana, para la expansión y contracción del tubo. Si durante el acoplamiento se presenta cualquier resistencia para lograr la unión adecuada, el anillo puede estar torcido y por tanto, se deberá desmontar la junta para colocar el anillo de sello en forma correcta.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Se recomienda que la instalación de tubería de P.V.C. con campana en líneas de conducción se realice colocando las campanas en el sentido contrario del flujo, aun cuando el sentido contrario al escurrimiento del agua no perjudica a la tubería como es el caso de las redes de distribución.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Si se aceptó por parte de LA C.N.A. el acoplamiento de tubos fuera de zanja, una vez efectuada la unión de varios tubos, se procederá a bajar la lingada a la zanja con cuidado, sin dejarla caer, con cables y varias personas, cuidando que no se desacople lo cual se comprueba revisando la marca de entrada en la espiga de cada tubo.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Este tipo de acoplamiento es recomendable para líneas de conducción.  Cuando se realicen instalaciones de tuberías de P.V.C; en época de calor o en regiones con variaciones notables de temperatura durante el día, se recomienda hacer la instalación en las primeras horas de la mañana. Se puede aceptar cierto "serpenteo" de la línea como precaución para absorver movimientos longitudinales.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Prueba de Presión Hidrostática para tuberías de P.V.C. (Prueba de Estanquidad). Terminado el acoplamiento de los tubos y verificadas las operaciones indicadas en la especificación B040</w:t>
      </w:r>
      <w:r w:rsidRPr="00BC7FCF">
        <w:rPr>
          <w:rFonts w:ascii="Arial" w:hAnsi="Arial" w:cs="Arial"/>
        </w:rPr>
        <w:noBreakHyphen/>
        <w:t xml:space="preserve">02.13. se procederá al llenado lento de la tubería y purga del aire, como primera etapa de la prueba; la segunda etapa consiste en elevar la presión hasta 1.5 veces la presión de trabajo de la tubería instalada. Si durante los siguientes 20 minutos de haber alcanzado la presión de prueba disminuye ésta, lo que se puede deber a la elasticidad de los tubos, la cual aumenta con el aumento de la temperatura ambiente, se deberán dejar transcurrir como mínimo 15 minutos después del descenso de la presión del manómetro, para volver al valor deseado, el cual debe mantenerse durante 2 horas, para la revisión de los tubos y uniones. Si las variaciones de presión no </w:t>
      </w:r>
      <w:r w:rsidRPr="00BC7FCF">
        <w:rPr>
          <w:rFonts w:ascii="Arial" w:hAnsi="Arial" w:cs="Arial"/>
        </w:rPr>
        <w:lastRenderedPageBreak/>
        <w:t xml:space="preserve">se deben a la elasticidad de los tubos, variaciones de la temperatura ambiente, manómetro en mal estado o fallas en la bomba, la inestabilidad del manómetro nos indicará la existencia de fugas en la línea. Se procede entonces a recorrer el tramo examinando todas las uniones y tubos hasta descubrir la humedad.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Si se descubre algún acoplamiento defectuoso se procederá a su inspección cuidadosa para saber la causa de la fuga, que se puede deber a que el anillo haya quedado mal colocado, rotura en el tubo (sus extremos), desacoplamiento de la unión por falta de atraque, etc. se procede a la reparación por parte del contratista, tomando en cuenta lo especificado en B0040</w:t>
      </w:r>
      <w:r w:rsidRPr="00BC7FCF">
        <w:rPr>
          <w:rFonts w:ascii="Arial" w:hAnsi="Arial" w:cs="Arial"/>
        </w:rPr>
        <w:noBreakHyphen/>
        <w:t xml:space="preserve">02.18. </w:t>
      </w:r>
    </w:p>
    <w:p w:rsidR="003E2B99" w:rsidRPr="00BC7FCF" w:rsidRDefault="003E2B99" w:rsidP="00BC7FCF">
      <w:pPr>
        <w:jc w:val="both"/>
        <w:rPr>
          <w:rFonts w:ascii="Arial" w:hAnsi="Arial" w:cs="Arial"/>
        </w:rPr>
      </w:pPr>
    </w:p>
    <w:p w:rsidR="003E2B99" w:rsidRPr="00BC7FCF" w:rsidRDefault="00B05255" w:rsidP="00BC7FCF">
      <w:pPr>
        <w:jc w:val="both"/>
        <w:rPr>
          <w:rFonts w:ascii="Arial" w:hAnsi="Arial" w:cs="Arial"/>
        </w:rPr>
      </w:pPr>
      <w:r>
        <w:rPr>
          <w:rFonts w:ascii="Arial" w:hAnsi="Arial" w:cs="Arial"/>
        </w:rPr>
        <w:t>MEDICIÓ</w:t>
      </w:r>
      <w:r w:rsidR="003E2B99" w:rsidRPr="00BC7FCF">
        <w:rPr>
          <w:rFonts w:ascii="Arial" w:hAnsi="Arial" w:cs="Arial"/>
        </w:rPr>
        <w:t xml:space="preserve">N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La instalación de tubería de P.V.C. en redes de distribución y líneas de conducción de agua potable, será medida para fines de pago, por metro lineal con aproximación de una decimal.  Al efecto se determinará directamente en la obra el número de metros lineales de diversos diámetros de tuberías instaladas según el proyect</w:t>
      </w:r>
      <w:r w:rsidR="00B05255">
        <w:rPr>
          <w:rFonts w:ascii="Arial" w:hAnsi="Arial" w:cs="Arial"/>
        </w:rPr>
        <w:t>o y/o las órdenes de LA C.N.A.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No se medirán para fines de pago las tuberías que hayan sido instaladas en forma defectuosa o que no hayan resistido las pruebas.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No se medirán para fines de pago las tuberías que hayan sido instaladas fuera de las líneas y niveles fijados en proye</w:t>
      </w:r>
      <w:r w:rsidR="00B05255">
        <w:rPr>
          <w:rFonts w:ascii="Arial" w:hAnsi="Arial" w:cs="Arial"/>
        </w:rPr>
        <w:t>cto y/u ordenados por LA C.N.A.</w:t>
      </w:r>
      <w:r w:rsidRPr="00BC7FCF">
        <w:rPr>
          <w:rFonts w:ascii="Arial" w:hAnsi="Arial" w:cs="Arial"/>
        </w:rPr>
        <w:t xml:space="preserve">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BASE DE PAGO</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La instalación de tubería de P.V.C. en redes de distribución y líneas de conducción de agua potable, le será pagada al contratista a los precios unitarios pactados en el Contrato para cada diámetro de tubería, de acuerdo con, los conceptos de trabajo respectivos.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Los atraques de concreto le serán pagados por separado.</w:t>
      </w: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B05255" w:rsidRDefault="00B05255" w:rsidP="00BC7FCF">
      <w:pPr>
        <w:jc w:val="both"/>
        <w:rPr>
          <w:rFonts w:ascii="Arial" w:hAnsi="Arial" w:cs="Arial"/>
          <w:b/>
          <w:bCs/>
        </w:rPr>
      </w:pPr>
    </w:p>
    <w:p w:rsidR="003E2B99" w:rsidRPr="00BC7FCF" w:rsidRDefault="003E2B99" w:rsidP="00BC7FCF">
      <w:pPr>
        <w:jc w:val="both"/>
        <w:rPr>
          <w:rFonts w:ascii="Arial" w:hAnsi="Arial" w:cs="Arial"/>
          <w:b/>
          <w:bCs/>
        </w:rPr>
      </w:pPr>
      <w:r w:rsidRPr="00BC7FCF">
        <w:rPr>
          <w:rFonts w:ascii="Arial" w:hAnsi="Arial" w:cs="Arial"/>
          <w:b/>
          <w:bCs/>
        </w:rPr>
        <w:t xml:space="preserve">1.4.3. MUROS DE TABIQUE ROJO </w:t>
      </w:r>
    </w:p>
    <w:p w:rsidR="003E2B99" w:rsidRPr="00BC7FCF" w:rsidRDefault="003E2B99" w:rsidP="00BC7FCF">
      <w:pPr>
        <w:jc w:val="both"/>
        <w:rPr>
          <w:rFonts w:ascii="Arial" w:hAnsi="Arial" w:cs="Arial"/>
        </w:rPr>
      </w:pPr>
    </w:p>
    <w:p w:rsidR="003E2B99" w:rsidRPr="00BC7FCF" w:rsidRDefault="00B05255" w:rsidP="00BC7FCF">
      <w:pPr>
        <w:jc w:val="both"/>
        <w:rPr>
          <w:rFonts w:ascii="Arial" w:hAnsi="Arial" w:cs="Arial"/>
        </w:rPr>
      </w:pPr>
      <w:r>
        <w:rPr>
          <w:rFonts w:ascii="Arial" w:hAnsi="Arial" w:cs="Arial"/>
        </w:rPr>
        <w:t>DEFINICIÓ</w:t>
      </w:r>
      <w:r w:rsidR="003E2B99" w:rsidRPr="00BC7FCF">
        <w:rPr>
          <w:rFonts w:ascii="Arial" w:hAnsi="Arial" w:cs="Arial"/>
        </w:rPr>
        <w:t>N.</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Es un elemento constructivo vertical, que sirve para transmitir carga y/o cumplir con funciones arquitectónicas delimitando espacios.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MATERIALES.</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El tabique que se emplee para la fabricación de muros deberá cumplir con lo que especifique el proyecto y/o lo indicado por C.N.A.</w:t>
      </w:r>
    </w:p>
    <w:p w:rsidR="003E2B99" w:rsidRPr="00BC7FCF" w:rsidRDefault="003E2B99" w:rsidP="00BC7FCF">
      <w:pPr>
        <w:jc w:val="both"/>
        <w:rPr>
          <w:rFonts w:ascii="Arial" w:hAnsi="Arial" w:cs="Arial"/>
        </w:rPr>
      </w:pPr>
    </w:p>
    <w:p w:rsidR="003E2B99" w:rsidRPr="00BC7FCF" w:rsidRDefault="00B05255" w:rsidP="00BC7FCF">
      <w:pPr>
        <w:jc w:val="both"/>
        <w:rPr>
          <w:rFonts w:ascii="Arial" w:hAnsi="Arial" w:cs="Arial"/>
        </w:rPr>
      </w:pPr>
      <w:r>
        <w:rPr>
          <w:rFonts w:ascii="Arial" w:hAnsi="Arial" w:cs="Arial"/>
        </w:rPr>
        <w:t>EJECUCIÓ</w:t>
      </w:r>
      <w:r w:rsidR="003E2B99" w:rsidRPr="00BC7FCF">
        <w:rPr>
          <w:rFonts w:ascii="Arial" w:hAnsi="Arial" w:cs="Arial"/>
        </w:rPr>
        <w:t>N.</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El mortero que se vaya requiriendo para la fabricación del muro, deberá ser fabricado de tal forma que sea utilizado inmediatamente, dentro de un período de 30 minutos posteriores a su fabricación, desechándose el material que sobre después de transcurrido este período.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Antes de indicar el desplante de los muros, se deberá humedecer la superficie de asiento, así como las áreas de las piezas que quedarán en contacto con el mortero, todos los tabiques en el momento de su colocación deben estar libres de polvo, aceite, grasa o cualquier sustancia que pudiera impedir la adherencia del mortero que se emplee en el junteo.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La colocación de los tabiques se hará de tal forma que queden cuatrapeadas las juntas verticales de la hilada en construcción con respecto a la hilada sobre el cual se están asentando los mismos, este aparejo solo será cambiado cuando el proyecto y/o la C.N.A. así lo indiquen.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Todas las hiladas deberán tener un peralte uniforme, excepción hecha cuando se trate de hiladas que se liguen al lecho, bajo una trabe o estructura, o bien que se requiera por el aparejo empleado en el muro de acuerdo con el proye</w:t>
      </w:r>
      <w:r w:rsidR="00B05255">
        <w:rPr>
          <w:rFonts w:ascii="Arial" w:hAnsi="Arial" w:cs="Arial"/>
        </w:rPr>
        <w:t>cto y/u ordenado por la C.N.A.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No se permitirá el uso de lajas, calizas o cualquier otro material de relleno, salvo cuando sea indispensable para llenar huecos irregulares o si forzosamente se requiera una pieza especial para completar la hilada.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Los muros de tabique deben llevar refuerzos de concreto armado (castillos y cadenas) según lo indique el proyecto y/o LA C.N.A., el tipo de amarres, cortes y disposición de los tabiques en la intersección del muro con los castillos se fijará en el proy</w:t>
      </w:r>
      <w:r w:rsidR="00B05255">
        <w:rPr>
          <w:rFonts w:ascii="Arial" w:hAnsi="Arial" w:cs="Arial"/>
        </w:rPr>
        <w:t>ecto y/o lo indicará LA C.N.A.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Para evitar el desplome y derrumbes no deberán levantarse muros a una altura mayor de dos metros, sin haberse construido los amarres verticales adyacentes, ya sean los castillos o las intersecciones con otros muros, durante la construcción y colado de los </w:t>
      </w:r>
      <w:r w:rsidRPr="00BC7FCF">
        <w:rPr>
          <w:rFonts w:ascii="Arial" w:hAnsi="Arial" w:cs="Arial"/>
        </w:rPr>
        <w:lastRenderedPageBreak/>
        <w:t xml:space="preserve">castillos debe verificarse y corregirse si es necesario la verticalidad de los muros, mediante puntales que podrán ser removidos hasta el fraguado del concreto.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La intersección de muros donde no se construyan castillos, las hiladas deben cruzarse alternadamente para proporcionar el amarre necesario, los muros de fachadas que vayan a recibir recubrimientos sujetos a ellos, deben preverse los anclajes que se indiquen en el proyecto y/u ordene LA C.N.A., los muros expuestos a humedades deben recibir tratamiento de impermeabilización en c</w:t>
      </w:r>
      <w:r w:rsidR="00B05255">
        <w:rPr>
          <w:rFonts w:ascii="Arial" w:hAnsi="Arial" w:cs="Arial"/>
        </w:rPr>
        <w:t>aso de que lo ordene LA C.N.A.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Los muros de tabique acabado común, antes de iniciar la colocación de los tabiques estos deben saturarse de agua, para evitar pérdidas de humedad en el fraguado del mortero, los tabiques se asentarán y juntearán en una capa uniforme de mortero fresco, en la proporción que se indique en el proyecto y/o señale LA C.N.A., el espesor del mortero entre los tabiques, deberá ser de medio, a uno y medio centímetros según lo indicado en el</w:t>
      </w:r>
      <w:r w:rsidR="00B05255">
        <w:rPr>
          <w:rFonts w:ascii="Arial" w:hAnsi="Arial" w:cs="Arial"/>
        </w:rPr>
        <w:t xml:space="preserve"> proyecto y/o señale LA C.N.A.</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Muros de tabique con acabado aparente, las juntas deberán ser de un espesor uniforme tanto horizontal como vertical entallándose en toda su longitud, deberán ser de la forma y cuatrapeo que se indique en el proyecto y/o lo señale LA C.N.A., las cuales deben entallarse y limpiarse conforme progrese la construcción.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El alineamiento horizontal de los muros en el desplante, no deberá diferir del alineamiento teórico del proyecto en más de un centímetro.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No deberá tener desplomes ni desviaciones en su alineamiento, mayores de uno a trescientos (1:300) de altura para alturas mayores de seis metros, se permitirá un máximo de dos centímetros.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No se aceptarán desplazamientos relativos entre tabiques en el paño del muro, que sean mayores de tres milímetros, el desnivel en las hiladas no debe ser mayor de tres milímetros por metro lineal, con una tolerancia máxima de tres centímetros para longitudes mayores de diez metros. </w:t>
      </w:r>
    </w:p>
    <w:p w:rsidR="003E2B99" w:rsidRPr="00BC7FCF" w:rsidRDefault="003E2B99" w:rsidP="00BC7FCF">
      <w:pPr>
        <w:jc w:val="both"/>
        <w:rPr>
          <w:rFonts w:ascii="Arial" w:hAnsi="Arial" w:cs="Arial"/>
        </w:rPr>
      </w:pPr>
    </w:p>
    <w:p w:rsidR="003E2B99" w:rsidRPr="00BC7FCF" w:rsidRDefault="00B05255" w:rsidP="00BC7FCF">
      <w:pPr>
        <w:jc w:val="both"/>
        <w:rPr>
          <w:rFonts w:ascii="Arial" w:hAnsi="Arial" w:cs="Arial"/>
        </w:rPr>
      </w:pPr>
      <w:r>
        <w:rPr>
          <w:rFonts w:ascii="Arial" w:hAnsi="Arial" w:cs="Arial"/>
        </w:rPr>
        <w:t>MEDICIÓ</w:t>
      </w:r>
      <w:r w:rsidR="003E2B99" w:rsidRPr="00BC7FCF">
        <w:rPr>
          <w:rFonts w:ascii="Arial" w:hAnsi="Arial" w:cs="Arial"/>
        </w:rPr>
        <w:t>N.</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 xml:space="preserve">Los muros se medirán tomando como unidad de medición el metro cuadrado y se medirán de acuerdo a líneas de proyecto.  Los refuerzos horizontales y verticales se medirán tomando como unidad de medición el metro lineal y se medirán de acuerdo al proyecto. </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BASE DE PAGO.</w:t>
      </w:r>
    </w:p>
    <w:p w:rsidR="003E2B99" w:rsidRPr="00BC7FCF" w:rsidRDefault="003E2B99" w:rsidP="00BC7FCF">
      <w:pPr>
        <w:jc w:val="both"/>
        <w:rPr>
          <w:rFonts w:ascii="Arial" w:hAnsi="Arial" w:cs="Arial"/>
        </w:rPr>
      </w:pPr>
    </w:p>
    <w:p w:rsidR="003E2B99" w:rsidRPr="00BC7FCF" w:rsidRDefault="003E2B99" w:rsidP="00BC7FCF">
      <w:pPr>
        <w:jc w:val="both"/>
        <w:rPr>
          <w:rFonts w:ascii="Arial" w:hAnsi="Arial" w:cs="Arial"/>
        </w:rPr>
      </w:pPr>
      <w:r w:rsidRPr="00BC7FCF">
        <w:rPr>
          <w:rFonts w:ascii="Arial" w:hAnsi="Arial" w:cs="Arial"/>
        </w:rPr>
        <w:t>Los muros se pagarán al precio unitario fijado en el contrato para los concep</w:t>
      </w:r>
      <w:r w:rsidR="00BC7FCF" w:rsidRPr="00BC7FCF">
        <w:rPr>
          <w:rFonts w:ascii="Arial" w:hAnsi="Arial" w:cs="Arial"/>
        </w:rPr>
        <w:t>tos de trabajo correspondiente.</w:t>
      </w:r>
    </w:p>
    <w:p w:rsidR="00BC7FCF" w:rsidRPr="00BC7FCF" w:rsidRDefault="00BC7FCF" w:rsidP="00BC7FCF">
      <w:pPr>
        <w:jc w:val="both"/>
        <w:rPr>
          <w:rFonts w:ascii="Arial" w:hAnsi="Arial" w:cs="Arial"/>
        </w:rPr>
      </w:pPr>
    </w:p>
    <w:p w:rsidR="00BC7FCF" w:rsidRPr="00BC7FCF" w:rsidRDefault="00BC7FCF" w:rsidP="00BC7FCF">
      <w:pPr>
        <w:jc w:val="both"/>
        <w:rPr>
          <w:rFonts w:ascii="Arial" w:hAnsi="Arial" w:cs="Arial"/>
        </w:rPr>
      </w:pPr>
    </w:p>
    <w:p w:rsidR="00BC7FCF" w:rsidRDefault="00BC7FCF" w:rsidP="00BC7FCF">
      <w:pPr>
        <w:jc w:val="both"/>
        <w:rPr>
          <w:rFonts w:ascii="Arial" w:hAnsi="Arial" w:cs="Arial"/>
        </w:rPr>
      </w:pPr>
    </w:p>
    <w:p w:rsidR="00B05255" w:rsidRDefault="00B05255" w:rsidP="00BC7FCF">
      <w:pPr>
        <w:jc w:val="both"/>
        <w:rPr>
          <w:rFonts w:ascii="Arial" w:hAnsi="Arial" w:cs="Arial"/>
        </w:rPr>
      </w:pPr>
    </w:p>
    <w:p w:rsidR="00B05255" w:rsidRPr="00BC7FCF" w:rsidRDefault="00B05255" w:rsidP="00BC7FCF">
      <w:pPr>
        <w:jc w:val="both"/>
        <w:rPr>
          <w:rFonts w:ascii="Arial" w:hAnsi="Arial" w:cs="Arial"/>
        </w:rPr>
      </w:pPr>
    </w:p>
    <w:p w:rsidR="003E2B99" w:rsidRPr="00BC7FCF" w:rsidRDefault="003E2B99" w:rsidP="00BC7FCF">
      <w:pPr>
        <w:jc w:val="both"/>
        <w:rPr>
          <w:rFonts w:ascii="Arial" w:hAnsi="Arial" w:cs="Arial"/>
          <w:b/>
          <w:bCs/>
          <w:spacing w:val="-3"/>
        </w:rPr>
      </w:pPr>
      <w:r w:rsidRPr="00BC7FCF">
        <w:rPr>
          <w:rFonts w:ascii="Arial" w:hAnsi="Arial" w:cs="Arial"/>
          <w:b/>
          <w:bCs/>
          <w:spacing w:val="-3"/>
        </w:rPr>
        <w:t>1.4.4. CONCRETO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DEFINICI</w:t>
      </w:r>
      <w:r w:rsidR="00B05255">
        <w:rPr>
          <w:rFonts w:ascii="Arial" w:hAnsi="Arial" w:cs="Arial"/>
          <w:spacing w:val="-3"/>
        </w:rPr>
        <w:t>Ó</w:t>
      </w:r>
      <w:r w:rsidRPr="00BC7FCF">
        <w:rPr>
          <w:rFonts w:ascii="Arial" w:hAnsi="Arial" w:cs="Arial"/>
          <w:spacing w:val="-3"/>
        </w:rPr>
        <w:t>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Se entenderá por concreto la mezcla y combinación de cemento Portland, agregados pétreos seleccionados, agua y aditivos en su caso, en dosificación adecuada, que al fraguar adquiera las características previamente fijadas.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MATERIALES.</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Los materiales que se emplean en la fabricación del concreto son los siguientes: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Cemento Portland en sus tipos: I, II, III, IV, V, puzolánico tipo IP y de escorias de altos hornos tipo IE.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Agua, Agregado fino. Agregado grueso, cuando se requiera se usarán aditivos que pueden ser de los tipos: Reductores de agua, retardantes, acelerantes. Agentes inclusores de aire. Puzolanas.  Se entenderá por cemento Portland el material proveniente de la pulverización del producto obtenido (clinker) por función incipiente de materiales arcillosos y calizas que contengan los óxidos de calcio, silicio, aluminio y fierro, en cantidades convenientemente calcinadas y sin más adición posterior que yeso sin calcinar y agua, así como otros materiales que no excedan del 1% del peso total y que no sean nocivos para el comportamiento posterior del cemento.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Dentro de los materiales que de acuerdo con la definición deben considerarse como nocivos, quedan incluidas todas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Aquellas sustancias inorgánicas de las que se conoce un efecto retardante en el endurecimiento.  Los diferentes tipos de cemento Portland se usarán como sigue:</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TIPO I. Será de uso general cuando no se requiera que el cemento tenga las propiedades especiales señaladas para los tipos II, III,</w:t>
      </w:r>
      <w:r w:rsidR="00B05255">
        <w:rPr>
          <w:rFonts w:ascii="Arial" w:hAnsi="Arial" w:cs="Arial"/>
          <w:spacing w:val="-3"/>
        </w:rPr>
        <w:t xml:space="preserve"> </w:t>
      </w:r>
      <w:r w:rsidRPr="00BC7FCF">
        <w:rPr>
          <w:rFonts w:ascii="Arial" w:hAnsi="Arial" w:cs="Arial"/>
          <w:spacing w:val="-3"/>
        </w:rPr>
        <w:t xml:space="preserve">IV, y V.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Tipo II.  Se usará en construcciones de concreto expuestas a la acción moderada de sulfatos o cuando se requiera un calor de hidratación moderado.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Tipo III.  Se usará cuando se requiera una alta resistencia </w:t>
      </w:r>
    </w:p>
    <w:p w:rsidR="003E2B99" w:rsidRPr="00BC7FCF" w:rsidRDefault="003E2B99" w:rsidP="00BC7FCF">
      <w:pPr>
        <w:jc w:val="both"/>
        <w:rPr>
          <w:rFonts w:ascii="Arial" w:hAnsi="Arial" w:cs="Arial"/>
          <w:spacing w:val="-3"/>
        </w:rPr>
      </w:pPr>
      <w:r w:rsidRPr="00BC7FCF">
        <w:rPr>
          <w:rFonts w:ascii="Arial" w:hAnsi="Arial" w:cs="Arial"/>
          <w:spacing w:val="-3"/>
        </w:rPr>
        <w:t xml:space="preserve">rápida.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Tipo IV.  Se usará cuando se requiera un calor de hidratación bajo.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Tipo V.  Se usará cuando se requiera una alta resistencia a la acción de sulfatos.  Se entenderá por cemento Portland puzolánico el material que se obtiene por la molienda simultánea de clinker Portland puzolanas naturales o artificiales y yeso.  En dicha molienda es permitida la adición de otros materiales que no excedan del 1% y que no sean nocivos para el comportamiento posterior del cemento. </w:t>
      </w:r>
    </w:p>
    <w:p w:rsidR="003E2B99" w:rsidRDefault="003E2B99" w:rsidP="00BC7FCF">
      <w:pPr>
        <w:jc w:val="both"/>
        <w:rPr>
          <w:rFonts w:ascii="Arial" w:hAnsi="Arial" w:cs="Arial"/>
          <w:spacing w:val="-3"/>
        </w:rPr>
      </w:pPr>
    </w:p>
    <w:p w:rsidR="00B05255" w:rsidRPr="00BC7FCF" w:rsidRDefault="00B05255"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Dentro de los materiales que de acuerdo con la definición deben considerarse como nocivos, quedan incluidas todas aquellas sustancias inorgánicas de las que se conoce un efecto retardante en el endurecimiento. Se entiende por puzolanas aquellos materiales compuestos principalmente por óxidos de silicio o por sales cálcicas de los ácidos silicios que en presencia del agua y a la temperatura ambiente, sean capaces de reaccionar con el hidróxido de calcio para formar compuestos cementantes.  La arena, el agregado grueso y el agua que se empleen para la formación de un concreto, deberán llenar los requisitos que se señalen en el proye</w:t>
      </w:r>
      <w:r w:rsidR="00B05255">
        <w:rPr>
          <w:rFonts w:ascii="Arial" w:hAnsi="Arial" w:cs="Arial"/>
          <w:spacing w:val="-3"/>
        </w:rPr>
        <w:t>cto y/o indicados por LA C.N.A.</w:t>
      </w:r>
    </w:p>
    <w:p w:rsidR="003E2B99" w:rsidRPr="00BC7FCF" w:rsidRDefault="003E2B99" w:rsidP="00BC7FCF">
      <w:pPr>
        <w:jc w:val="both"/>
        <w:rPr>
          <w:rFonts w:ascii="Arial" w:hAnsi="Arial" w:cs="Arial"/>
          <w:spacing w:val="-3"/>
        </w:rPr>
      </w:pPr>
    </w:p>
    <w:p w:rsidR="003E2B99" w:rsidRPr="00BC7FCF" w:rsidRDefault="00B05255" w:rsidP="00BC7FCF">
      <w:pPr>
        <w:jc w:val="both"/>
        <w:rPr>
          <w:rFonts w:ascii="Arial" w:hAnsi="Arial" w:cs="Arial"/>
          <w:spacing w:val="-3"/>
        </w:rPr>
      </w:pPr>
      <w:r>
        <w:rPr>
          <w:rFonts w:ascii="Arial" w:hAnsi="Arial" w:cs="Arial"/>
          <w:spacing w:val="-3"/>
        </w:rPr>
        <w:t>EJECUCIÓ</w:t>
      </w:r>
      <w:r w:rsidR="003E2B99" w:rsidRPr="00BC7FCF">
        <w:rPr>
          <w:rFonts w:ascii="Arial" w:hAnsi="Arial" w:cs="Arial"/>
          <w:spacing w:val="-3"/>
        </w:rPr>
        <w:t>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El almacenamiento del cemento deberá llenar los siguientes requisitos:</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a) Cuando se utilice cemento envasado deberá llegar a la obra en envases originales, cerrados en la fábrica y permanecer así hasta su utilización en la obra.</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b) El local de almacenamiento deberá ser autorizado por LA C.N.A. y reunir las condiciones necesarias para evitar que se altere el cemento. El piso deberá estar a suficiente altura sobre el suelo, a fin de evitar que el cemento absorba humedad.</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c) El almacenamiento deberá hacerse en lotes por separado, con objeto de facilitar su identificación y poder hacer el muestreo de cada lote. Todo lote de cemento que haya sido rechazado, deberá marcarse, sacarse de la bodega y llevarse fuera del área de la obra, asegurándose de que en ninguna forma pueda ser usado.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d) Cuando las necesidades del trabajo lo exijan, podrán depositarse al aire libre las cantidades necesarias de cemento envasado para el consumo de 1 día.  En este caso, los sacos de cemento deberán colocarse sobre un entarimado aislado del suelo, en terreno bien drenado; Cuando amenace lluvia, deberán cubrirse con lonas amplias y otras cubiertas impermeables.</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e)  Cuando LA C.N.A. autorice el empleo de cemento a granel, las características de las tolvas, de almacenamiento deberán ser aprobadas y/u ordenadas por LA C.N.A. además, el equipo de transporte será autor</w:t>
      </w:r>
      <w:r w:rsidR="00B05255">
        <w:rPr>
          <w:rFonts w:ascii="Arial" w:hAnsi="Arial" w:cs="Arial"/>
          <w:spacing w:val="-3"/>
        </w:rPr>
        <w:t>izado previamente por LA C.N.A.</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f)  Cuando el cemento permanezca almacenado en condiciones normales más de 2 meses en sacos o más de 4 meses a granel, o por un lapso menor en el que existan circunstancias que pueden modificar las características del cemento, deberá comprobarse su calidad mediante nuevo muestreo.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El almacenamiento y manejo de los agregados pétreos deberá hacerse de manera que no se altere su composición granulométrica, por segregación o clasificación de los distintos tamaños que los forman, ni se contaminen con polvo u otras materias extrañas. </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Deberán almacenarse en plataformas o sitios adecuados y en lotes o depósitos distantes, para evitar que se mezclen entre sí los agregados de diferente granulometria. No se </w:t>
      </w:r>
      <w:r w:rsidRPr="00BC7FCF">
        <w:rPr>
          <w:rFonts w:ascii="Arial" w:hAnsi="Arial" w:cs="Arial"/>
          <w:spacing w:val="-3"/>
        </w:rPr>
        <w:lastRenderedPageBreak/>
        <w:t>utilizará la capa de agregados en contacto con el suelo y por este motivo se haya contaminado.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Los concretos se designarán dé acuerdo con la resistencia a la compresión (f'c) fijada en el proyecto.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LA C.N.A. obtendrá las probetas de ensaye con la frecuencia que considere necesaria. Si al efectuar los ensayes se encuentra que el concreto elaborado no cumple con dicha f'c, deberá removerse o demolerse y ser substituido por el concreto nuevo que cumpla con las características fijadas en el proyecto.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La dosificación de los materiales requeridos en la elaboración del concreto, para la f'c fijadas por el proyecto y/u ordenada por LA C.N.A., será determinada por el contratista, bajo su exclusiva responsabilidad, si el contratista lo solicita, LA C.N.A. colaborará en el proyecto de la dosificación del concreto, pero no intervendrá obligatoriamente en la dosificación de los ingredientes durante la elaboración del mismo, por lo que será el propio contratista el único responsable de los consumos reales de los materiales y de las resistencias que se obtengan.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Se deberá obtener autorización de LA C.N.A. para el empleo de aditivos, agentes inclusores de aire, y puzolanas en la revoltura o en el concreto fresco, con objeto de mejorar o impartir propiedades específicas al concreto.</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Un concreto elaborado cumple con la f'c de proyecto si a los 28 días de edad, satisface lo indicado a continuación:</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a)  Cuando se trate de elementos que trabajen predominantemente a flexión, tales como zapatas, contratrabes, trabes, muros, losas, etc.; el promedio de las resistencias de cada grupo de 5 muestras consecutivas obtenidas del concreto colado en un día, curadas en el laboratorio, deberá ser por lo menos igual a f'c</w:t>
      </w:r>
      <w:r w:rsidRPr="00BC7FCF">
        <w:rPr>
          <w:rFonts w:ascii="Arial" w:hAnsi="Arial" w:cs="Arial"/>
          <w:color w:val="FF0000"/>
          <w:spacing w:val="-3"/>
        </w:rPr>
        <w:t>. XXX.</w:t>
      </w:r>
      <w:r w:rsidRPr="00BC7FCF">
        <w:rPr>
          <w:rFonts w:ascii="Arial" w:hAnsi="Arial" w:cs="Arial"/>
          <w:spacing w:val="-3"/>
        </w:rPr>
        <w:t xml:space="preserve"> Se requieren, como mínimo 5 muestras de cada clase de concreto colado en 1 día y/o por cada 50 metros cúbicos de concreto. Las muestras se obtendrán de bachadas escogidas al azar y cada una deberá constar de 2 especímenes obtenidos de la misma bachada. El número total de muestras de cada clase de concreto será como mínimo de diez.</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b)  Cuando se trata de elementos tales como columnas, caballetes, pilas, pilotes, arcos o elementos preforzados, en que predominen los esfuerzos por comprensión a lo largo de todo el elemento, el promedio de las resistencias de cada grupo de tres muestras consecutivas obtenidas del concreto colocado en un día, curadas en el laboratorio, deberá ser por lo menos igual a f'c. Se requiere cuando menos 5 muestras de cada clase de concreto colado en un día y/o por cada 50 metros cúbicos de concreto. Las muestras se obtendrán de bachadas escogidas al azar y cada una deberá constar de dos especímenes obtenidos de la misma bachada. El número total de muestras que sean de la misma clase de concreto, será como mínimo de 10.</w:t>
      </w:r>
    </w:p>
    <w:p w:rsidR="003E2B99" w:rsidRPr="00BC7FCF" w:rsidRDefault="003E2B99" w:rsidP="00BC7FCF">
      <w:pPr>
        <w:jc w:val="both"/>
        <w:rPr>
          <w:rFonts w:ascii="Arial" w:hAnsi="Arial" w:cs="Arial"/>
          <w:spacing w:val="-3"/>
        </w:rPr>
      </w:pPr>
    </w:p>
    <w:p w:rsidR="003E2B99" w:rsidRPr="00BC7FCF" w:rsidRDefault="003E2B99" w:rsidP="00BC7FCF">
      <w:pPr>
        <w:jc w:val="both"/>
        <w:rPr>
          <w:rFonts w:ascii="Arial" w:hAnsi="Arial" w:cs="Arial"/>
          <w:spacing w:val="-3"/>
        </w:rPr>
      </w:pPr>
      <w:r w:rsidRPr="00BC7FCF">
        <w:rPr>
          <w:rFonts w:ascii="Arial" w:hAnsi="Arial" w:cs="Arial"/>
          <w:spacing w:val="-3"/>
        </w:rPr>
        <w:t xml:space="preserve">c) Además, para los elementos que se consideren en los dos párrafos anteriores, cuando el coeficiente de variación de la totalidad de las muestras sea igual o menor de 15 centésimos </w:t>
      </w:r>
      <w:r w:rsidRPr="00BC7FCF">
        <w:rPr>
          <w:rFonts w:ascii="Arial" w:hAnsi="Arial" w:cs="Arial"/>
          <w:spacing w:val="-3"/>
        </w:rPr>
        <w:lastRenderedPageBreak/>
        <w:t>(0.15). Se entiende por coeficiente de variación (Cv), el cociente que resulta de dividir la desviación estándar (s) entre el promedio de las resistencias obtenidas (m) o sea:</w:t>
      </w:r>
    </w:p>
    <w:p w:rsidR="003E2B99" w:rsidRPr="00E532FD" w:rsidRDefault="003E2B99" w:rsidP="003E2B99">
      <w:pPr>
        <w:tabs>
          <w:tab w:val="left" w:pos="-720"/>
        </w:tabs>
        <w:suppressAutoHyphens/>
        <w:jc w:val="both"/>
        <w:rPr>
          <w:rFonts w:ascii="Arial" w:hAnsi="Arial" w:cs="Arial"/>
          <w:spacing w:val="-3"/>
        </w:rPr>
      </w:pPr>
      <w:r>
        <w:rPr>
          <w:rFonts w:ascii="Arial" w:hAnsi="Arial" w:cs="Arial"/>
          <w:spacing w:val="-3"/>
          <w:sz w:val="20"/>
        </w:rPr>
        <w:t xml:space="preserve">  </w:t>
      </w:r>
      <w:r w:rsidRPr="00E532FD">
        <w:rPr>
          <w:rFonts w:ascii="Arial" w:hAnsi="Arial" w:cs="Arial"/>
          <w:spacing w:val="-3"/>
        </w:rPr>
        <w:tab/>
      </w:r>
    </w:p>
    <w:p w:rsidR="003E2B99" w:rsidRPr="00E532FD" w:rsidRDefault="003E2B99" w:rsidP="003E2B99">
      <w:pPr>
        <w:tabs>
          <w:tab w:val="left" w:pos="-720"/>
        </w:tabs>
        <w:suppressAutoHyphens/>
        <w:jc w:val="both"/>
        <w:rPr>
          <w:rFonts w:ascii="Arial" w:hAnsi="Arial" w:cs="Arial"/>
          <w:spacing w:val="-3"/>
        </w:rPr>
      </w:pPr>
      <w:r w:rsidRPr="00E532FD">
        <w:rPr>
          <w:rFonts w:ascii="Arial" w:hAnsi="Arial" w:cs="Arial"/>
          <w:spacing w:val="-3"/>
        </w:rPr>
        <w:tab/>
      </w:r>
      <w:r w:rsidRPr="00E532FD">
        <w:rPr>
          <w:rFonts w:ascii="Arial" w:hAnsi="Arial" w:cs="Arial"/>
          <w:spacing w:val="-3"/>
        </w:rPr>
        <w:tab/>
        <w:t xml:space="preserve">    s</w:t>
      </w:r>
    </w:p>
    <w:p w:rsidR="003E2B99" w:rsidRPr="00E532FD" w:rsidRDefault="003E2B99" w:rsidP="003E2B99">
      <w:pPr>
        <w:tabs>
          <w:tab w:val="left" w:pos="-720"/>
        </w:tabs>
        <w:suppressAutoHyphens/>
        <w:jc w:val="both"/>
        <w:rPr>
          <w:rFonts w:ascii="Arial" w:hAnsi="Arial" w:cs="Arial"/>
          <w:spacing w:val="-3"/>
        </w:rPr>
      </w:pPr>
      <w:r w:rsidRPr="00E532FD">
        <w:rPr>
          <w:rFonts w:ascii="Arial" w:hAnsi="Arial" w:cs="Arial"/>
          <w:spacing w:val="-3"/>
        </w:rPr>
        <w:t xml:space="preserve">               Cv = </w:t>
      </w:r>
      <w:r w:rsidRPr="00E532FD">
        <w:rPr>
          <w:rFonts w:ascii="Arial" w:hAnsi="Arial" w:cs="Arial"/>
          <w:spacing w:val="-3"/>
        </w:rPr>
        <w:noBreakHyphen/>
      </w:r>
      <w:r w:rsidRPr="00E532FD">
        <w:rPr>
          <w:rFonts w:ascii="Arial" w:hAnsi="Arial" w:cs="Arial"/>
          <w:spacing w:val="-3"/>
        </w:rPr>
        <w:noBreakHyphen/>
      </w:r>
      <w:r w:rsidRPr="00E532FD">
        <w:rPr>
          <w:rFonts w:ascii="Arial" w:hAnsi="Arial" w:cs="Arial"/>
          <w:spacing w:val="-3"/>
        </w:rPr>
        <w:noBreakHyphen/>
      </w:r>
      <w:r w:rsidRPr="00E532FD">
        <w:rPr>
          <w:rFonts w:ascii="Arial" w:hAnsi="Arial" w:cs="Arial"/>
          <w:spacing w:val="-3"/>
        </w:rPr>
        <w:noBreakHyphen/>
      </w:r>
      <w:r w:rsidRPr="00E532FD">
        <w:rPr>
          <w:rFonts w:ascii="Arial" w:hAnsi="Arial" w:cs="Arial"/>
          <w:spacing w:val="-3"/>
        </w:rPr>
        <w:noBreakHyphen/>
      </w:r>
      <w:r w:rsidRPr="00E532FD">
        <w:rPr>
          <w:rFonts w:ascii="Arial" w:hAnsi="Arial" w:cs="Arial"/>
          <w:spacing w:val="-3"/>
        </w:rPr>
        <w:noBreakHyphen/>
        <w:t xml:space="preserve">                                </w:t>
      </w:r>
    </w:p>
    <w:p w:rsidR="003E2B99" w:rsidRPr="00E532FD" w:rsidRDefault="003E2B99" w:rsidP="003E2B99">
      <w:pPr>
        <w:tabs>
          <w:tab w:val="left" w:pos="-720"/>
        </w:tabs>
        <w:suppressAutoHyphens/>
        <w:jc w:val="both"/>
        <w:rPr>
          <w:rFonts w:ascii="Arial" w:hAnsi="Arial" w:cs="Arial"/>
          <w:spacing w:val="-3"/>
        </w:rPr>
      </w:pPr>
      <w:r w:rsidRPr="00E532FD">
        <w:rPr>
          <w:rFonts w:ascii="Arial" w:hAnsi="Arial" w:cs="Arial"/>
          <w:spacing w:val="-3"/>
        </w:rPr>
        <w:tab/>
      </w:r>
      <w:r w:rsidRPr="00E532FD">
        <w:rPr>
          <w:rFonts w:ascii="Arial" w:hAnsi="Arial" w:cs="Arial"/>
          <w:spacing w:val="-3"/>
        </w:rPr>
        <w:tab/>
        <w:t xml:space="preserve">   m</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 desviación estándar es igual a la raíz cuadrada del promedio de los cuadrados de las desviaciones de las resistencias individuales respecto a la resistencia promedio.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 primera determinación del coeficiente de variación se hará con los resultados obtenidos de un mínimo de 10 muestras.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d)  Cuando se trate de elementos estructurales como guarniciones, parapetos, diafragmas, dalas, castillos, muros de cabeza, recubrimiento de cuentas, lavaderos, banquetas y losas de alcantarillas hasta de dos metros de luz cuyos volúmenes sean inferiores a 5 metros cúbicos, se tomarán como mínimo 4 especímenes procedentes cada uno de diferentes bachadas, debiendo satisfacerse que el promedio de sus resistencias sea cuando menos igual a f'c. </w:t>
      </w:r>
      <w:r w:rsidRPr="00E532FD">
        <w:rPr>
          <w:rFonts w:ascii="Arial" w:hAnsi="Arial" w:cs="Arial"/>
          <w:color w:val="FF0000"/>
        </w:rPr>
        <w:t xml:space="preserve">XXX. </w:t>
      </w:r>
      <w:r w:rsidRPr="00E532FD">
        <w:rPr>
          <w:rFonts w:ascii="Arial" w:hAnsi="Arial" w:cs="Arial"/>
        </w:rPr>
        <w:t>La revoltura tendrá el revenimiento o la consistencia fijados en el proyecto y/u ordenados por LA C.N.A., y ésta los comprobará con la frecuencia que considere necesaria.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Cuando el proyecto fije y/o LA C.N.A. ordene que se cambien las características del concreto por utilizar, el consumo de cemento por metro cúbico del nuevo concreto se determinará a partir del muestreo y pruebas de los agregados que se pretendan utilizar en cada caso.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Las cantidades de los materiales que intervengan en la dosificación del concreto, serán medidas en peso, separadamente.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Cuando LA C.N.A. lo acepte, se harán las mediciones en volumen; en este caso, se deberán usar recipientes cuya capacidad sea conocida y constante.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Salvo orden en contrario de LA C.N.A., los concretos de f'c hasta de 150 kilogramos sobre centímetro cuadrado, podrán dosificarse por volumen siempre y cuando la densidad de los agregados sea mayor de (2.3).</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Previamente a la instalación de plantas y equipos para beneficiar, manejar, transportar, almacenar y medir los ingredientes para el concreto y para mezclar, transportar y colar el concreto, el contratista deberá presentar a la aprobación de LA C.N.A., los planos y dibujos que muestren la distribución general propuesta para dichas plantas y una descripción del equipo que será usado, haciendo énfasis en su funcionamiento y en el rendimiento que tendrá ya en operación. Después de la instalación, la operación de las plantas y el equipo quedará suje</w:t>
      </w:r>
      <w:r w:rsidR="00E532FD">
        <w:rPr>
          <w:rFonts w:ascii="Arial" w:hAnsi="Arial" w:cs="Arial"/>
        </w:rPr>
        <w:t>ta a la aprobación de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En aquellos casos en que se exija el uso de tipos específicos de equipo con procedimientos determinados, tales requisitos no se deberán interpretar como una prohibición del uso de equipo o procedimientos alternativos, siempre y cuando el </w:t>
      </w:r>
      <w:r w:rsidRPr="00E532FD">
        <w:rPr>
          <w:rFonts w:ascii="Arial" w:hAnsi="Arial" w:cs="Arial"/>
        </w:rPr>
        <w:lastRenderedPageBreak/>
        <w:t>contratista demuestre que cuando menos se tendrán resultados iguales, a satisfacción de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Antes de iniciar la producción de concreto, deberá contarse con la autorización escrita de LA C.N.A., previa verificación de ésta de que se encuentran en el lugar todos los materiales, equipo y personal necesarios para el colado completo de una unidad como mínimo, y que el equipo se encuentre en buenas condiciones de funcionamiento.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Los ingredientes de concreto se mezclarán perfectamente en mezcladoras de tamaño y tipo aprobado, y diseñadas para asegurar positivamente la distribución uniforme de todos los materiales componentes, al final del período de mezclado. Lo adecuado del mezclado se determinará por el método que ordene LA C.N.A. A menos que LA C.N.A. ordene o apruebe otra cosa, el mezclado de cada carga se continuará por lo menos el tiempo en minutos señalado a continuación.</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Tiempo de mezclado.</w:t>
      </w:r>
    </w:p>
    <w:p w:rsidR="003E2B99" w:rsidRPr="00E532FD" w:rsidRDefault="003E2B99" w:rsidP="00E532FD">
      <w:pPr>
        <w:jc w:val="both"/>
        <w:rPr>
          <w:rFonts w:ascii="Arial" w:hAnsi="Arial" w:cs="Arial"/>
        </w:rPr>
      </w:pPr>
    </w:p>
    <w:p w:rsidR="003E2B99" w:rsidRPr="00E532FD" w:rsidRDefault="003E2B99" w:rsidP="003E2B99">
      <w:pPr>
        <w:tabs>
          <w:tab w:val="left" w:pos="-720"/>
        </w:tabs>
        <w:suppressAutoHyphens/>
        <w:jc w:val="both"/>
        <w:rPr>
          <w:rFonts w:ascii="Arial" w:hAnsi="Arial" w:cs="Arial"/>
          <w:spacing w:val="-3"/>
        </w:rPr>
      </w:pPr>
      <w:r w:rsidRPr="00E532FD">
        <w:rPr>
          <w:rFonts w:ascii="Arial" w:hAnsi="Arial" w:cs="Arial"/>
          <w:spacing w:val="-3"/>
        </w:rPr>
        <w:t>Capacidad de la mezcla          Tiempo de mezclado</w:t>
      </w:r>
    </w:p>
    <w:p w:rsidR="003E2B99" w:rsidRPr="00E532FD" w:rsidRDefault="003E2B99" w:rsidP="003E2B99">
      <w:pPr>
        <w:tabs>
          <w:tab w:val="left" w:pos="-720"/>
        </w:tabs>
        <w:suppressAutoHyphens/>
        <w:jc w:val="both"/>
        <w:rPr>
          <w:rFonts w:ascii="Arial" w:hAnsi="Arial" w:cs="Arial"/>
          <w:spacing w:val="-3"/>
        </w:rPr>
      </w:pPr>
    </w:p>
    <w:p w:rsidR="003E2B99" w:rsidRPr="00E532FD" w:rsidRDefault="003E2B99" w:rsidP="003E2B99">
      <w:pPr>
        <w:tabs>
          <w:tab w:val="left" w:pos="-720"/>
        </w:tabs>
        <w:suppressAutoHyphens/>
        <w:jc w:val="both"/>
        <w:rPr>
          <w:rFonts w:ascii="Arial" w:hAnsi="Arial" w:cs="Arial"/>
          <w:spacing w:val="-3"/>
        </w:rPr>
      </w:pPr>
      <w:r w:rsidRPr="00E532FD">
        <w:rPr>
          <w:rFonts w:ascii="Arial" w:hAnsi="Arial" w:cs="Arial"/>
          <w:spacing w:val="-3"/>
        </w:rPr>
        <w:t xml:space="preserve">1.52 m3 (2 yardas) </w:t>
      </w: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t>1 1/2 minutos</w:t>
      </w:r>
    </w:p>
    <w:p w:rsidR="003E2B99" w:rsidRPr="00E532FD" w:rsidRDefault="003E2B99" w:rsidP="003E2B99">
      <w:pPr>
        <w:tabs>
          <w:tab w:val="left" w:pos="-720"/>
        </w:tabs>
        <w:suppressAutoHyphens/>
        <w:jc w:val="both"/>
        <w:rPr>
          <w:rFonts w:ascii="Arial" w:hAnsi="Arial" w:cs="Arial"/>
          <w:spacing w:val="-3"/>
        </w:rPr>
      </w:pPr>
      <w:r w:rsidRPr="00E532FD">
        <w:rPr>
          <w:rFonts w:ascii="Arial" w:hAnsi="Arial" w:cs="Arial"/>
          <w:spacing w:val="-3"/>
        </w:rPr>
        <w:t xml:space="preserve">2.29 m3 (3 yardas)      </w:t>
      </w:r>
      <w:r w:rsidRPr="00E532FD">
        <w:rPr>
          <w:rFonts w:ascii="Arial" w:hAnsi="Arial" w:cs="Arial"/>
          <w:spacing w:val="-3"/>
        </w:rPr>
        <w:tab/>
      </w:r>
      <w:r w:rsidRPr="00E532FD">
        <w:rPr>
          <w:rFonts w:ascii="Arial" w:hAnsi="Arial" w:cs="Arial"/>
          <w:spacing w:val="-3"/>
        </w:rPr>
        <w:tab/>
        <w:t>2 minutos</w:t>
      </w:r>
    </w:p>
    <w:p w:rsidR="003E2B99" w:rsidRPr="00E532FD" w:rsidRDefault="003E2B99" w:rsidP="003E2B99">
      <w:pPr>
        <w:tabs>
          <w:tab w:val="left" w:pos="-720"/>
        </w:tabs>
        <w:suppressAutoHyphens/>
        <w:jc w:val="both"/>
        <w:rPr>
          <w:rFonts w:ascii="Arial" w:hAnsi="Arial" w:cs="Arial"/>
          <w:spacing w:val="-3"/>
        </w:rPr>
      </w:pPr>
      <w:r w:rsidRPr="00E532FD">
        <w:rPr>
          <w:rFonts w:ascii="Arial" w:hAnsi="Arial" w:cs="Arial"/>
          <w:spacing w:val="-3"/>
        </w:rPr>
        <w:t xml:space="preserve">3.06 m3 (4 yardas)             </w:t>
      </w:r>
      <w:r w:rsidRPr="00E532FD">
        <w:rPr>
          <w:rFonts w:ascii="Arial" w:hAnsi="Arial" w:cs="Arial"/>
          <w:spacing w:val="-3"/>
        </w:rPr>
        <w:tab/>
      </w:r>
      <w:r w:rsidRPr="00E532FD">
        <w:rPr>
          <w:rFonts w:ascii="Arial" w:hAnsi="Arial" w:cs="Arial"/>
          <w:spacing w:val="-3"/>
        </w:rPr>
        <w:tab/>
        <w:t>2 1/2 minutos</w:t>
      </w:r>
    </w:p>
    <w:p w:rsidR="003E2B99" w:rsidRDefault="003E2B99" w:rsidP="003E2B99">
      <w:pPr>
        <w:tabs>
          <w:tab w:val="left" w:pos="-720"/>
        </w:tabs>
        <w:suppressAutoHyphens/>
        <w:jc w:val="both"/>
        <w:rPr>
          <w:rFonts w:ascii="Arial" w:hAnsi="Arial" w:cs="Arial"/>
          <w:spacing w:val="-3"/>
          <w:sz w:val="20"/>
        </w:rPr>
      </w:pPr>
    </w:p>
    <w:p w:rsidR="003E2B99" w:rsidRPr="00E532FD" w:rsidRDefault="003E2B99" w:rsidP="00E532FD">
      <w:pPr>
        <w:jc w:val="both"/>
        <w:rPr>
          <w:rFonts w:ascii="Arial" w:hAnsi="Arial" w:cs="Arial"/>
        </w:rPr>
      </w:pPr>
      <w:r w:rsidRPr="00E532FD">
        <w:rPr>
          <w:rFonts w:ascii="Arial" w:hAnsi="Arial" w:cs="Arial"/>
        </w:rPr>
        <w:t xml:space="preserve">El tiempo se medirá después de que estén en la mezcladora todos los materiales, con excepción de la cantidad total de agua.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Los tiempos mínimos de mezclado han sido especificados basándose en un control apropiado de la velocidad de rotación de la mezcladora y de la introducción de los materiales, quedando a juicio de LA C.N.A. el aumentar el tiempo de mezclado cuando lo juzgue conveniente. El concreto deberá ser uniforme en composición y consistencia de carga en carga, excepto cuando se requieran cambios en composición o consistencia. El agua se introducirá en la mezcladora, antes durante y después de la carga de la mezcladora. No se permitirá el sobre mezclado excesivo que requiera la adición de agua para preservar la consistencia requerida del concreto.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Cualquier mezcladora que en cualquier tiempo no de resultados satisfactorios se deberá reparar rápidamente y efectivamente o deberá ser sustituida.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 cantidad de agua que entre en la mezcladora para formar el concreto, será justamente la suficiente para que con el tiempo normal de mezclado produzca un concreto que a juicio de LA C.N.A. pueda trabajarse convenientemente en un lugar sin que haya segregación y que con los métodos de acomodamiento estipulados por LA C.N.A. produzcan la densidad, impermeabilidad y superficies lisas deseadas. No se permitirá el mezclado por mayor tiempo del normal para conservar la consistencia requerida del concreto.</w:t>
      </w:r>
    </w:p>
    <w:p w:rsidR="003E2B99" w:rsidRDefault="003E2B99" w:rsidP="00E532FD">
      <w:pPr>
        <w:jc w:val="both"/>
        <w:rPr>
          <w:rFonts w:ascii="Arial" w:hAnsi="Arial" w:cs="Arial"/>
        </w:rPr>
      </w:pPr>
    </w:p>
    <w:p w:rsidR="00E532FD" w:rsidRDefault="00E532FD" w:rsidP="00E532FD">
      <w:pPr>
        <w:jc w:val="both"/>
        <w:rPr>
          <w:rFonts w:ascii="Arial" w:hAnsi="Arial" w:cs="Arial"/>
        </w:rPr>
      </w:pPr>
    </w:p>
    <w:p w:rsid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 cantidad de agua deberá cambiarse de acuerdo con las variaciones de humedad contenida en los agregados, de manera de producir un concreto de la consistencia uniforme requerida.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Si la obra así lo amerita, deberá contarse por lo menos con 2 revolvedoras para evitar cualquier suspensión en el colado; en caso contrario, bastará con tener una revolvedora y además, tarimas estancas para un eventual colado a mano, a fin de garantizar que no se interrumpa el trabajo por descompostura de la revolvedora.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Se vaciará concreto para revestimientos, cimentación de estructuras, dentellones, etc., hasta que toda el agua que se encuentre en la superficie que vaya a ser cubierta con concreto haya sido desalojada. No se vaciará concreto en agua sino con la aprobación escrita de LA C.N.A.  y el método de depósito del concreto estará sujeto a su aprobación. No se permitirá vaciar concreto en agua corriente y ningún colado deberá estar expuesto a una corriente de agua sin que haya alcanzado su fraguado inicial.</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Cuando por algún motivo y después de haberse hecho la revoltura, tenga que dejarse ésta en reposo dentro de la revolvedora, no deberá permanecer más de 20 minutos en ella y antes de vaciarla deberá volverse a mezclar por lo menos durante 1 minuto. Cuando la revoltura permanezca dentro de la revolvedora más de 20 minutos, deberá desperdiciarse.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Siempre que se suspenda el trabajo de una revolvedora por más de treinta minutos, deberán lavarse la tolva, el tambor y los canales, quitándoles las costras de concreto, antes de volver a utilizarla.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Cuando LA C.N.A. autorice que la mezcla de los materiales se haga a mano, se observarán los siguientes requisitos: se usarán siempre artesas o tarimas estancas; sobre ellas se extenderá primero la arena y encima, uniformemente, el cemento; ambos se mezclarán en seco, perfectamente, traspaleándolos varias veces hasta que la mezcla presente un color uniforme; enseguida se volverá a extender, se añadirá el agregado grueso y se mezclará en la misma forma; una vez obtenido un color uniforme, se abrirá un cráter en la revoltura y se depositará el agua necesaria, sobre  la cual se irán derrumbando las orillas del cráter; Después se revolverá el conjunto traspaleando de uno a otro lado, en ambos sentidos, por lo menos 6 veces hasta que la mezcla presente un aspecto uniforme. Desde el momento en que se inicie el agregado del agua hasta que se deposite la revoltura en los moldes, no deberán transcurrir más de 30 minutos y por ningún motivo se agregará más agua después de este tiempo.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Cada revoltura hecha a mano se limitará a una mezcla cuyo contenido de cemento no sea mayor de tres sacos de 50 kilogramos.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Si una parte de la revoltura se seca o comienza a fraguar, no deberá emplearse en la obra.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Cuando LA C.N.A. lo autorice, podrá utilizarse un camión revolvedor para hacer la mezcla; la revoltura en este caso, se efectúa en el trayecto de la planta de dosificación al </w:t>
      </w:r>
      <w:r w:rsidRPr="00E532FD">
        <w:rPr>
          <w:rFonts w:ascii="Arial" w:hAnsi="Arial" w:cs="Arial"/>
        </w:rPr>
        <w:lastRenderedPageBreak/>
        <w:t>sitio en el cual va a ser colocado, siempre y cuando el trayecto elaborado al llegar a su destino, reúna las características fijadas en el proyecto.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De acuerdo con el tipo y condiciones de la obra y previa autorización de LA C.N.A., el transporte de la revoltura se hará por alguno de los medios siguientes: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Con carretillas, vagonetas, cubetas o camiones. Cuando se emplee este tipo de equipo no se permitirá que el mismo apoye directamente sobre el acero de refuerzo, debiéndose construir para ello pasarelas apropiadas.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  Con canales o tubos que deberán disponerse de manera que prevengan cualquier segregación y/o clasificación de los materiales. El ángulo de caída deberá ser el adecuado para permitir el flujo de la revoltura, sin provocar velocidades excesivas que propicien la clasificación del material; si es necesario, pueden establecerse tramos intermedios de canal con cambios de dirección. Los canales pueden ser de metal, de madera forrada con lámina metálica, o de otro material previamente autorizado por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  Por medio de bombeo. El equipo deberá instalarse fuera de la zona de colado, de tal manera que no produzca vibraciones que puedan dañar al concreto fresco.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 operación de bombeo deberá hacerse con flujo continuo de la revoltura. Cada vez que se suspenda el bombeo, la revoltura que permanezca en la tubería deberá removerse, desecharse y todo el equipo deberá lavarse.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El transporte de la revoltura utilizando procedimientos diferentes a los descritos en el inciso requiere</w:t>
      </w:r>
      <w:r w:rsidR="00E532FD">
        <w:rPr>
          <w:rFonts w:ascii="Arial" w:hAnsi="Arial" w:cs="Arial"/>
        </w:rPr>
        <w:t xml:space="preserve"> aprobación previa de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El contratista deberá dar aviso por escrito a LA C.N.A., antes de colar el concreto de cualquier estructura, o parte de ella, para poder permitir que LA C.N.A. inspeccione la elevación de los desplantes, la solidez, dimensiones y demás requisitos de los moldes y de la obra falsa, la correcta colocación y firmeza del acero para concreto, la instalación del alumbrado, etc. En general, tal aviso previo deberá ser dado con una anticipación de 24 horas.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En ninguno de los casos a que se hace referencia en los incisos anteriores, se usará revoltura que llegue a su destino final después de haber transcurrido 30 minutos a partir de la incorporación del agua en el mezclado, salvo que LA C.N.A. autorice el empleo de aditivos, en cuyo caso fijará el lapso máximo. Tampoco se permitirá la falta de limpieza y condiciones inadecuadas de los medios de transporte que alteren las propiedades de la mezcla.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Cuando se emplee iluminación artificial en los colados su uso deberá ser autorizado por LA C.N.A. y las instalaciones deberán estar acondicionadas de manera que garanticen un alumbrado eficiente, adecuado y continuo, en todos los sitios de la obra en que sea requerido.   Cualquier revoltura que se coloque violando esta disposición o en ausencia de un inspector autorizado por LA C.N.A., será retirada y reemplazada, si LA C.N.A. lo estima conveniente.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Dentro de los 30 minutos posteriores a la incorporación del agua en el mezclado, el acomodo y compactación de la revoltura se harán dé manera que llene totalmente los moldes, sin dejar huecos dentro de su masa.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Esto se obtendrá con alguno de los procedimientos que se describen en los siguientes incisos.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Cada capa de concreto se consolidará mediante vibrado hasta la densidad máxima practicable, de manera que quede libre de bolsas de agregado grueso y se acomode perfectamente contra todas las superficies de los moldes y materiales ahogados.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Al compactar cada capa de concreto el vibrador se pondrá en posición vertical y se dejará que la cabeza vibradora penetre en la parte superior de la capa subyacente para vibrarla de nuevo.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El concreto se compactará por medio de vibradores eléctricos o neumáticos del tipo de inmersión. Los vibradores de concreto que tengan cabezas vibradoras de 10 (diez) centímetros o más de diámetro, se operarán a frecuencias por lo menos de 6,000 (seis mil) vibradoras de menos de 10 centímetros de diámetro se operarán cuando menos a 7,000 vibraciones por minuto cuando estén metidos en el concreto no se colocarán sino hasta que las capas colocadas previamente hayan sido debidamente vibradas.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Se tendrá cuidado en evitar que la cabeza vibradora haga contacto con la superficie de las formas de madera.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Cuando la revoltura se deposite en pisos o en estructuras de espesor reducido, se acomodará correctamente mediante pisones de tipo vibratorio, máquinas de acabado u otros equipos o mé</w:t>
      </w:r>
      <w:r w:rsidR="00E532FD">
        <w:rPr>
          <w:rFonts w:ascii="Arial" w:hAnsi="Arial" w:cs="Arial"/>
        </w:rPr>
        <w:t>todos autorizados por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  Cuando se trate de elementos precolados se usarán</w:t>
      </w:r>
      <w:r w:rsidR="00E532FD">
        <w:rPr>
          <w:rFonts w:ascii="Arial" w:hAnsi="Arial" w:cs="Arial"/>
        </w:rPr>
        <w:t>,</w:t>
      </w:r>
      <w:r w:rsidRPr="00E532FD">
        <w:rPr>
          <w:rFonts w:ascii="Arial" w:hAnsi="Arial" w:cs="Arial"/>
        </w:rPr>
        <w:t xml:space="preserve"> además, vibradores de molde como lo fije el p</w:t>
      </w:r>
      <w:r w:rsidR="00E532FD">
        <w:rPr>
          <w:rFonts w:ascii="Arial" w:hAnsi="Arial" w:cs="Arial"/>
        </w:rPr>
        <w:t>royecto y/o lo ordene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  Cuando, con la aprobación de LA C.N.A., no se usen vibradores, la revoltura deberá acomodarse perfectamente con varillas metálicas, del diámetro y en la cantidad requerida, a juicio de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Para los casos que se mencionan en los párrafos a, b y c del inciso anterior, debe observarse que los vibradores empleados sean del tipo, frecuencia y potencia adecuados, de acuerdo con elemento estructural por colar, para que se obtenga un concreto compacto, que presente una textura uniforme y una superficie tersa en sus caras visibles.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Se evitará el vibrado excesivo, para impedir cualquier segregación o clasificación en la revoltura; así como el contacto directo del vibrador con el acero de refuerzo, que afecte a las partes previamente coladas o modifique la posición del acero de refuerzo.</w:t>
      </w:r>
    </w:p>
    <w:p w:rsidR="003E2B99" w:rsidRDefault="003E2B99" w:rsidP="00E532FD">
      <w:pPr>
        <w:jc w:val="both"/>
        <w:rPr>
          <w:rFonts w:ascii="Arial" w:hAnsi="Arial" w:cs="Arial"/>
        </w:rPr>
      </w:pPr>
    </w:p>
    <w:p w:rsid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Si durante los trabajos de colado lloviera, éstos deberán suspenderse y se protegerán convenientemente las superficies del concreto fresco, para evitar deslaves y/o defectos en el acabado.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 temperatura del concreto al colar no deberá ser mayor de 27 grados centígrados y no deberá ser menor de 5 grados centígrados. En los colados de concreto durante los meses de verano, se emplearán medios efectivos tales como regado del agregado, enfriado de agua de mezclado, colados de noche y otros medios aprobados para mantener la temperatura del concreto al vaciarse abajo de la temperatura máxima especificada. En caso de tener temperaturas menores de 5 grados centígrados no se harán colados de concreto.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El colado para elementos estructurales de eje vertical, tales como caballetes, pilas, estribos, columnas, muros, etc.; se hará como sigue: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La revoltura se vaciará colocándola por capas horizontales, continuas, de 25 a 30 centímetros de espesor. Cada capa se acomodará y compactará en toda su profundidad, para obtener un concreto que llene completamente los moldes y cubra en forma efectiva el acero de refuerzo.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 Cuando la revoltura deba vaciarse desde alturas mayores de 3 metros, deberán tomarse precauciones especiales, tales como el uso de reflectores y trompas de elefante.  La revoltura no se deberá amontonar para ser extendida posteriormente en los moldes.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 Cuando por razón de emergencia sea preciso interrumpir la continuidad de una de las capas, ésta deberá terminar con una cara vertical modelada contra un tabique o mamparo puesto de trabes en el molde.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d) El colado de las capas se efectuará en forma continua y de manera que las subsecuentes se vayan colando una vez que la precedente haya sido acomodada y compactada convenientemente y antes de iniciarse su fraguado, para evitar discontinuidad o que se marquen juntas. El tiempo transcurrido entre el colado de una capa y la siguiente, no debe ser mayor de 30 minutos.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  La superficie de la última capa que se cuele, ya sea por suspensión temporal del trabajo, de acuerdo con LA C.N.A. o por término de las labores diarias, deberá limpiarse tan pronto como dicha superficie haya fraguado superficialmente para conservar su forma, quitando la lechada y otros materiales perjudiciales.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f)  Por ningún motivo se paralizará el trabajo o se interrumpirá temporalmente, cuando falten menos de 45 centímetros para enrasar el coronamiento final de muros, estribos, pilas o columnas, salvo que éstos tengan que rematar en un cornisón de menos de 45 centímetros de grueso, en cuyo caso se podrá dejar una junta de construcción en el lecho bajo de dicho cornisón.</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El colado para elementos estructurales de eje horizontal, tales como vigas, losas, etc.; se hará como sigue: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Por frentes continuos, cubriendo toda la sección del elemento estructural.</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b)  No se dejará caer la revoltura de alturas mayores de (1.50) metros, ni se amontonará para después extenderla en los moldes.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  El tiempo transcurrido entre un vaciado y el siguiente, para el mismo frente de colado, será como máximo de (30) minutos.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d)  Deberá ser continuo hasta la terminación del elemento estructural o hasta la junta de construcción que fija e</w:t>
      </w:r>
      <w:r w:rsidR="00E532FD">
        <w:rPr>
          <w:rFonts w:ascii="Arial" w:hAnsi="Arial" w:cs="Arial"/>
        </w:rPr>
        <w:t>l proyecto y/u ordene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El colado en arcos se hará formando dovelas, debiéndose colar cada dovela en una sola operación.</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El orden de avance deberá ser simultáneo de ambos arranques hacia la clave, salvo cuando el proyecto y/o LA C.N.A.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especifiquen otro orden. En general se aplicarán las mismas recomendaciones que se hicieron para el colado de elementos estructurales de eje horizontal.</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Durante el fraguado del concreto deberán proveerse los dispositivos adecuados, aprobados por LA C.N.A., para evitar lo siguiente: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Que durante las diez primeras horas que sigan a la terminación del colado, el agua de lluvia o alguna corriente de agua, deslave el concreto.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  Que una vez indicado el fraguado y por lo menos durante las primeras 43 horas de efectuado el colado, se interrumpa en cualquier forma su estado de reposo, evitando toda clase de sacudidas y trepidaciones, esfuerzos y movimiento en las varillas que sobresalgan, y se altere el acabado superficial con huellas y otras marcas.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El curado del concreto, necesario para lograr un fraguado y endurecimiento correctos, se obtendrá conservando la humedad superficial mediante alguno de los procedimientos siguientes: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Aplicando riegos de agua adecuados, sobre las superficies expuestas y moldes, a partir del momento en que dichos riegos no marquen huellas en las superficies expuestas, durante 7 días cuando se empleen cementos Portland de los tipos I, II, IV, y V, cemento Portland puzolánico tipo IP o cemento Portland de escorias de altos hornos tipo IE y durante tres días cuando se emplee cemento Portalnd tipo III.</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b)  Aplicando a las superficies expuestas una membrana impermeable, que impida la evaporación del agua contenida en la masa de concreto. La cantidad, clase de producto que se emplee y su forma de aplicación, cumplirán con los requisitos fijados en el proyecto y/u ordenados por LA C.N.A. Los moldes se mantendrán húmedos durante 7 días cuando se emplee cemento Portalnd de los tipos I, II IV y V, cemento Portland </w:t>
      </w:r>
      <w:r w:rsidRPr="00E532FD">
        <w:rPr>
          <w:rFonts w:ascii="Arial" w:hAnsi="Arial" w:cs="Arial"/>
        </w:rPr>
        <w:lastRenderedPageBreak/>
        <w:t>puzolánico tipo IP o cemento Portland de escorias de altos hornos tipo IE y durante tres días cuando se emplee cemento Portland tipo III.</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 Cubriendo las superficies expuestas con arena, costales o mantas, que se mantendrán húmedos lo mismo que los moldes, durante 7 días cuando se emplee cemento Portalnd de los tipos I, II, IV y V, cemento Portland puzolánico tipo IP o cemento Portland de escorias de altos hornos tipo IE y durante 3 días cuando se emplee cemento Portland tipo III.</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d)  Mediante el empleo de vapor o cualquier otro procedimiento fijado en el proyect</w:t>
      </w:r>
      <w:r w:rsidR="00E532FD">
        <w:rPr>
          <w:rFonts w:ascii="Arial" w:hAnsi="Arial" w:cs="Arial"/>
        </w:rPr>
        <w:t>o y/u ordenado por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El agua utilizada en el curado deberá estar limpia y exenta de sustancias nocivas.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Todas las superficies deberán estar exentas de bordes, rugosidades, salientes u oquedades de cualquier clase, y presentar el acabado superficial que fije el pro</w:t>
      </w:r>
      <w:r w:rsidR="00E532FD">
        <w:rPr>
          <w:rFonts w:ascii="Arial" w:hAnsi="Arial" w:cs="Arial"/>
        </w:rPr>
        <w:t>yecto y/o que ordene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Cualquier superficie cuyo acabado no reúna las condiciones exigidas, deberá corr</w:t>
      </w:r>
      <w:r w:rsidR="00E532FD">
        <w:rPr>
          <w:rFonts w:ascii="Arial" w:hAnsi="Arial" w:cs="Arial"/>
        </w:rPr>
        <w:t>egirse como lo ordene LA C.N.A.</w:t>
      </w:r>
      <w:r w:rsidRPr="00E532FD">
        <w:rPr>
          <w:rFonts w:ascii="Arial" w:hAnsi="Arial" w:cs="Arial"/>
        </w:rPr>
        <w:t xml:space="preserve">  Los alambres de amarre deberán cortarse al ras.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El concreto dañado por cualquier causa, deberá removerse o demolerse y substituirse por concreto nuevo que reúna las características fijadas en el proyecto.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Cuando las causas sean imputables al contratista, éste hará la reposición de la parte señalada </w:t>
      </w:r>
      <w:r w:rsidR="00E532FD">
        <w:rPr>
          <w:rFonts w:ascii="Arial" w:hAnsi="Arial" w:cs="Arial"/>
        </w:rPr>
        <w:t>sin cargo alguno para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Las juntas de construcción se harán en los lugares y forma fijados en el proye</w:t>
      </w:r>
      <w:r w:rsidR="00E532FD">
        <w:rPr>
          <w:rFonts w:ascii="Arial" w:hAnsi="Arial" w:cs="Arial"/>
        </w:rPr>
        <w:t>cto y/u ordenados por la C.N.A.</w:t>
      </w:r>
      <w:r w:rsidRPr="00E532FD">
        <w:rPr>
          <w:rFonts w:ascii="Arial" w:hAnsi="Arial" w:cs="Arial"/>
        </w:rPr>
        <w:t xml:space="preserve"> Para ligar concreto fresco con otro ya fraguado, se observarán las recomendaciones siguientes: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Cuando transcurran de 10 a 72 horas de terminado el colado, se procederá a cepillar enérgicamente la superficie expuesta con un cepillo de alambre y agua a poca presión, para quitar una capa de (0.5) centímetros de espesor aproximadamente, con objeto de obtener una superficie rugosa y resistente.  Si por alguna circunstancia no se efectuó lo anterior y la continuación del colado se realiza después de (72) horas, la remoción de la capa superior de 0.5 cm de espesor se hará con la herramienta adecuada, lavando después la junta con abundante agua y al mismo tiempo, limpiando la superficie con un cepillo de alambre.  En todos los casos, las juntas no deberán tener material suelto y deberán permanecer húmedas hasta que continúe el colado. Los moldes deberán reajustarse cuidadosamente. Cuando la C.N.A. lo ordene, inmediatamente antes de colar el nuevo concreto, se aplicará a la junta lechada de cemento, cuya relación agua</w:t>
      </w:r>
      <w:r w:rsidRPr="00E532FD">
        <w:rPr>
          <w:rFonts w:ascii="Arial" w:hAnsi="Arial" w:cs="Arial"/>
        </w:rPr>
        <w:noBreakHyphen/>
        <w:t>cemento sea, cuando más, la empleada en el concreto.</w:t>
      </w:r>
    </w:p>
    <w:p w:rsidR="003E2B99" w:rsidRPr="00E532FD" w:rsidRDefault="003E2B99" w:rsidP="00E532FD">
      <w:pPr>
        <w:jc w:val="both"/>
        <w:rPr>
          <w:rFonts w:ascii="Arial" w:hAnsi="Arial" w:cs="Arial"/>
        </w:rPr>
      </w:pPr>
    </w:p>
    <w:p w:rsidR="00E532FD" w:rsidRDefault="003E2B99" w:rsidP="00E532FD">
      <w:pPr>
        <w:jc w:val="both"/>
        <w:rPr>
          <w:rFonts w:ascii="Arial" w:hAnsi="Arial" w:cs="Arial"/>
        </w:rPr>
      </w:pPr>
      <w:r w:rsidRPr="00E532FD">
        <w:rPr>
          <w:rFonts w:ascii="Arial" w:hAnsi="Arial" w:cs="Arial"/>
        </w:rPr>
        <w:t>b) Cuando lo indique el proyecto y/o la C.N.A. lo ordene, la superficie del concreto ya fraguado deberá limpiarse mediante un chiflón de arena y lavarse enseguida, así como los moldes. Las juntas deberán conservarse libres de material suelto y húmedas, hasta antes que se continúe el colado. Los moldes deberán reajustarse cuidadosamente.</w:t>
      </w:r>
    </w:p>
    <w:p w:rsidR="00E532FD" w:rsidRDefault="00E532FD"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Cuando lo ordene la C.N.A., inmediatamente antes de colar el nuevo concreto se aplicará a la junta lechada de cemento, cuya relación agua</w:t>
      </w:r>
      <w:r w:rsidRPr="00E532FD">
        <w:rPr>
          <w:rFonts w:ascii="Arial" w:hAnsi="Arial" w:cs="Arial"/>
        </w:rPr>
        <w:noBreakHyphen/>
        <w:t>cemento sea, cuando más, la empleada en el concreto. Este procedimiento puede utilizarse en lugar, o además, del indicado en el párrafo a de este inciso.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  Cuando transcurran de 1 a 10 horas de terminado el primer colado, la C.N.A. fijará en cada caso el procedimiento a seguir, de acuerdo con el tiempo transcurrido.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d) Cuando el proyecto fije y/o la C.N.A. ordene el uso de aditivos especiales, se fijarán en cada caso los procedimientos de construcción a seguir. Salvo indicación en contrario de la C.N.A., en caso de suspender el colado fuera de una junta de construcción, será necesario demoler todo el concreto, hasta llegar a la anterior junta de construcción fijada.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Las juntas de dilatación podrán ser abiertas o rellenas, con placas de deslizamiento o sin ellas, y se harán en la forma y lugares que fije el proyecto.  En general, se observarán las recomendaciones siguientes: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Las juntas de dilatación abiertas se construirán colocando un diafragma provisional, que puede ser una pieza de madera, hoja de metal y otro material adecuado, lo cual se quitará después del endurecimiento del concreto. La forma del diafragma provisional y el método que se emplee para instalarlo y removerlo, serán tales que eviten la posibilidad de romper las aristas de las juntas o dañar en cualquier forma el concreto.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  En las juntas de dilatación rellenas con material sólido, se empleará el material fijado en el proyecto.  En todas las juntas deberá recortarse el material al tamaño exacto y de tal modo que llene completamente el espacio indicado en el proyecto.  Cuando la junta está constituida por varias piezas, deberá evitarse que éstas queden flojas, mal ajustadas entre sí o con las paredes de la junta.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c)  Cuando el proyecto indique juntas de dilatación con placas de deslizamiento, éstas deberán quedar bien ancladas y lubricadas en todas las superficies de deslizamiento, con grafito, grasa u otro material, según lo indique el proyecto. Deberá cuidarse que durante el, colado no se depositen materiales extraños en las juntas, que impidan o dificulten su funcionamiento. No se aplicarán las cargas totales del proyecto hasta 28 días después de terminado el colado de concretos fabricados con cemento Portland de los tipos I, II,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IV o V y Portland puzolánico tipo IP. Podrá cargarse parcialmente a los 21 días después de terminado el colado en los casos en</w:t>
      </w:r>
      <w:r w:rsidR="00E532FD">
        <w:rPr>
          <w:rFonts w:ascii="Arial" w:hAnsi="Arial" w:cs="Arial"/>
        </w:rPr>
        <w:t xml:space="preserve"> que así lo autorice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Si se usa cemento Portland del tipo III o aditivos serán modificados los períodos anteriores, de acuerdo con lo fijado por LA C.N.A. para cada caso.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Los colados bajo el agua se harán como lo fije el proyecto y/o lo ordene LA C.N.A.. En general, se observarán las recomendaciones siguientes: </w:t>
      </w:r>
    </w:p>
    <w:p w:rsidR="003E2B99" w:rsidRDefault="003E2B99" w:rsidP="00E532FD">
      <w:pPr>
        <w:jc w:val="both"/>
        <w:rPr>
          <w:rFonts w:ascii="Arial" w:hAnsi="Arial" w:cs="Arial"/>
        </w:rPr>
      </w:pPr>
    </w:p>
    <w:p w:rsid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Antes de iniciar el depósito de la revoltura y cuando así lo amerite la obra, se hará una inspección final de las condiciones de la superficie de desplante, mediante operaciones de buceo, para cerciorarse de que se ha cumplido con los requisitos fijados en el proyecto</w:t>
      </w:r>
      <w:r w:rsidR="00E532FD">
        <w:rPr>
          <w:rFonts w:ascii="Arial" w:hAnsi="Arial" w:cs="Arial"/>
        </w:rPr>
        <w:t xml:space="preserve"> y/o lo ordenado por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w:t>
      </w:r>
      <w:r w:rsidR="00E532FD">
        <w:rPr>
          <w:rFonts w:ascii="Arial" w:hAnsi="Arial" w:cs="Arial"/>
        </w:rPr>
        <w:t xml:space="preserve"> </w:t>
      </w:r>
      <w:r w:rsidRPr="00E532FD">
        <w:rPr>
          <w:rFonts w:ascii="Arial" w:hAnsi="Arial" w:cs="Arial"/>
        </w:rPr>
        <w:t xml:space="preserve">Salvo indicación en contrario, el concreto deberá ser como mínimo m de una f'c igual a (150) kilogramos sobre centímetro cuadrado. </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c)  La zona de colado deberá protegerse adecuadamente, con </w:t>
      </w:r>
    </w:p>
    <w:p w:rsidR="003E2B99" w:rsidRPr="00E532FD" w:rsidRDefault="003E2B99" w:rsidP="00E532FD">
      <w:pPr>
        <w:jc w:val="both"/>
        <w:rPr>
          <w:rFonts w:ascii="Arial" w:hAnsi="Arial" w:cs="Arial"/>
        </w:rPr>
      </w:pPr>
      <w:r w:rsidRPr="00E532FD">
        <w:rPr>
          <w:rFonts w:ascii="Arial" w:hAnsi="Arial" w:cs="Arial"/>
        </w:rPr>
        <w:t>objeto de efectuar el colado en agua tranquila.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d) La revoltura se vaciará de manera que vaya formando capas horizontales, aproximadamente.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 Cuando se haga uso de un tubo</w:t>
      </w:r>
      <w:r w:rsidRPr="00E532FD">
        <w:rPr>
          <w:rFonts w:ascii="Arial" w:hAnsi="Arial" w:cs="Arial"/>
        </w:rPr>
        <w:noBreakHyphen/>
        <w:t>embudo, éste consistirá en un embudo acoplado a un tubo de diámetro interior no menor de 25 centímetros, construido en tramos de longitud adecuada, unidos entre sí mediante coples interiores roscados u otros dispositivos estancos. El extremo inferior del tubo permanecerá siempre ahogado en el concreto previamente colado, a fin de conservarlo lleno de revoltura. La suspensión del tubo</w:t>
      </w:r>
      <w:r w:rsidRPr="00E532FD">
        <w:rPr>
          <w:rFonts w:ascii="Arial" w:hAnsi="Arial" w:cs="Arial"/>
        </w:rPr>
        <w:noBreakHyphen/>
        <w:t>embudo será tal, que permita los desplazamientos verticales necesarios para controlar el flujo de la revoltura, así como desalojamientos horizontales en la superficie del colado; hasta donde sea posible, se procurará que el flujo sea continuo.   El extremo ahogado del tubo</w:t>
      </w:r>
      <w:r w:rsidRPr="00E532FD">
        <w:rPr>
          <w:rFonts w:ascii="Arial" w:hAnsi="Arial" w:cs="Arial"/>
        </w:rPr>
        <w:noBreakHyphen/>
        <w:t>embudo deberá extraerse hasta la terminación del colado de una etapa completa.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f)  Cuando el colado se haga por medio de un bote de fondo móvil, éste deberá tener forma de embudo y la capacidad adecuada al colado que se pretende efectuar; dicha capacidad no deberá ser menor de 250 litros. El bote se bajará gradual y cuidadosamente hasta que el embudo penetre en la revoltura previamente depositada, a continuación</w:t>
      </w:r>
      <w:r w:rsidR="00E532FD">
        <w:rPr>
          <w:rFonts w:ascii="Arial" w:hAnsi="Arial" w:cs="Arial"/>
        </w:rPr>
        <w:t>,</w:t>
      </w:r>
      <w:r w:rsidRPr="00E532FD">
        <w:rPr>
          <w:rFonts w:ascii="Arial" w:hAnsi="Arial" w:cs="Arial"/>
        </w:rPr>
        <w:t xml:space="preserve"> se abrirá el fondo y se levantará poco a poco el bote, para no agitar el agua ni la revoltura.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g) El concreto fresco no deberá quedar expuesto a la acción dinámica del agua, sino hasta que haya endurecido. </w:t>
      </w:r>
    </w:p>
    <w:p w:rsidR="003E2B99" w:rsidRPr="00E532FD" w:rsidRDefault="003E2B99" w:rsidP="00E532FD">
      <w:pPr>
        <w:jc w:val="both"/>
        <w:rPr>
          <w:rFonts w:ascii="Arial" w:hAnsi="Arial" w:cs="Arial"/>
        </w:rPr>
      </w:pPr>
    </w:p>
    <w:p w:rsidR="003E2B99" w:rsidRPr="00E532FD" w:rsidRDefault="00E532FD" w:rsidP="00E532FD">
      <w:pPr>
        <w:jc w:val="both"/>
        <w:rPr>
          <w:rFonts w:ascii="Arial" w:hAnsi="Arial" w:cs="Arial"/>
        </w:rPr>
      </w:pPr>
      <w:r>
        <w:rPr>
          <w:rFonts w:ascii="Arial" w:hAnsi="Arial" w:cs="Arial"/>
        </w:rPr>
        <w:t xml:space="preserve">Los colados </w:t>
      </w:r>
      <w:r w:rsidR="003E2B99" w:rsidRPr="00E532FD">
        <w:rPr>
          <w:rFonts w:ascii="Arial" w:hAnsi="Arial" w:cs="Arial"/>
        </w:rPr>
        <w:t>bajo el agua, o expuestos a la acción de la misma, se harán como lo fije el p</w:t>
      </w:r>
      <w:r>
        <w:rPr>
          <w:rFonts w:ascii="Arial" w:hAnsi="Arial" w:cs="Arial"/>
        </w:rPr>
        <w:t>royecto y/o lo ordene LA C.N.A.</w:t>
      </w:r>
      <w:r w:rsidR="003E2B99" w:rsidRPr="00E532FD">
        <w:rPr>
          <w:rFonts w:ascii="Arial" w:hAnsi="Arial" w:cs="Arial"/>
        </w:rPr>
        <w:t xml:space="preserve"> En general, se observarán las recomendaciones siguientes:</w:t>
      </w:r>
    </w:p>
    <w:p w:rsidR="003E2B99" w:rsidRPr="00E532FD" w:rsidRDefault="003E2B99" w:rsidP="00E532FD">
      <w:pPr>
        <w:jc w:val="both"/>
        <w:rPr>
          <w:rFonts w:ascii="Arial" w:hAnsi="Arial" w:cs="Arial"/>
        </w:rPr>
      </w:pPr>
    </w:p>
    <w:p w:rsidR="003E2B99" w:rsidRDefault="003E2B99" w:rsidP="00E532FD">
      <w:pPr>
        <w:jc w:val="both"/>
        <w:rPr>
          <w:rFonts w:ascii="Arial" w:hAnsi="Arial" w:cs="Arial"/>
        </w:rPr>
      </w:pPr>
      <w:r w:rsidRPr="00E532FD">
        <w:rPr>
          <w:rFonts w:ascii="Arial" w:hAnsi="Arial" w:cs="Arial"/>
        </w:rPr>
        <w:t>a)  El concreto deberá ser como mínimo de una f'c igual a 200 kilogramos sobre centímetro cuadrado, elaborado con cemento Portland tipo V, cemento Portland puzolánico tipo IP o cemento Portland de escorias de altos hornos tipo IE. La cantidad de cemento necesaria para obtener un concreto de la resistencia que fije el proyecto y/u ordene LA C.N.A., en cada caso será aumentada en un (10%) como mínimo en relación con la determinada para un concreto de características similares que se diseñe para colocarse en seco. No deberá usarse agregados pétreos ligeros de baja resistencia.</w:t>
      </w:r>
    </w:p>
    <w:p w:rsidR="00E532FD" w:rsidRPr="00E532FD" w:rsidRDefault="00E532FD" w:rsidP="00E532FD">
      <w:pPr>
        <w:jc w:val="both"/>
        <w:rPr>
          <w:rFonts w:ascii="Arial" w:hAnsi="Arial" w:cs="Arial"/>
        </w:rPr>
      </w:pP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  En ningún caso se dejarán juntas de construcción en la zona comprendida entre (60) centímetros bajo de la baja marea y (60) centímetros arriba de la alta marea. En esta zona la revoltura se colocará en seco, construyendo moldes estancos entre dichos niveles.</w:t>
      </w:r>
    </w:p>
    <w:p w:rsidR="003E2B99" w:rsidRPr="00E532FD" w:rsidRDefault="003E2B99" w:rsidP="00E532FD">
      <w:pPr>
        <w:jc w:val="both"/>
        <w:rPr>
          <w:rFonts w:ascii="Arial" w:hAnsi="Arial" w:cs="Arial"/>
        </w:rPr>
      </w:pPr>
    </w:p>
    <w:p w:rsidR="003E2B99" w:rsidRDefault="003E2B99" w:rsidP="00E532FD">
      <w:pPr>
        <w:jc w:val="both"/>
        <w:rPr>
          <w:rFonts w:ascii="Arial" w:hAnsi="Arial" w:cs="Arial"/>
        </w:rPr>
      </w:pPr>
      <w:r w:rsidRPr="00E532FD">
        <w:rPr>
          <w:rFonts w:ascii="Arial" w:hAnsi="Arial" w:cs="Arial"/>
        </w:rPr>
        <w:t>Se observará</w:t>
      </w:r>
      <w:r w:rsidR="00E532FD">
        <w:rPr>
          <w:rFonts w:ascii="Arial" w:hAnsi="Arial" w:cs="Arial"/>
        </w:rPr>
        <w:t>,</w:t>
      </w:r>
      <w:r w:rsidRPr="00E532FD">
        <w:rPr>
          <w:rFonts w:ascii="Arial" w:hAnsi="Arial" w:cs="Arial"/>
        </w:rPr>
        <w:t xml:space="preserve"> además, lo indicado en los párrafos a, b, d, e, f y g del inciso.  El concreto ciclópeo será de la f'c que fije el proyecto. </w:t>
      </w:r>
    </w:p>
    <w:p w:rsidR="00E532FD" w:rsidRPr="00E532FD" w:rsidRDefault="00E532FD"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Las piedras deberán pesar, como mínimo, (30) kilogramos y el volumen máximo correspondiente al total de la piedra agregado no será mayor de (30%) respecto al volumen del concreto ciclópeo. Además, en general se observarán las recomendaciones siguientes: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a)  Las piedras que se utilicen deberán estar limpias y exentas de costras. Si sus superficies tienen cualquier materia extraña que reduzca la adherencia, se limpiarán o lavarán y serán rechazadas si tienen grasas, aceites y/o si las materias extrañas no son removidas.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  Todas las piedras se mojarán antes de colocarse. Las piedras se colocarán con cuidado, sin dejarlas caer para evitar que causen daños a los moldes y/o al concreto fresco adyacente. En caso de que las piedras presenten planos dominantes de estratificación, se colocarán de manera que los esfuerzos se desarrollen normalmente a dichos planos.</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  El espacio libre entre piedras deberá ser, como mínimo de (15) centímetros; entre las piedras y los parámetros, no menor de (10) centímetros; abajo del coronamiento de un elemento estructural, no menor de (30)</w:t>
      </w:r>
      <w:r w:rsidR="00E532FD">
        <w:rPr>
          <w:rFonts w:ascii="Arial" w:hAnsi="Arial" w:cs="Arial"/>
        </w:rPr>
        <w:t xml:space="preserve"> </w:t>
      </w:r>
      <w:r w:rsidRPr="00E532FD">
        <w:rPr>
          <w:rFonts w:ascii="Arial" w:hAnsi="Arial" w:cs="Arial"/>
        </w:rPr>
        <w:t>centímetros.</w:t>
      </w:r>
    </w:p>
    <w:p w:rsidR="003E2B99" w:rsidRPr="00E532FD" w:rsidRDefault="003E2B99" w:rsidP="00E532FD">
      <w:pPr>
        <w:jc w:val="both"/>
        <w:rPr>
          <w:rFonts w:ascii="Arial" w:hAnsi="Arial" w:cs="Arial"/>
        </w:rPr>
      </w:pPr>
    </w:p>
    <w:p w:rsidR="003E2B99" w:rsidRPr="00E532FD" w:rsidRDefault="00E532FD" w:rsidP="00E532FD">
      <w:pPr>
        <w:jc w:val="both"/>
        <w:rPr>
          <w:rFonts w:ascii="Arial" w:hAnsi="Arial" w:cs="Arial"/>
          <w:b/>
          <w:bCs/>
        </w:rPr>
      </w:pPr>
      <w:r>
        <w:rPr>
          <w:rFonts w:ascii="Arial" w:hAnsi="Arial" w:cs="Arial"/>
          <w:b/>
          <w:bCs/>
        </w:rPr>
        <w:t>MEDICIÓ</w:t>
      </w:r>
      <w:r w:rsidR="003E2B99" w:rsidRPr="00E532FD">
        <w:rPr>
          <w:rFonts w:ascii="Arial" w:hAnsi="Arial" w:cs="Arial"/>
          <w:b/>
          <w:bCs/>
        </w:rPr>
        <w:t>N</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 medición del concreto se hará tomando como unidad el metro cúbico. Como base se tomará el volumen que fije el proyecto, haciendo las modificaciones necesarias por los ca</w:t>
      </w:r>
      <w:r w:rsidR="00E532FD">
        <w:rPr>
          <w:rFonts w:ascii="Arial" w:hAnsi="Arial" w:cs="Arial"/>
        </w:rPr>
        <w:t>mbios autorizados por LA C.N.A.</w:t>
      </w:r>
      <w:r w:rsidRPr="00E532FD">
        <w:rPr>
          <w:rFonts w:ascii="Arial" w:hAnsi="Arial" w:cs="Arial"/>
        </w:rPr>
        <w:t xml:space="preserve"> Se medirá por separado cada tipo de concreto que fije el</w:t>
      </w:r>
      <w:r w:rsidR="00E532FD">
        <w:rPr>
          <w:rFonts w:ascii="Arial" w:hAnsi="Arial" w:cs="Arial"/>
        </w:rPr>
        <w:t xml:space="preserve"> proyecto y/u ordene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No se medirán para fines de pago los volúmenes de concreto colocados fuera de las secciones de proyecto y/o lo ordenado por LA C.N.A., ni el concreto colocado para ocupar sobreexcavaciones imputables al contratista.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BASE DE PAGO.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 fabricación y colocación del concreto le será estimada y pagada al contratista por metro cúbico de acuerdo con la f'c del concreto, a los precios unitarios estipulados en el contrato, de acuerdo con los conceptos de trabajo correspondiente.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 xml:space="preserve">Si por cambio de proyecto y/o por lo ordenado por LA C.N.A., es necesario modificar la f'c del concreto, se harán bonificaciones o deducciones de acuerdo con la cantidad de </w:t>
      </w:r>
      <w:r w:rsidRPr="00E532FD">
        <w:rPr>
          <w:rFonts w:ascii="Arial" w:hAnsi="Arial" w:cs="Arial"/>
        </w:rPr>
        <w:lastRenderedPageBreak/>
        <w:t>cemento, en exceso o en defecto, empleado por metro cúbico de concreto y se medirá tomando como base el kilogramo.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En caso de sobrevenir crecientes, sismos u otros fenómenos naturales no previsibles, que ocasionen daños a la obra, se medirán los daños para los efectos de pago, únicamente cuando el contratista esté trabajando dentro de los plazos del programa de obra estipulado en el contrato, o tenga retraso justificado.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Las bonificaciones o las deducciones por cemento se pagarán o se descontarán, al precio fijado en el contrato para el kilogramo de cemento. Este precio unitario incluye lo que corresponda por valor de adquisición del cemento y su transporte a la obra, cargas y descargas, almacenamiento y desperdicios, y los tiempos de los vehículos empleados en los transportes durante las cargas y las descargas.</w:t>
      </w:r>
    </w:p>
    <w:p w:rsidR="003E2B99" w:rsidRPr="00E532FD" w:rsidRDefault="003E2B99" w:rsidP="00E532FD">
      <w:pPr>
        <w:jc w:val="both"/>
        <w:rPr>
          <w:rFonts w:ascii="Arial" w:hAnsi="Arial" w:cs="Arial"/>
        </w:rPr>
      </w:pPr>
    </w:p>
    <w:p w:rsidR="003E2B99" w:rsidRDefault="003E2B99" w:rsidP="00E532FD">
      <w:pPr>
        <w:jc w:val="both"/>
        <w:rPr>
          <w:rFonts w:ascii="Arial" w:hAnsi="Arial" w:cs="Arial"/>
        </w:rPr>
      </w:pPr>
      <w:r w:rsidRPr="00E532FD">
        <w:rPr>
          <w:rFonts w:ascii="Arial" w:hAnsi="Arial" w:cs="Arial"/>
        </w:rPr>
        <w:t>El precio unitario incluye, el suministro de todos los materiales puestos en el lugar de la obra, almacenamiento, desperdicios, la mano de obra para la fabricación del concreto, colado, vibrado, curado, uso de andamios, elevación hasta (4) metros, pasarelas, artesa, retiro de material sobrante o desperdicios y limpieza final, así como también la herramienta y el equipo necesario para la ejecución de los trabajos.</w:t>
      </w: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3E2B99" w:rsidRPr="00E532FD" w:rsidRDefault="003E2B99" w:rsidP="00E532FD">
      <w:pPr>
        <w:jc w:val="both"/>
        <w:rPr>
          <w:rFonts w:ascii="Arial" w:hAnsi="Arial" w:cs="Arial"/>
          <w:b/>
          <w:bCs/>
          <w:spacing w:val="-3"/>
        </w:rPr>
      </w:pPr>
      <w:r w:rsidRPr="00E532FD">
        <w:rPr>
          <w:rFonts w:ascii="Arial" w:hAnsi="Arial" w:cs="Arial"/>
          <w:b/>
          <w:bCs/>
          <w:spacing w:val="-3"/>
        </w:rPr>
        <w:t>1.4.5. CIMBRAS PARA CONCRETO.</w:t>
      </w:r>
    </w:p>
    <w:p w:rsidR="003E2B99" w:rsidRPr="00E532FD" w:rsidRDefault="003E2B99" w:rsidP="00E532FD">
      <w:pPr>
        <w:jc w:val="both"/>
        <w:rPr>
          <w:rFonts w:ascii="Arial" w:hAnsi="Arial" w:cs="Arial"/>
          <w:spacing w:val="-3"/>
        </w:rPr>
      </w:pPr>
    </w:p>
    <w:p w:rsidR="003E2B99" w:rsidRPr="00E532FD" w:rsidRDefault="00E532FD" w:rsidP="00E532FD">
      <w:pPr>
        <w:jc w:val="both"/>
        <w:rPr>
          <w:rFonts w:ascii="Arial" w:hAnsi="Arial" w:cs="Arial"/>
          <w:spacing w:val="-3"/>
        </w:rPr>
      </w:pPr>
      <w:r>
        <w:rPr>
          <w:rFonts w:ascii="Arial" w:hAnsi="Arial" w:cs="Arial"/>
          <w:spacing w:val="-3"/>
        </w:rPr>
        <w:t>DEFINICIÓ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rPr>
      </w:pPr>
      <w:r w:rsidRPr="00E532FD">
        <w:rPr>
          <w:rFonts w:ascii="Arial" w:hAnsi="Arial" w:cs="Arial"/>
        </w:rPr>
        <w:t>Se entenderá por "cimbras para concreto", las que se empleen para confinarlo y amoldarlo a las líneas requeridas o para evitar la contaminación del concreto por material que se derrumbe o se deslice de las superficies adyacentes de la excavación.</w:t>
      </w:r>
    </w:p>
    <w:p w:rsidR="003E2B99" w:rsidRPr="00E532FD" w:rsidRDefault="003E2B99" w:rsidP="00E532FD">
      <w:pPr>
        <w:jc w:val="both"/>
        <w:rPr>
          <w:rFonts w:ascii="Arial" w:hAnsi="Arial" w:cs="Arial"/>
          <w:spacing w:val="-3"/>
        </w:rPr>
      </w:pPr>
    </w:p>
    <w:p w:rsidR="003E2B99" w:rsidRPr="00E532FD" w:rsidRDefault="00E532FD" w:rsidP="00E532FD">
      <w:pPr>
        <w:jc w:val="both"/>
        <w:rPr>
          <w:rFonts w:ascii="Arial" w:hAnsi="Arial" w:cs="Arial"/>
          <w:spacing w:val="-3"/>
        </w:rPr>
      </w:pPr>
      <w:r>
        <w:rPr>
          <w:rFonts w:ascii="Arial" w:hAnsi="Arial" w:cs="Arial"/>
          <w:spacing w:val="-3"/>
        </w:rPr>
        <w:t>EJECUCIÓ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obras falsas de las cimbras se construirán de acuerdo con lo fijado en el proyecto y/o lo ordenado por la C.N.A., o bien, conforme al proyecto que elabore el contratista y lo apruebe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Se observarán las recomendaciones siguientes: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Las obras falsas podrán ser de madera, metálicas o de cualquier otro m</w:t>
      </w:r>
      <w:r w:rsidR="00E532FD">
        <w:rPr>
          <w:rFonts w:ascii="Arial" w:hAnsi="Arial" w:cs="Arial"/>
          <w:spacing w:val="-3"/>
        </w:rPr>
        <w:t>aterial aprobado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Con objeto de reducir la altura de una obra falsa, ésta podrá desplantarse sobre terraplenes construidos para tal objeto, p</w:t>
      </w:r>
      <w:r w:rsidR="00E532FD">
        <w:rPr>
          <w:rFonts w:ascii="Arial" w:hAnsi="Arial" w:cs="Arial"/>
          <w:spacing w:val="-3"/>
        </w:rPr>
        <w:t>revia autorización de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Las obras falsas podrán usarse mayor número de veces que el establecido por la C.N.A., siempre y cuando ésta lo autorice y se les hagan las reparaciones que ordene, sin que eso signifique modificar el programa de trabajo aprobado.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  En los apoyo</w:t>
      </w:r>
      <w:r w:rsidR="00E532FD">
        <w:rPr>
          <w:rFonts w:ascii="Arial" w:hAnsi="Arial" w:cs="Arial"/>
          <w:spacing w:val="-3"/>
        </w:rPr>
        <w:t>s</w:t>
      </w:r>
      <w:r w:rsidRPr="00E532FD">
        <w:rPr>
          <w:rFonts w:ascii="Arial" w:hAnsi="Arial" w:cs="Arial"/>
          <w:spacing w:val="-3"/>
        </w:rPr>
        <w:t xml:space="preserve"> de las obras falsas se usarán cuñas de materiales duros o cualquier otro dispositivo adecuado, con objeto de corregir cualquier asentamiento pequeño que pudiera producirse antes, durante e inmediatamente después del colado.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  Las obras falsas que no puedan cimentarse satisfactoriamente por apoyo directo sobre el terreno, deberán descansar en pilotes, cuya posición, hincado y remoción, deberá hacer</w:t>
      </w:r>
      <w:r w:rsidR="00E532FD">
        <w:rPr>
          <w:rFonts w:ascii="Arial" w:hAnsi="Arial" w:cs="Arial"/>
          <w:spacing w:val="-3"/>
        </w:rPr>
        <w:t>se según lo ordene la C.N.A.</w:t>
      </w:r>
      <w:r w:rsidRPr="00E532FD">
        <w:rPr>
          <w:rFonts w:ascii="Arial" w:hAnsi="Arial" w:cs="Arial"/>
          <w:spacing w:val="-3"/>
        </w:rPr>
        <w:t xml:space="preserve">  Las obras falsas podrán, también, apoyarse sobre algunos elementos de la subestructura y/o superestructura, p</w:t>
      </w:r>
      <w:r w:rsidR="00E532FD">
        <w:rPr>
          <w:rFonts w:ascii="Arial" w:hAnsi="Arial" w:cs="Arial"/>
          <w:spacing w:val="-3"/>
        </w:rPr>
        <w:t>revia autorización de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f)  Una vez terminada la construcción de la obra falsa, deberá ser revisada cuidadosamente en todos sus aspectos para cerciorarse de que está de acuerdo con los proyectos aprobados.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g)  La C.N.A. verificará los desplantes, niveles, contra flechas y, en genera</w:t>
      </w:r>
      <w:r w:rsidR="00E532FD">
        <w:rPr>
          <w:rFonts w:ascii="Arial" w:hAnsi="Arial" w:cs="Arial"/>
          <w:spacing w:val="-3"/>
        </w:rPr>
        <w:t>l</w:t>
      </w:r>
      <w:r w:rsidRPr="00E532FD">
        <w:rPr>
          <w:rFonts w:ascii="Arial" w:hAnsi="Arial" w:cs="Arial"/>
          <w:spacing w:val="-3"/>
        </w:rPr>
        <w:t>, todos los elementos geométricos de la obra falsa.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h)  Cuando los proyectos de obras falsas sean elaborados por la C.N.A., el contratista tendrá opción a proponer proyectos alternos, tanto por lo que respecta a la clase de materiales como el tipo de proyecto, los cuales serán tomados en cuenta para su aprobación.</w:t>
      </w:r>
    </w:p>
    <w:p w:rsidR="003E2B99" w:rsidRDefault="003E2B99" w:rsidP="00E532FD">
      <w:pPr>
        <w:jc w:val="both"/>
        <w:rPr>
          <w:rFonts w:ascii="Arial" w:hAnsi="Arial" w:cs="Arial"/>
          <w:spacing w:val="-3"/>
        </w:rPr>
      </w:pPr>
    </w:p>
    <w:p w:rsidR="00E532FD" w:rsidRPr="00E532FD" w:rsidRDefault="00E532FD"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moldes de las cimbras se construirán de acuerdo con lo fijado en el proyecto y/o lo ordenado por la C.N.A. o bien, conforme al proyecto que elabore el con</w:t>
      </w:r>
      <w:r w:rsidR="00E532FD">
        <w:rPr>
          <w:rFonts w:ascii="Arial" w:hAnsi="Arial" w:cs="Arial"/>
          <w:spacing w:val="-3"/>
        </w:rPr>
        <w:t>tratista y le apruebe la C.N.A.</w:t>
      </w:r>
      <w:r w:rsidRPr="00E532FD">
        <w:rPr>
          <w:rFonts w:ascii="Arial" w:hAnsi="Arial" w:cs="Arial"/>
          <w:spacing w:val="-3"/>
        </w:rPr>
        <w:t xml:space="preserve">  Se observarán las recomendaciones siguientes: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a)  Los moldes podrán ser de madera, metálicos o de cualquier otro </w:t>
      </w:r>
      <w:r w:rsidR="00E532FD">
        <w:rPr>
          <w:rFonts w:ascii="Arial" w:hAnsi="Arial" w:cs="Arial"/>
          <w:spacing w:val="-3"/>
        </w:rPr>
        <w:t>material aprobado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Las formas deberán ser lo suficientemente fuertes para resistir la presión resultante del vaciado y vibración del concreto, estar sujetas r</w:t>
      </w:r>
      <w:r w:rsidR="00E532FD">
        <w:rPr>
          <w:rFonts w:ascii="Arial" w:hAnsi="Arial" w:cs="Arial"/>
          <w:spacing w:val="-3"/>
        </w:rPr>
        <w:t>í</w:t>
      </w:r>
      <w:r w:rsidRPr="00E532FD">
        <w:rPr>
          <w:rFonts w:ascii="Arial" w:hAnsi="Arial" w:cs="Arial"/>
          <w:spacing w:val="-3"/>
        </w:rPr>
        <w:t>gidamente en su posición correcta y lo suficientemente impermeables para evitar la pérdida de la lechada.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Las formas deberán tener un traslape no menor de 2.5 cm. con el concreto endurecido previamente colado, y se sujetarán ajustadamente contra él de manera que al hacerse el siguiente colado las formas no se abran y no permitan desalojamientos de las superficies del concreto o pérdida de lechada en las juntas.  Se usarán pernos o tirantes adicionales cuando sea necesario para ajustar las formas coladas contra el concreto endurecido.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  Los moldes podrán usarse mayor número de veces que el establecido por la C.N.A., siempre y cuando ésta lo autorice y se les hagan las reparaciones que ordene, sin que ello signifique modificar el programa de trabajo aprobado.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  Todos los moldes se construirán de manera que puedan ser retirados sin dañar el contrato.  Cuando se considere necesario, se dejarán aberturas temporales en la base y otros lugares de los moldes, para facilitar su limpieza e inspección, así como el colado.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Al colar concreto contra las formas, éstas deberán estar libres de incrustaciones de mortero, lechada u otros materiales extraños que pudieran contaminar el concreto.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Antes de depositar el concreto, las superficies de las formas deberán aceitarse con aceite comercial para formas, que efectivamente evite la adherencia y no manche las superficies del concreto.  Para las formas de madera, el aceite deberá ser mineral puro a base de parafina, refinado y claro.  Para formas de acero el aceite deberá consistir en aceite mineral refinado adecuado mezclado con uno o más ingredientes apropiados para este fin.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varillas metálicas o tirantes, ahogadas en el concreto y usadas para afianzar las formas, deberán quedar ahogadas y cortarse a no menos de 3 cm. de las caras amoldadas del concreto, y el agujero practicado se resanará con mortero de cemento hasta dejar una superficie lisa.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Se permitirá el uso de tirantes de alambre cuando estos muros lleven relleno de tierra; los tirantes de alambre deberán cortarse a ras con la superficie del concreto, después de que hayan sido removidas las formas.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acabado</w:t>
      </w:r>
      <w:r w:rsidR="00E532FD">
        <w:rPr>
          <w:rFonts w:ascii="Arial" w:hAnsi="Arial" w:cs="Arial"/>
          <w:spacing w:val="-3"/>
        </w:rPr>
        <w:t>s</w:t>
      </w:r>
      <w:r w:rsidRPr="00E532FD">
        <w:rPr>
          <w:rFonts w:ascii="Arial" w:hAnsi="Arial" w:cs="Arial"/>
          <w:spacing w:val="-3"/>
        </w:rPr>
        <w:t xml:space="preserve"> que deben darse a las superficies serán como se muestra en los planos o como se especifica en seguida.  En caso de que los acabado</w:t>
      </w:r>
      <w:r w:rsidR="00E532FD">
        <w:rPr>
          <w:rFonts w:ascii="Arial" w:hAnsi="Arial" w:cs="Arial"/>
          <w:spacing w:val="-3"/>
        </w:rPr>
        <w:t>s</w:t>
      </w:r>
      <w:r w:rsidRPr="00E532FD">
        <w:rPr>
          <w:rFonts w:ascii="Arial" w:hAnsi="Arial" w:cs="Arial"/>
          <w:spacing w:val="-3"/>
        </w:rPr>
        <w:t xml:space="preserve"> no estén especificados para una parte determinada de la obra, éstos se harán semejantes a las superficies similares adyacentes, con</w:t>
      </w:r>
      <w:r w:rsidR="00E532FD">
        <w:rPr>
          <w:rFonts w:ascii="Arial" w:hAnsi="Arial" w:cs="Arial"/>
          <w:spacing w:val="-3"/>
        </w:rPr>
        <w:t>forme lo indicado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acabado de superficies de concreto debe ser hecho por obreros expertos y en presencia de un inspector de la C.N.A. Las superficies serán aprobadas cuando sea necesario para determinar si las irregularidades están dentro de los límites especificados.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moldes serán en número y diseño previamente aprobados por la C.N.A. y su construcción deberá satisfacer las necesidades del trabajo para el que se destine.  El diseño y las dimensiones detalladas de los moldes serán sometidos a la aprobación de la C.N.A. cuando menos 30 días antes de iniciar su fabricación, sin que esto releve de responsabilidad al contratista en cuando a su correcto funcionamiento.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Entablado y revestimiento de las formas.  El entablado o el revestimiento de las formas deberá ser de tal clase y calidad, o deberá ser tratado o bañado de tal manera, que no haya deterioro o decoloración química de las superficies del concreto amoldado.  El tipo y la condición del entablado o revestimiento de las formas, la capacidad de las formas para resistir esfuerzos de distorsión causados por el colado y vibrado del concreto y la calidad de la mano de obra empleada en la construcción de las formas, deberán ser tales que las superficies amoldadas del concreto, después de acabadas, queden de acuerdo con los requisitos aplicables de estas especificaciones en lo que se refiere a acabados de superficie amoldadas.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entablado o revestimiento se deberá instalar de manera que todas las líneas horizontales de las formas sean continuas sobre la superficie por construir, y de manera que, para las formas construidas de madera laminada o de tableros de entablado machihembrado, las líneas verticales de las formas sean continuas a través de toda la superficie. Si se usan formas de madera machihembrada en tableros, el entablado deberá cortarse a escuadra y cada tablero deberá consistir en piezas continuas a través del ancho del tablero.  Si se usan formas de madera machihembrada y no se forman tableros, el entablado deberá cortarse a escuadra y las juntas verticales en el entablado deberán quedar salteadas y quedar en los travesaños.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Si las formas de madera machihembrada se hacen en formas deberán quedar simétricas con relación a las muescas de las juntas verticales.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Ante de construir las formas de revestimiento de madera laminada, de tableros de entablado machihembrado, para las superficies para las cuales se ha especificado, el contratista deberá presentar dibujos a la colocación propuesta del revestimiento de madera laminada, o de tableros, </w:t>
      </w:r>
      <w:r w:rsidR="00E532FD">
        <w:rPr>
          <w:rFonts w:ascii="Arial" w:hAnsi="Arial" w:cs="Arial"/>
          <w:spacing w:val="-3"/>
        </w:rPr>
        <w:t>para la aprobación de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Revestimiento de madera laminada para formas.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El entablado o revestimiento de madera laminada se deberá usar en las formas para las superficies amoldadas, donde las listas de acabados especifiquen el uso de revestimiento de madera laminada, y también se podrá usar para otras superficies donde las listas de acabados permitan el uso de revestimiento de madera machihembrada o de madera laminada.  Hasta donde sea factible, las hojas de madera laminada deberán ser de anchura y longitud uniforme, y deberán tener un espesor uniforme no menor de 1.6 cm. (5/8"), o no menor de 1.0 cm. (3/8") si es que se usa respaldo de madera traspalada o algún otro </w:t>
      </w:r>
      <w:r w:rsidRPr="00E532FD">
        <w:rPr>
          <w:rFonts w:ascii="Arial" w:hAnsi="Arial" w:cs="Arial"/>
          <w:spacing w:val="-3"/>
        </w:rPr>
        <w:lastRenderedPageBreak/>
        <w:t>respaldo aprobado.  Las juntas entre las hojas de madera laminada deberán ser lo más liso y perfecto factible, y no se permitirá parchar el revestimiento de madera laminada.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Los desperfectos ligeros en el revestimiento de madera laminada se deberán corregir por medio de pasta de madera, bien anclada y ligada después de haber endurecido, hasta quedar lisa.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No se permitirá el uso de lámina metálica para la corrección de los desperfectos en la madera laminada.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Entablado machihembreado.  Deberá usarse entablado machihembrado de 15 cm. (6") para las formas de todas las superficies para las cuales se especifique entablado machihembrado en las listas de acabado, y para las formas de las superficies para las cuales no se especifique el entablado.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Se deberán colocar tiras de relleno en los rincones de las formas para producir aristas achaflanadas en las esquinas del concreto permanentemente expuesto.  Las esquinas del concreto y las juntas moldeadas no necesitarán llevar chaflanes, salvo que en los planos del proyecto así se in</w:t>
      </w:r>
      <w:r w:rsidR="00E532FD">
        <w:rPr>
          <w:rFonts w:ascii="Arial" w:hAnsi="Arial" w:cs="Arial"/>
          <w:spacing w:val="-3"/>
        </w:rPr>
        <w:t>dique o que lo ordene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Con la máxima anticipación posible para cada caso, el contratista dará a conocer a la C.N.A. los métodos que empleará para la construcción de las formas.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autorización previa de la C.N.A. para el procedimiento del colado, no revelará al contratista de sus responsabilidades en cuando al acabado final del concreto dentro de las líneas y niveles ordenados.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Después de que las formas para las estructuras de concreto hayan sido colocadas en su posición final, serán inspeccionadas por LA C.N.A. para comprobar que son adecuadas en construcción y colocación.</w:t>
      </w:r>
    </w:p>
    <w:p w:rsidR="003E2B99" w:rsidRPr="00E532FD" w:rsidRDefault="003E2B99" w:rsidP="00E532FD">
      <w:pPr>
        <w:jc w:val="both"/>
        <w:rPr>
          <w:rFonts w:ascii="Arial" w:hAnsi="Arial" w:cs="Arial"/>
          <w:spacing w:val="-3"/>
        </w:rPr>
      </w:pPr>
    </w:p>
    <w:p w:rsidR="003E2B99" w:rsidRPr="00E532FD" w:rsidRDefault="00E532FD" w:rsidP="00E532FD">
      <w:pPr>
        <w:jc w:val="both"/>
        <w:rPr>
          <w:rFonts w:ascii="Arial" w:hAnsi="Arial" w:cs="Arial"/>
          <w:spacing w:val="-3"/>
        </w:rPr>
      </w:pPr>
      <w:r>
        <w:rPr>
          <w:rFonts w:ascii="Arial" w:hAnsi="Arial" w:cs="Arial"/>
          <w:spacing w:val="-3"/>
        </w:rPr>
        <w:t>Los lí</w:t>
      </w:r>
      <w:r w:rsidR="003E2B99" w:rsidRPr="00E532FD">
        <w:rPr>
          <w:rFonts w:ascii="Arial" w:hAnsi="Arial" w:cs="Arial"/>
          <w:spacing w:val="-3"/>
        </w:rPr>
        <w:t>mites de tolerancia especificados en estas especificaciones son para el concreto terminado y no para los moldes. El uso de vibradores exige el empleo de formas más estancas y resistentes que cuando se usan métodos de compactación a mano.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Inmediatamente antes del vaciado del concreto, las formas se revisarán por permeabilidad, rigidez, tersura y limpieza, y serán tratadas con algún aceite adecuado para moldes u otro material que evite que se adhiera el concreto; salvo los casos que autorice LA C.N.A. las formas deberán ser tratadas con compuestos especiales para evitar que se adhiera a ellas el concreto.  No se permitirá que tales compuestos contaminen a las varillas del refuerzo, ni que lleguen a la superficie de juntas de construcción.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aceite otro material no causará debilitamiento o manchas permanentes en la superficie del concreto, y además no impedirá la humedeficación de superficies curadas con agua, o el funcionamiento adecuado de los compuestos protectores usados para el curado.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remoción de cimbras se hará de acuerdo con lo fijado en el proyect</w:t>
      </w:r>
      <w:r w:rsidR="00E532FD">
        <w:rPr>
          <w:rFonts w:ascii="Arial" w:hAnsi="Arial" w:cs="Arial"/>
          <w:spacing w:val="-3"/>
        </w:rPr>
        <w:t>o y/o lo ordenado por la C.N.A.</w:t>
      </w:r>
    </w:p>
    <w:p w:rsidR="003E2B99" w:rsidRPr="00E532FD" w:rsidRDefault="003E2B99" w:rsidP="00E532FD">
      <w:pPr>
        <w:jc w:val="both"/>
        <w:rPr>
          <w:rFonts w:ascii="Arial" w:hAnsi="Arial" w:cs="Arial"/>
          <w:spacing w:val="-3"/>
          <w:lang w:val="es-ES"/>
        </w:rPr>
      </w:pPr>
    </w:p>
    <w:p w:rsidR="003E2B99" w:rsidRPr="00E532FD" w:rsidRDefault="003E2B99" w:rsidP="00E532FD">
      <w:pPr>
        <w:jc w:val="both"/>
        <w:rPr>
          <w:rFonts w:ascii="Arial" w:hAnsi="Arial" w:cs="Arial"/>
          <w:spacing w:val="-3"/>
        </w:rPr>
      </w:pPr>
      <w:r w:rsidRPr="00E532FD">
        <w:rPr>
          <w:rFonts w:ascii="Arial" w:hAnsi="Arial" w:cs="Arial"/>
          <w:spacing w:val="-3"/>
        </w:rPr>
        <w:t>Se observarán las recomendaciones siguientes: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a)  La determinación del tiempo a partir del cual puede iniciarse la remoción de los moldes y la obra falsa, depende el tipo de la estructura, de las condiciones climáticas y de otros factores que puedan influir en el endurecimiento del concreto.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Como mínimo, a menos que el proyecto fije y/o la C.N.A. ordene otra cosa, los periodos entre la terminación de lo colado y la iniciación de la remoción de los moldes y de la obra falsa serán los siguientes</w:t>
      </w:r>
    </w:p>
    <w:p w:rsidR="003E2B99" w:rsidRPr="00E532FD" w:rsidRDefault="003E2B99" w:rsidP="00E532FD">
      <w:pPr>
        <w:jc w:val="both"/>
        <w:rPr>
          <w:rFonts w:ascii="Arial" w:hAnsi="Arial" w:cs="Arial"/>
          <w:spacing w:val="-3"/>
        </w:rPr>
      </w:pPr>
    </w:p>
    <w:p w:rsidR="003E2B99" w:rsidRDefault="003E2B99" w:rsidP="003E2B99">
      <w:pPr>
        <w:pBdr>
          <w:top w:val="single" w:sz="6" w:space="1" w:color="auto"/>
          <w:bottom w:val="single" w:sz="6" w:space="1" w:color="auto"/>
        </w:pBdr>
        <w:suppressAutoHyphens/>
        <w:jc w:val="both"/>
        <w:rPr>
          <w:rFonts w:ascii="Arial" w:hAnsi="Arial" w:cs="Arial"/>
          <w:spacing w:val="-3"/>
          <w:sz w:val="20"/>
        </w:rPr>
      </w:pPr>
      <w:r>
        <w:rPr>
          <w:rFonts w:ascii="Arial" w:hAnsi="Arial" w:cs="Arial"/>
          <w:spacing w:val="-3"/>
          <w:sz w:val="20"/>
        </w:rPr>
        <w:t>Elemento Estructural</w:t>
      </w:r>
      <w:r>
        <w:rPr>
          <w:rFonts w:ascii="Arial" w:hAnsi="Arial" w:cs="Arial"/>
          <w:spacing w:val="-3"/>
          <w:sz w:val="20"/>
        </w:rPr>
        <w:tab/>
        <w:t xml:space="preserve">                                           Tipo de cemento hidráulico</w:t>
      </w:r>
    </w:p>
    <w:p w:rsidR="003E2B99" w:rsidRDefault="003E2B99" w:rsidP="003E2B99">
      <w:pPr>
        <w:suppressAutoHyphens/>
        <w:jc w:val="both"/>
        <w:rPr>
          <w:rFonts w:ascii="Arial" w:hAnsi="Arial" w:cs="Arial"/>
          <w:spacing w:val="-3"/>
          <w:sz w:val="20"/>
        </w:rPr>
      </w:pPr>
      <w:r>
        <w:rPr>
          <w:rFonts w:ascii="Arial" w:hAnsi="Arial" w:cs="Arial"/>
          <w:spacing w:val="-3"/>
          <w:sz w:val="20"/>
        </w:rPr>
        <w:t xml:space="preserve">Portland tipos,I, II, IV, V </w:t>
      </w:r>
      <w:r>
        <w:rPr>
          <w:rFonts w:ascii="Arial" w:hAnsi="Arial" w:cs="Arial"/>
          <w:spacing w:val="-3"/>
          <w:sz w:val="20"/>
        </w:rPr>
        <w:tab/>
      </w:r>
    </w:p>
    <w:p w:rsidR="003E2B99" w:rsidRDefault="003E2B99" w:rsidP="003E2B99">
      <w:pPr>
        <w:suppressAutoHyphens/>
        <w:jc w:val="both"/>
        <w:rPr>
          <w:rFonts w:ascii="Arial" w:hAnsi="Arial" w:cs="Arial"/>
          <w:spacing w:val="-3"/>
          <w:sz w:val="20"/>
        </w:rPr>
      </w:pPr>
      <w:r>
        <w:rPr>
          <w:rFonts w:ascii="Arial" w:hAnsi="Arial" w:cs="Arial"/>
          <w:spacing w:val="-3"/>
          <w:sz w:val="20"/>
        </w:rPr>
        <w:t xml:space="preserve">Portland Tipo III </w:t>
      </w:r>
      <w:r>
        <w:rPr>
          <w:rFonts w:ascii="Arial" w:hAnsi="Arial" w:cs="Arial"/>
          <w:spacing w:val="-3"/>
          <w:sz w:val="20"/>
        </w:rPr>
        <w:tab/>
      </w:r>
    </w:p>
    <w:p w:rsidR="003E2B99" w:rsidRDefault="003E2B99" w:rsidP="003E2B99">
      <w:pPr>
        <w:suppressAutoHyphens/>
        <w:jc w:val="both"/>
        <w:rPr>
          <w:rFonts w:ascii="Arial" w:hAnsi="Arial" w:cs="Arial"/>
          <w:spacing w:val="-3"/>
          <w:sz w:val="20"/>
        </w:rPr>
      </w:pPr>
      <w:r>
        <w:rPr>
          <w:rFonts w:ascii="Arial" w:hAnsi="Arial" w:cs="Arial"/>
          <w:spacing w:val="-3"/>
          <w:sz w:val="20"/>
        </w:rPr>
        <w:t>Pórtland Puzolánico Tipo IP.</w:t>
      </w:r>
    </w:p>
    <w:p w:rsidR="003E2B99" w:rsidRDefault="003E2B99" w:rsidP="003E2B99">
      <w:pPr>
        <w:suppressAutoHyphens/>
        <w:jc w:val="both"/>
        <w:rPr>
          <w:rFonts w:ascii="Arial" w:hAnsi="Arial" w:cs="Arial"/>
          <w:spacing w:val="-3"/>
          <w:sz w:val="20"/>
        </w:rPr>
      </w:pPr>
      <w:r>
        <w:rPr>
          <w:rFonts w:ascii="Arial" w:hAnsi="Arial" w:cs="Arial"/>
          <w:spacing w:val="-3"/>
          <w:sz w:val="20"/>
        </w:rPr>
        <w:t>Portland de escorias de altos hornos Tipo IE.</w:t>
      </w:r>
    </w:p>
    <w:p w:rsidR="003E2B99" w:rsidRDefault="003E2B99" w:rsidP="003E2B99">
      <w:pPr>
        <w:suppressAutoHyphens/>
        <w:jc w:val="both"/>
        <w:rPr>
          <w:rFonts w:ascii="Arial" w:hAnsi="Arial" w:cs="Arial"/>
          <w:spacing w:val="-3"/>
          <w:sz w:val="20"/>
        </w:rPr>
      </w:pPr>
      <w:r>
        <w:rPr>
          <w:rFonts w:ascii="Arial" w:hAnsi="Arial" w:cs="Arial"/>
          <w:spacing w:val="-3"/>
          <w:sz w:val="20"/>
        </w:rPr>
        <w:t xml:space="preserve">                                                                                                                                                          </w:t>
      </w:r>
    </w:p>
    <w:p w:rsidR="003E2B99" w:rsidRDefault="003E2B99" w:rsidP="003E2B99">
      <w:pPr>
        <w:suppressAutoHyphens/>
        <w:jc w:val="both"/>
        <w:rPr>
          <w:rFonts w:ascii="Arial" w:hAnsi="Arial" w:cs="Arial"/>
          <w:spacing w:val="-3"/>
          <w:sz w:val="20"/>
        </w:rPr>
      </w:pPr>
      <w:r>
        <w:rPr>
          <w:rFonts w:ascii="Arial" w:hAnsi="Arial" w:cs="Arial"/>
          <w:spacing w:val="-3"/>
          <w:sz w:val="20"/>
        </w:rPr>
        <w:t>Bóvedas                                                            14 días                                           7 días</w:t>
      </w:r>
    </w:p>
    <w:p w:rsidR="003E2B99" w:rsidRDefault="003E2B99" w:rsidP="003E2B99">
      <w:pPr>
        <w:suppressAutoHyphens/>
        <w:jc w:val="both"/>
        <w:rPr>
          <w:rFonts w:ascii="Arial" w:hAnsi="Arial" w:cs="Arial"/>
          <w:spacing w:val="-3"/>
          <w:sz w:val="20"/>
        </w:rPr>
      </w:pPr>
      <w:r>
        <w:rPr>
          <w:rFonts w:ascii="Arial" w:hAnsi="Arial" w:cs="Arial"/>
          <w:spacing w:val="-3"/>
          <w:sz w:val="20"/>
        </w:rPr>
        <w:t>Trabes                                                               14 días                                           7 días</w:t>
      </w:r>
    </w:p>
    <w:p w:rsidR="003E2B99" w:rsidRDefault="003E2B99" w:rsidP="003E2B99">
      <w:pPr>
        <w:suppressAutoHyphens/>
        <w:jc w:val="both"/>
        <w:rPr>
          <w:rFonts w:ascii="Arial" w:hAnsi="Arial" w:cs="Arial"/>
          <w:spacing w:val="-3"/>
          <w:sz w:val="20"/>
        </w:rPr>
      </w:pPr>
      <w:r>
        <w:rPr>
          <w:rFonts w:ascii="Arial" w:hAnsi="Arial" w:cs="Arial"/>
          <w:spacing w:val="-3"/>
          <w:sz w:val="20"/>
        </w:rPr>
        <w:t>Losas de piso                                                    14 días                                           7 días</w:t>
      </w:r>
    </w:p>
    <w:p w:rsidR="003E2B99" w:rsidRDefault="003E2B99" w:rsidP="003E2B99">
      <w:pPr>
        <w:suppressAutoHyphens/>
        <w:jc w:val="both"/>
        <w:rPr>
          <w:rFonts w:ascii="Arial" w:hAnsi="Arial" w:cs="Arial"/>
          <w:spacing w:val="-3"/>
          <w:sz w:val="20"/>
        </w:rPr>
      </w:pPr>
      <w:r>
        <w:rPr>
          <w:rFonts w:ascii="Arial" w:hAnsi="Arial" w:cs="Arial"/>
          <w:spacing w:val="-3"/>
          <w:sz w:val="20"/>
        </w:rPr>
        <w:t>Columnas                                                            2 días                                           1 día</w:t>
      </w:r>
    </w:p>
    <w:p w:rsidR="003E2B99" w:rsidRDefault="003E2B99" w:rsidP="003E2B99">
      <w:pPr>
        <w:suppressAutoHyphens/>
        <w:jc w:val="both"/>
        <w:rPr>
          <w:rFonts w:ascii="Arial" w:hAnsi="Arial" w:cs="Arial"/>
          <w:spacing w:val="-3"/>
          <w:sz w:val="20"/>
        </w:rPr>
      </w:pPr>
      <w:r>
        <w:rPr>
          <w:rFonts w:ascii="Arial" w:hAnsi="Arial" w:cs="Arial"/>
          <w:spacing w:val="-3"/>
          <w:sz w:val="20"/>
        </w:rPr>
        <w:t>Muros                                                                  2 días                                           1 día</w:t>
      </w:r>
    </w:p>
    <w:p w:rsidR="003E2B99" w:rsidRDefault="003E2B99" w:rsidP="003E2B99">
      <w:pPr>
        <w:suppressAutoHyphens/>
        <w:jc w:val="both"/>
        <w:rPr>
          <w:rFonts w:ascii="Arial" w:hAnsi="Arial" w:cs="Arial"/>
          <w:spacing w:val="-3"/>
          <w:sz w:val="20"/>
        </w:rPr>
      </w:pPr>
      <w:r>
        <w:rPr>
          <w:rFonts w:ascii="Arial" w:hAnsi="Arial" w:cs="Arial"/>
          <w:spacing w:val="-3"/>
          <w:sz w:val="20"/>
        </w:rPr>
        <w:t>Costados de trabes, losas, etc.                          2 días                                             1 día</w:t>
      </w:r>
    </w:p>
    <w:p w:rsidR="00E532FD" w:rsidRDefault="00E532FD" w:rsidP="003E2B99">
      <w:pPr>
        <w:suppressAutoHyphens/>
        <w:jc w:val="both"/>
        <w:rPr>
          <w:rFonts w:ascii="Arial" w:hAnsi="Arial" w:cs="Arial"/>
          <w:spacing w:val="-3"/>
          <w:sz w:val="20"/>
        </w:rPr>
      </w:pPr>
    </w:p>
    <w:p w:rsidR="00E532FD" w:rsidRPr="00E532FD" w:rsidRDefault="00E532FD"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Cuando el peso muerto sea de consideración, a juicio de LA C.N.A., ésta fijará el plazo mínimo adecuado en cada caso.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b)  Cuando se usen adicionantes, la remoción de los moldes y de la obra falsa se iniciará cuando lo ordene la C.N.A., con base en los resultados de las pruebas e los cilindros tomados del concreto empleado en la estructura.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c)  En elementos estructurales que no soporten cargas tales como guarniciones y parapetos, los moldes de superficies verticales podrán removerse a partir de 12 a 48 horas después de efectuado el colado.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d)  Si se emplean amarres para sujetar y reforzar los moldes, se colocarán y removerán de manera que ninguno de ellos, excepto los metálicos, queden dentro del concreto.</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e)  Para remover los moldes y la obra falsa, no deberán usarse procedimientos que dañen las superficies del concreto o que incrementen los esfuerzos a que estará sujeta la estructura. Los apoyos de la obra falsa, tales como cuñas, cajones de arena, gatos y otros dispositivos, deberán retirarse de manera que la estructura tome su esfuerzo gradualmente.</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f)  Cuando proceda la remoción de los moldes antes de concluir el periodo de curado especificado, se continuará con dicho curado.</w:t>
      </w:r>
    </w:p>
    <w:p w:rsidR="003E2B99" w:rsidRPr="00E532FD" w:rsidRDefault="003E2B99" w:rsidP="00E532FD">
      <w:pPr>
        <w:jc w:val="both"/>
        <w:rPr>
          <w:rFonts w:ascii="Arial" w:hAnsi="Arial" w:cs="Arial"/>
          <w:b/>
          <w:bCs/>
        </w:rPr>
      </w:pPr>
    </w:p>
    <w:p w:rsidR="00E532FD" w:rsidRDefault="00E532FD" w:rsidP="00E532FD">
      <w:pPr>
        <w:jc w:val="both"/>
        <w:rPr>
          <w:rFonts w:ascii="Arial" w:hAnsi="Arial" w:cs="Arial"/>
          <w:b/>
          <w:bCs/>
        </w:rPr>
      </w:pPr>
    </w:p>
    <w:p w:rsidR="00E532FD" w:rsidRDefault="00E532FD" w:rsidP="00E532FD">
      <w:pPr>
        <w:jc w:val="both"/>
        <w:rPr>
          <w:rFonts w:ascii="Arial" w:hAnsi="Arial" w:cs="Arial"/>
          <w:b/>
          <w:bCs/>
        </w:rPr>
      </w:pPr>
    </w:p>
    <w:p w:rsidR="00E532FD" w:rsidRDefault="00E532FD" w:rsidP="00E532FD">
      <w:pPr>
        <w:jc w:val="both"/>
        <w:rPr>
          <w:rFonts w:ascii="Arial" w:hAnsi="Arial" w:cs="Arial"/>
          <w:b/>
          <w:bCs/>
        </w:rPr>
      </w:pPr>
    </w:p>
    <w:p w:rsidR="003E2B99" w:rsidRPr="00E532FD" w:rsidRDefault="00E532FD" w:rsidP="00E532FD">
      <w:pPr>
        <w:jc w:val="both"/>
        <w:rPr>
          <w:rFonts w:ascii="Arial" w:hAnsi="Arial" w:cs="Arial"/>
          <w:b/>
          <w:bCs/>
        </w:rPr>
      </w:pPr>
      <w:r>
        <w:rPr>
          <w:rFonts w:ascii="Arial" w:hAnsi="Arial" w:cs="Arial"/>
          <w:b/>
          <w:bCs/>
        </w:rPr>
        <w:t>MEDICIÓ</w:t>
      </w:r>
      <w:r w:rsidR="003E2B99" w:rsidRPr="00E532FD">
        <w:rPr>
          <w:rFonts w:ascii="Arial" w:hAnsi="Arial" w:cs="Arial"/>
          <w:b/>
          <w:bCs/>
        </w:rPr>
        <w:t>N</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Las cimbras se medirán tomando como unidad el metro cuadrado de área de contacto entre los moldes y el concreto, de acuerdo con la fijada en el proyecto y haciendo las modificaciones necesarias por ca</w:t>
      </w:r>
      <w:r w:rsidR="00E532FD">
        <w:rPr>
          <w:rFonts w:ascii="Arial" w:hAnsi="Arial" w:cs="Arial"/>
        </w:rPr>
        <w:t>mbios autorizados por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rPr>
      </w:pPr>
      <w:r w:rsidRPr="00E532FD">
        <w:rPr>
          <w:rFonts w:ascii="Arial" w:hAnsi="Arial" w:cs="Arial"/>
        </w:rPr>
        <w:t>No se medirán para fines de pago las superficies de forma empleadas para confinar concreto que debió haber sido vaciado directamente contra la excavación y que requirió el uso de formas por sobreexcavaciones u otras causas imputables al contratista, ni tampoco las superficies de formas empleadas fuera de las líneas y niveles del proyect</w:t>
      </w:r>
      <w:r w:rsidR="00E532FD">
        <w:rPr>
          <w:rFonts w:ascii="Arial" w:hAnsi="Arial" w:cs="Arial"/>
        </w:rPr>
        <w:t>o y/o lo ordenado por LA C.N.A.</w:t>
      </w:r>
    </w:p>
    <w:p w:rsidR="003E2B99" w:rsidRPr="00E532FD" w:rsidRDefault="003E2B99" w:rsidP="00E532FD">
      <w:pPr>
        <w:jc w:val="both"/>
        <w:rPr>
          <w:rFonts w:ascii="Arial" w:hAnsi="Arial" w:cs="Arial"/>
        </w:rPr>
      </w:pPr>
    </w:p>
    <w:p w:rsidR="003E2B99" w:rsidRPr="00E532FD" w:rsidRDefault="003E2B99" w:rsidP="00E532FD">
      <w:pPr>
        <w:jc w:val="both"/>
        <w:rPr>
          <w:rFonts w:ascii="Arial" w:hAnsi="Arial" w:cs="Arial"/>
          <w:b/>
          <w:bCs/>
        </w:rPr>
      </w:pPr>
      <w:r w:rsidRPr="00E532FD">
        <w:rPr>
          <w:rFonts w:ascii="Arial" w:hAnsi="Arial" w:cs="Arial"/>
          <w:b/>
          <w:bCs/>
        </w:rPr>
        <w:t>BASE DE PAGO</w:t>
      </w:r>
    </w:p>
    <w:p w:rsidR="003E2B99" w:rsidRPr="00E532FD" w:rsidRDefault="003E2B99" w:rsidP="00E532FD">
      <w:pPr>
        <w:jc w:val="both"/>
        <w:rPr>
          <w:rFonts w:ascii="Arial" w:hAnsi="Arial" w:cs="Arial"/>
        </w:rPr>
      </w:pPr>
    </w:p>
    <w:p w:rsidR="003E2B99" w:rsidRDefault="003E2B99" w:rsidP="00E532FD">
      <w:pPr>
        <w:jc w:val="both"/>
        <w:rPr>
          <w:rFonts w:ascii="Arial" w:hAnsi="Arial" w:cs="Arial"/>
        </w:rPr>
      </w:pPr>
      <w:r w:rsidRPr="00E532FD">
        <w:rPr>
          <w:rFonts w:ascii="Arial" w:hAnsi="Arial" w:cs="Arial"/>
        </w:rPr>
        <w:t>Las cimbras se pagarán al precio unitario fijado en el contrato por metro cuadrado de molde de madera, metálico o de cualquier otro material empleado. Estos precios unitarios incluyen lo que corresponda por: la parte proporcional del valor de adquisición del material y herraje empleados, tanto en la obra falsa como en la cimbra, de acuerdo con el número de usos que fije LA C.N.A.; trabajos de taller y transporte del material y del herraje a la obra; cargas, descargas y almacenamientos; preparación, fabricación, aceitado y colocación de los moldes, desperdicios; descimbrado y remoción y los tiempos de los vehículos empleados en los transportes durante las cargas y las descargas.</w:t>
      </w: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3E2B99" w:rsidRPr="00E532FD" w:rsidRDefault="003E2B99" w:rsidP="00E532FD">
      <w:pPr>
        <w:jc w:val="both"/>
        <w:rPr>
          <w:rFonts w:ascii="Arial" w:hAnsi="Arial" w:cs="Arial"/>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E532FD" w:rsidRPr="00E532FD" w:rsidRDefault="00E532FD" w:rsidP="00E532FD">
      <w:pPr>
        <w:jc w:val="both"/>
        <w:rPr>
          <w:rFonts w:ascii="Arial" w:hAnsi="Arial" w:cs="Arial"/>
          <w:b/>
          <w:bCs/>
          <w:spacing w:val="-3"/>
        </w:rPr>
      </w:pPr>
    </w:p>
    <w:p w:rsidR="003E2B99" w:rsidRPr="00E532FD" w:rsidRDefault="003E2B99" w:rsidP="00E532FD">
      <w:pPr>
        <w:jc w:val="both"/>
        <w:rPr>
          <w:rFonts w:ascii="Arial" w:hAnsi="Arial" w:cs="Arial"/>
          <w:b/>
          <w:bCs/>
          <w:spacing w:val="-3"/>
        </w:rPr>
      </w:pPr>
      <w:r w:rsidRPr="00E532FD">
        <w:rPr>
          <w:rFonts w:ascii="Arial" w:hAnsi="Arial" w:cs="Arial"/>
          <w:b/>
          <w:bCs/>
          <w:spacing w:val="-3"/>
        </w:rPr>
        <w:t>1.4.6. FIERRO DE REFUERZO.</w:t>
      </w:r>
    </w:p>
    <w:p w:rsidR="003E2B99" w:rsidRPr="00E532FD" w:rsidRDefault="003E2B99" w:rsidP="00E532FD">
      <w:pPr>
        <w:jc w:val="both"/>
        <w:rPr>
          <w:rFonts w:ascii="Arial" w:hAnsi="Arial" w:cs="Arial"/>
          <w:spacing w:val="-3"/>
        </w:rPr>
      </w:pPr>
    </w:p>
    <w:p w:rsidR="003E2B99" w:rsidRPr="00E532FD" w:rsidRDefault="003F476B" w:rsidP="00E532FD">
      <w:pPr>
        <w:jc w:val="both"/>
        <w:rPr>
          <w:rFonts w:ascii="Arial" w:hAnsi="Arial" w:cs="Arial"/>
          <w:spacing w:val="-3"/>
        </w:rPr>
      </w:pPr>
      <w:r>
        <w:rPr>
          <w:rFonts w:ascii="Arial" w:hAnsi="Arial" w:cs="Arial"/>
          <w:spacing w:val="-3"/>
        </w:rPr>
        <w:t>DEFINICIÓ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rPr>
      </w:pPr>
      <w:r w:rsidRPr="00E532FD">
        <w:rPr>
          <w:rFonts w:ascii="Arial" w:hAnsi="Arial" w:cs="Arial"/>
        </w:rPr>
        <w:t>Se entenderá por colocación de acero para concreto el conjunto de operaciones necesarias para cortar, doblar, formar ganchos y colocar varillas, alambres, cables, barras, soleras, ángulos, rieles, rejilla de alambre, metal desplegado u otras secciones o elementos estructurales que se usan dentro o fuera del concreto reforzado, en ductos o sin ellos, para ayudar a ésta a absorber cualquier clase de esfuerzos.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MATERIALES.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El acero que se utilice en la obra deberá satisfacer las normas de calidad vigentes de la Dirección General de Normas.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w:t>
      </w:r>
      <w:r w:rsidR="003F476B">
        <w:rPr>
          <w:rFonts w:ascii="Arial" w:hAnsi="Arial" w:cs="Arial"/>
          <w:spacing w:val="-3"/>
        </w:rPr>
        <w:t>l contratista deberá indicar cuá</w:t>
      </w:r>
      <w:r w:rsidRPr="00E532FD">
        <w:rPr>
          <w:rFonts w:ascii="Arial" w:hAnsi="Arial" w:cs="Arial"/>
          <w:spacing w:val="-3"/>
        </w:rPr>
        <w:t>l es el lote de acero que se va a emplear en la obra, para hacer el muestreo y pruebas del mismo, antes de que se empiece a usar dicho acero.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acero para concreto que no cumpla con la calidad estipulada, deberá ser rechazado, mercado y retirado de la obra.</w:t>
      </w:r>
    </w:p>
    <w:p w:rsidR="003E2B99" w:rsidRPr="00E532FD" w:rsidRDefault="003E2B99" w:rsidP="00E532FD">
      <w:pPr>
        <w:jc w:val="both"/>
        <w:rPr>
          <w:rFonts w:ascii="Arial" w:hAnsi="Arial" w:cs="Arial"/>
          <w:spacing w:val="-3"/>
        </w:rPr>
      </w:pPr>
    </w:p>
    <w:p w:rsidR="003E2B99" w:rsidRPr="00E532FD" w:rsidRDefault="003F476B" w:rsidP="00E532FD">
      <w:pPr>
        <w:jc w:val="both"/>
        <w:rPr>
          <w:rFonts w:ascii="Arial" w:hAnsi="Arial" w:cs="Arial"/>
          <w:spacing w:val="-3"/>
        </w:rPr>
      </w:pPr>
      <w:r>
        <w:rPr>
          <w:rFonts w:ascii="Arial" w:hAnsi="Arial" w:cs="Arial"/>
          <w:spacing w:val="-3"/>
        </w:rPr>
        <w:t>EJECUCIÓ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El acero para concreto deberá llegar a la obra sin oxidación perjudicial, a juicio de la </w:t>
      </w:r>
      <w:r w:rsidR="003F476B">
        <w:rPr>
          <w:rFonts w:ascii="Arial" w:hAnsi="Arial" w:cs="Arial"/>
          <w:spacing w:val="-3"/>
        </w:rPr>
        <w:t xml:space="preserve">C.N.A., </w:t>
      </w:r>
      <w:r w:rsidRPr="00E532FD">
        <w:rPr>
          <w:rFonts w:ascii="Arial" w:hAnsi="Arial" w:cs="Arial"/>
          <w:spacing w:val="-3"/>
        </w:rPr>
        <w:t>exento de aceite o grasas, quiebres, escamas, hojeaduras y deformaciones de la sección.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acero para refuerzo deberá almacenarse bajo cobertizos, clasificado según su tipo y   sección, debiendo protegerse cuidadosamente contra la humedad y alteración química.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acero para refuerzo se almacenará en locales previame</w:t>
      </w:r>
      <w:r w:rsidR="003F476B">
        <w:rPr>
          <w:rFonts w:ascii="Arial" w:hAnsi="Arial" w:cs="Arial"/>
          <w:spacing w:val="-3"/>
        </w:rPr>
        <w:t xml:space="preserve">nte autorizados por la C.N.A., </w:t>
      </w:r>
      <w:r w:rsidRPr="00E532FD">
        <w:rPr>
          <w:rFonts w:ascii="Arial" w:hAnsi="Arial" w:cs="Arial"/>
          <w:spacing w:val="-3"/>
        </w:rPr>
        <w:t>clasificado según su tipo y sección, debiéndose   proteger   cuidadosamente   contra   la humedad, agentes corrosivos, golpes y partículas incandecentes producidas durante el corte o soldadura.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Cuando existan circunstancias que hagan presumir que se han modificado las características del acero para concreto deberán hacerse nuevas pruebas de laboratorio, para que la C.N.A.  decida sobre su utilización o rechazo.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acero para concreto, al colocarse en la obra, deberá hallarse libre de oxidación perjudicial a juicio de la C.N.A., exento de tierra, grasas o aceites y cualquier otra substancia extraña.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Las varillas de refuerzo se doblarán lentamente en frío, para darles la forma que fije el proyecto, cualquiera que sea su diámetro; sólo podrá doblarse en caliente si lo autoriza </w:t>
      </w:r>
      <w:r w:rsidR="003F476B">
        <w:rPr>
          <w:rFonts w:ascii="Arial" w:hAnsi="Arial" w:cs="Arial"/>
          <w:spacing w:val="-3"/>
        </w:rPr>
        <w:t>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Cuando se trate de varilla torcida en frío no se permitirá su calentamiento.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Cuando se autorice el calentamiento de la varilla, para facilitar su doblado, la temperatura que adquiera no excederá </w:t>
      </w:r>
      <w:r w:rsidR="003F476B">
        <w:rPr>
          <w:rFonts w:ascii="Arial" w:hAnsi="Arial" w:cs="Arial"/>
          <w:spacing w:val="-3"/>
        </w:rPr>
        <w:t>de doscientos grados centí</w:t>
      </w:r>
      <w:r w:rsidRPr="00E532FD">
        <w:rPr>
          <w:rFonts w:ascii="Arial" w:hAnsi="Arial" w:cs="Arial"/>
          <w:spacing w:val="-3"/>
        </w:rPr>
        <w:t>grados, la cual se determinará por medio de lápices de tipo de fusión.  La fuente de calor no se aplicará directamente a la varilla y deberá exigirse que el enfriamiento sea lento.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menos que el proyecto fije otra cosa y/o lo ordene la C.N.A., los dobleces o ganchos de anclaje deberán hacerse de acuerdo con lo siguiente: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En estribos los dobleces se harán alrededor de una pieza cilíndrica que tenga un diámetro igual o mayor de dos veces el de la varilla.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En varilla menores de (2.5) centímetros de diámetro, los ganchos de anclaje deberán hacerse alrededor de una pieza cilíndrica que tenga un diámetro igual o mayor de (6) veces el de la varilla, ya sea que se trate de ganchos doblados a (180 o a 90) grados.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En las varillas de (2.5) centímetros de diámetro o mayores, los ganchos de anclaje deberán hacerse alrededor de una pieza cilíndrica que tenga un diámetro igual o mayor de (8) veces el de la varilla, ya sea que se trate de ganchos doblados a (180 o a 90) grados.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Todas varillas de refuerzo deberán colocarse   con   las longitudes que fije el proyecto y no se usarán empalmes, salvo c</w:t>
      </w:r>
      <w:r w:rsidR="003F476B">
        <w:rPr>
          <w:rFonts w:ascii="Arial" w:hAnsi="Arial" w:cs="Arial"/>
          <w:spacing w:val="-3"/>
        </w:rPr>
        <w:t>on la autorización de la C.N.A.</w:t>
      </w:r>
    </w:p>
    <w:p w:rsidR="003E2B99" w:rsidRPr="00E532FD" w:rsidRDefault="003E2B99" w:rsidP="00E532FD">
      <w:pPr>
        <w:jc w:val="both"/>
        <w:rPr>
          <w:rFonts w:ascii="Arial" w:hAnsi="Arial" w:cs="Arial"/>
          <w:spacing w:val="-3"/>
        </w:rPr>
      </w:pPr>
    </w:p>
    <w:p w:rsidR="003E2B99" w:rsidRPr="00E532FD" w:rsidRDefault="003F476B" w:rsidP="00E532FD">
      <w:pPr>
        <w:jc w:val="both"/>
        <w:rPr>
          <w:rFonts w:ascii="Arial" w:hAnsi="Arial" w:cs="Arial"/>
          <w:spacing w:val="-3"/>
        </w:rPr>
      </w:pPr>
      <w:r>
        <w:rPr>
          <w:rFonts w:ascii="Arial" w:hAnsi="Arial" w:cs="Arial"/>
          <w:spacing w:val="-3"/>
        </w:rPr>
        <w:t xml:space="preserve">Los empalmes, cuando los </w:t>
      </w:r>
      <w:r w:rsidR="003E2B99" w:rsidRPr="00E532FD">
        <w:rPr>
          <w:rFonts w:ascii="Arial" w:hAnsi="Arial" w:cs="Arial"/>
          <w:spacing w:val="-3"/>
        </w:rPr>
        <w:t>autorice la C.N.A., serán de dos tipos: traslapados o soldados a tope, y deberá usarse el tipo que fije el proyecto. Salvo indicación en contrario, en una misma sección no se permitirán empalmar más del (50%) de las varillas de refuerzo. Se observarán las recomendaciones siguientes: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a)  Cuando el proyecto no fije otra cosa, los traslapes tendrán una longitud de (40) veces el diámetro o lado, para varilla corrugada; y de (60) veces el diámetro o lado, para varilla lisa.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Se colocarán en los puntos de menor esfuerzo de tensión; nunca </w:t>
      </w:r>
      <w:r w:rsidR="003F476B">
        <w:rPr>
          <w:rFonts w:ascii="Arial" w:hAnsi="Arial" w:cs="Arial"/>
          <w:spacing w:val="-3"/>
        </w:rPr>
        <w:t xml:space="preserve">se pondrán en lugares donde la </w:t>
      </w:r>
      <w:r w:rsidRPr="00E532FD">
        <w:rPr>
          <w:rFonts w:ascii="Arial" w:hAnsi="Arial" w:cs="Arial"/>
          <w:spacing w:val="-3"/>
        </w:rPr>
        <w:t>sección no permita una separación mínima libre de una vez y media el tamaño máximo del agregado grueso, entre el empalme y la varilla más próxima.</w:t>
      </w:r>
    </w:p>
    <w:p w:rsidR="003E2B99" w:rsidRPr="00E532FD" w:rsidRDefault="003E2B99" w:rsidP="00E532FD">
      <w:pPr>
        <w:jc w:val="both"/>
        <w:rPr>
          <w:rFonts w:ascii="Arial" w:hAnsi="Arial" w:cs="Arial"/>
          <w:spacing w:val="-3"/>
        </w:rPr>
      </w:pPr>
    </w:p>
    <w:p w:rsidR="003E2B99" w:rsidRPr="00E532FD" w:rsidRDefault="003F476B" w:rsidP="00E532FD">
      <w:pPr>
        <w:jc w:val="both"/>
        <w:rPr>
          <w:rFonts w:ascii="Arial" w:hAnsi="Arial" w:cs="Arial"/>
          <w:spacing w:val="-3"/>
        </w:rPr>
      </w:pPr>
      <w:r>
        <w:rPr>
          <w:rFonts w:ascii="Arial" w:hAnsi="Arial" w:cs="Arial"/>
          <w:spacing w:val="-3"/>
        </w:rPr>
        <w:t xml:space="preserve">b)  En los empalmes a tope, </w:t>
      </w:r>
      <w:r w:rsidR="003E2B99" w:rsidRPr="00E532FD">
        <w:rPr>
          <w:rFonts w:ascii="Arial" w:hAnsi="Arial" w:cs="Arial"/>
          <w:spacing w:val="-3"/>
        </w:rPr>
        <w:t>los extremos de las varillas se unirán mediante soldadura de arco u otro procedimiento autorizado por la C.N.A. La preparación de los extremos será como lo fije el p</w:t>
      </w:r>
      <w:r w:rsidR="005B6463">
        <w:rPr>
          <w:rFonts w:ascii="Arial" w:hAnsi="Arial" w:cs="Arial"/>
          <w:spacing w:val="-3"/>
        </w:rPr>
        <w:t>royecto y/o lo ordene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varillas de refuerzo deberán colocarse en la posición que fije el proyecto y mantenerlas firmemente en su sitio durante el colado. En general, se observarán las recomendaciones siguientes: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Los estribos deberán rodear a las varillas longitudinales y quedar firmemente uniforme a ellas.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Cuando se utilicen estribos en losas, éstos deberán rodear a las varillas longitudinales y transversales de las capas de refuerzo y quedar firmemente uniforme a ellas.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El refuerzo próximo al molde deberá separarse del mismo, por medio de separadores de acero o dados de concreto, que tengan el espesor para dar el recubrimiento requerido.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  En losas con doble capa de refuerzo, las capas se mantendrán en su posición por medio de separadores fabricados en acero de refuerzo de (0.95) centésimos de diámetro nominal mínimo, de modo que la separación entre las varillas inferiores y superiores sea la fijada en el proyecto. Los separadores se sujetarán al acero de refuerzo por medio de amarres de alambre, o bien, por puntos de soldadura.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Cuando se utilice varilla torcida en frío no se usará soldadura.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  No se iniciará ningún colado hasta que la C.N.A. inspeccione y apruebe el armado y la colocación del acero de refuerzo.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alambres, cables y barras, que se empleen en concreto presforzado deberán colocarse y ser tensados con las longitudes, posición, accesorios, procedimientos y otros requisitos fijados en el proyecto y/o como la C.N.A. lo autorice.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soleras, ángulos, rieles, rejillas de alambre, metal desplegado y otros eleme</w:t>
      </w:r>
      <w:r w:rsidR="003168F0">
        <w:rPr>
          <w:rFonts w:ascii="Arial" w:hAnsi="Arial" w:cs="Arial"/>
          <w:spacing w:val="-3"/>
        </w:rPr>
        <w:t>n</w:t>
      </w:r>
      <w:r w:rsidRPr="00E532FD">
        <w:rPr>
          <w:rFonts w:ascii="Arial" w:hAnsi="Arial" w:cs="Arial"/>
          <w:spacing w:val="-3"/>
        </w:rPr>
        <w:t>tos estructurales que se empleen como refuerzo, deberán colocarse como lo fije el p</w:t>
      </w:r>
      <w:r w:rsidR="003168F0">
        <w:rPr>
          <w:rFonts w:ascii="Arial" w:hAnsi="Arial" w:cs="Arial"/>
          <w:spacing w:val="-3"/>
        </w:rPr>
        <w:t>royecto y/o lo ordene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Si con la autorización de la C.N.A., el contratista sustituye parcialmente el acero de refuerzo fijado en el proyecto, por otro de diferente sección, éste deberá cumplir como mínimo, con el área y el perímetro del acero de refuerzo de la sección del proyecto y ser del mismo límite elástico.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Para dar por terminado el armado y colocación del acero para concreto hidráulico, se verificará sus dimensiones, separación, sujeción, forma y posición de acuerdo con lo fijado en el proyecto y/o lo ordenado por la C.N.A., dentro de las tolerancias que se indican a continuación.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a)  La suma de las discrepancias medidas en la dirección de refuerzo con la relación al proyecto, en losas, zapatas, muros, cascarones, trabes y vigas, no será del (5%) del peralte efectivo.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En columnas rige la misma tolerancia, pero referida a la mínima dimensión de su sección transversal.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b)  En los extremos de las trabes y vigas, la tolerancia anterior se reduce a una vez el diámetro de la varilla.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c)  La posición del </w:t>
      </w:r>
      <w:r w:rsidR="003168F0">
        <w:rPr>
          <w:rFonts w:ascii="Arial" w:hAnsi="Arial" w:cs="Arial"/>
          <w:spacing w:val="-3"/>
        </w:rPr>
        <w:t xml:space="preserve">refuerzo </w:t>
      </w:r>
      <w:r w:rsidRPr="00E532FD">
        <w:rPr>
          <w:rFonts w:ascii="Arial" w:hAnsi="Arial" w:cs="Arial"/>
          <w:spacing w:val="-3"/>
        </w:rPr>
        <w:t>de zapatas, muros, cascarones, trabes y vigas, será tal que no reduzca el peralte efectivo d</w:t>
      </w:r>
      <w:r w:rsidR="003168F0">
        <w:rPr>
          <w:rFonts w:ascii="Arial" w:hAnsi="Arial" w:cs="Arial"/>
          <w:spacing w:val="-3"/>
        </w:rPr>
        <w:t>e</w:t>
      </w:r>
      <w:r w:rsidRPr="00E532FD">
        <w:rPr>
          <w:rFonts w:ascii="Arial" w:hAnsi="Arial" w:cs="Arial"/>
          <w:spacing w:val="-3"/>
        </w:rPr>
        <w:t xml:space="preserve"> en más de (3) milímetros más de (3) centésimos de d, ni reduzca el rec</w:t>
      </w:r>
      <w:r w:rsidR="003168F0">
        <w:rPr>
          <w:rFonts w:ascii="Arial" w:hAnsi="Arial" w:cs="Arial"/>
          <w:spacing w:val="-3"/>
        </w:rPr>
        <w:t>ubrimiento en más de (0.5) centí</w:t>
      </w:r>
      <w:r w:rsidRPr="00E532FD">
        <w:rPr>
          <w:rFonts w:ascii="Arial" w:hAnsi="Arial" w:cs="Arial"/>
          <w:spacing w:val="-3"/>
        </w:rPr>
        <w:t>metros. En columnas rige la misma tolerancia, pero referida a la mínima dimensión de su sección transversal.</w:t>
      </w:r>
    </w:p>
    <w:p w:rsidR="003E2B99" w:rsidRDefault="003E2B99" w:rsidP="00E532FD">
      <w:pPr>
        <w:jc w:val="both"/>
        <w:rPr>
          <w:rFonts w:ascii="Arial" w:hAnsi="Arial" w:cs="Arial"/>
          <w:spacing w:val="-3"/>
        </w:rPr>
      </w:pPr>
    </w:p>
    <w:p w:rsidR="003168F0" w:rsidRPr="00E532FD" w:rsidRDefault="003168F0"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  Las dimensiones del refuerzo transversal de trabes, vigas y columnas, medidas según el eje de dicho refuerzo, no excederán a las del proyecto en más (1) centímetro más (5) centésimos de t, siendo t la dimensión en la dirección en que se considera la tolerancia; ni serán menores de las del proyecto en más de (3) milímetros más (3) centésimos de t.</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  El espesor del recubrimiento del acero de refuerzo en cualquier miembro estructural no diferirá al de proyecto en más de (5) milímetros.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f)  La separación del acero de refuerzo en losas, zapatas, muros y cascarones, respetando el número de varillas en una faja de un metro de ancho, no diferirá de la del proyecto en más de un centímetro más un décimo de s, siendo s la separación fijada.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g)  La separación del acero de refuerzo en trabes y vigas, considerando los traslapes, no diferirá de la del proyecto en más de (1) centímetro más (10%) de dicha separación, pero siempre respetando el número de varillas y su diámetro, y de tal manera que permita pasar el agregado grueso.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h)  La separación del refuerzo transversal en cualquier miembro estructural, no diferirá de la del proyecto en más de (1) centímetro más (10%) de dicha separación.</w:t>
      </w:r>
    </w:p>
    <w:p w:rsidR="003E2B99" w:rsidRPr="00E532FD" w:rsidRDefault="003E2B99" w:rsidP="00E532FD">
      <w:pPr>
        <w:jc w:val="both"/>
        <w:rPr>
          <w:rFonts w:ascii="Arial" w:hAnsi="Arial" w:cs="Arial"/>
          <w:spacing w:val="-3"/>
        </w:rPr>
      </w:pPr>
    </w:p>
    <w:p w:rsidR="003E2B99" w:rsidRPr="00E532FD" w:rsidRDefault="003168F0" w:rsidP="00E532FD">
      <w:pPr>
        <w:jc w:val="both"/>
        <w:rPr>
          <w:rFonts w:ascii="Arial" w:hAnsi="Arial" w:cs="Arial"/>
          <w:spacing w:val="-3"/>
        </w:rPr>
      </w:pPr>
      <w:r>
        <w:rPr>
          <w:rFonts w:ascii="Arial" w:hAnsi="Arial" w:cs="Arial"/>
          <w:spacing w:val="-3"/>
        </w:rPr>
        <w:t>MEDICIÓ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varillas, soleras, ángulos, rieles, rejillas de alambre, metal desplegado y otros elementos estructurales que se empleen como acero de refuerzo, se medirán tomando como unidad el kilogramo. Como base se tomará el peso que fije el proyecto, haciendo las modificaciones necesarias por los ca</w:t>
      </w:r>
      <w:r w:rsidR="003168F0">
        <w:rPr>
          <w:rFonts w:ascii="Arial" w:hAnsi="Arial" w:cs="Arial"/>
          <w:spacing w:val="-3"/>
        </w:rPr>
        <w:t>mbios autorizados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No se medirán los desperdicios del acero de refuerzo para concreto.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Si el contratista, con autorización de la C.N.A., sustituye acero de refuerzo de la sección fijada en el proyecto por otro de diferente sección, se medirá solamente el indicado en el proyecto.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alambres, cables o barras que se empleen en concreto presforzado, se medirán tomando como unidad el kilogramo, de acuerdo con las dimensiones, formas y características fijadas en el proyecto.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BASE DE PAGO.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varillas, soleras, ángulos, rieles, rejillas de alambre, metal desplegado y otros elementos estructurales, se pagarán a los precios unitarios fijados en el contrato para el kilogramo, del tipo y sección correspondientes. Estos precios unitarios incluyen lo que corresponda por:  valor de adquisición, almacenamientos, protección, cortado, desperdicios, doblado, empalmes traslapados o soldados, limpieza, armado con alambre de amarre, y/o puntos de soldadura y/o separadores; colocación conforme al proyecto.</w:t>
      </w:r>
    </w:p>
    <w:p w:rsidR="003E2B99" w:rsidRDefault="003E2B99" w:rsidP="00E532FD">
      <w:pPr>
        <w:jc w:val="both"/>
        <w:rPr>
          <w:rFonts w:ascii="Arial" w:hAnsi="Arial" w:cs="Arial"/>
          <w:spacing w:val="-3"/>
        </w:rPr>
      </w:pPr>
    </w:p>
    <w:p w:rsidR="003168F0" w:rsidRDefault="003168F0" w:rsidP="00E532FD">
      <w:pPr>
        <w:jc w:val="both"/>
        <w:rPr>
          <w:rFonts w:ascii="Arial" w:hAnsi="Arial" w:cs="Arial"/>
          <w:spacing w:val="-3"/>
        </w:rPr>
      </w:pPr>
    </w:p>
    <w:p w:rsidR="003168F0" w:rsidRPr="00E532FD" w:rsidRDefault="003168F0"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alambres, cables y barras que se empleen en concreto presforzado, se pagarán a los precios unitarios fijados en el contrato para el kilogramo, del tipo y sección correspondientes.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rPr>
      </w:pPr>
      <w:r w:rsidRPr="00E532FD">
        <w:rPr>
          <w:rFonts w:ascii="Arial" w:hAnsi="Arial" w:cs="Arial"/>
        </w:rPr>
        <w:t xml:space="preserve">Estos precios unitarios incluyen lo que corresponda por: valor  de adquisición de los alambres, cables o barras, protección, almacenamientos, cortado, desperdicios, formación de cables, </w:t>
      </w:r>
      <w:r w:rsidR="003168F0">
        <w:rPr>
          <w:rFonts w:ascii="Arial" w:hAnsi="Arial" w:cs="Arial"/>
        </w:rPr>
        <w:t>a</w:t>
      </w:r>
      <w:r w:rsidRPr="00E532FD">
        <w:rPr>
          <w:rFonts w:ascii="Arial" w:hAnsi="Arial" w:cs="Arial"/>
        </w:rPr>
        <w:t>nclajes, ductos, accesorios necesarios, colocación, tensado, lechada, mortero, aditivos u otro material que indique el proyecto y su inyección, concreto para los sellados de anclaje, maniobras, derechos de patente y asesoramiento, todos los materiales,  equipo y operaciones requeridas para la ejecución del trabajo.</w:t>
      </w: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E532FD" w:rsidRPr="00E532FD" w:rsidRDefault="00E532FD" w:rsidP="00E532FD">
      <w:pPr>
        <w:jc w:val="both"/>
        <w:rPr>
          <w:rFonts w:ascii="Arial" w:hAnsi="Arial" w:cs="Arial"/>
        </w:rPr>
      </w:pPr>
    </w:p>
    <w:p w:rsidR="003E2B99" w:rsidRPr="00E532FD" w:rsidRDefault="003E2B99" w:rsidP="00E532FD">
      <w:pPr>
        <w:jc w:val="both"/>
        <w:rPr>
          <w:rFonts w:ascii="Arial" w:hAnsi="Arial" w:cs="Arial"/>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168F0" w:rsidRDefault="003168F0" w:rsidP="00E532FD">
      <w:pPr>
        <w:jc w:val="both"/>
        <w:rPr>
          <w:rFonts w:ascii="Arial" w:hAnsi="Arial" w:cs="Arial"/>
          <w:b/>
          <w:bCs/>
        </w:rPr>
      </w:pPr>
    </w:p>
    <w:p w:rsidR="003E2B99" w:rsidRPr="00E532FD" w:rsidRDefault="003E2B99" w:rsidP="00E532FD">
      <w:pPr>
        <w:jc w:val="both"/>
        <w:rPr>
          <w:rFonts w:ascii="Arial" w:hAnsi="Arial" w:cs="Arial"/>
          <w:b/>
          <w:bCs/>
          <w:spacing w:val="-3"/>
        </w:rPr>
      </w:pPr>
      <w:r w:rsidRPr="00E532FD">
        <w:rPr>
          <w:rFonts w:ascii="Arial" w:hAnsi="Arial" w:cs="Arial"/>
          <w:b/>
          <w:bCs/>
        </w:rPr>
        <w:t xml:space="preserve">1.4.7. </w:t>
      </w:r>
      <w:r w:rsidRPr="00E532FD">
        <w:rPr>
          <w:rFonts w:ascii="Arial" w:hAnsi="Arial" w:cs="Arial"/>
          <w:b/>
          <w:bCs/>
          <w:spacing w:val="-3"/>
        </w:rPr>
        <w:t>APLANADOS Y BOQUILLAS.</w:t>
      </w:r>
    </w:p>
    <w:p w:rsidR="003E2B99" w:rsidRPr="00E532FD" w:rsidRDefault="003E2B99" w:rsidP="00E532FD">
      <w:pPr>
        <w:jc w:val="both"/>
        <w:rPr>
          <w:rFonts w:ascii="Arial" w:hAnsi="Arial" w:cs="Arial"/>
          <w:spacing w:val="-3"/>
        </w:rPr>
      </w:pPr>
    </w:p>
    <w:p w:rsidR="003E2B99" w:rsidRPr="00E532FD" w:rsidRDefault="003168F0" w:rsidP="00E532FD">
      <w:pPr>
        <w:jc w:val="both"/>
        <w:rPr>
          <w:rFonts w:ascii="Arial" w:hAnsi="Arial" w:cs="Arial"/>
          <w:spacing w:val="-3"/>
        </w:rPr>
      </w:pPr>
      <w:r>
        <w:rPr>
          <w:rFonts w:ascii="Arial" w:hAnsi="Arial" w:cs="Arial"/>
          <w:spacing w:val="-3"/>
        </w:rPr>
        <w:t>DEFINICIÓ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Recubrimientos que se aplican sobre superficies de repellado para afinarlas y protegerlas de la acción del intemperismo, o bien sobre elementos de bastidor con el objeto de recibir </w:t>
      </w:r>
      <w:r w:rsidR="003168F0">
        <w:rPr>
          <w:rFonts w:ascii="Arial" w:hAnsi="Arial" w:cs="Arial"/>
          <w:spacing w:val="-3"/>
        </w:rPr>
        <w:t>p</w:t>
      </w:r>
      <w:r w:rsidRPr="00E532FD">
        <w:rPr>
          <w:rFonts w:ascii="Arial" w:hAnsi="Arial" w:cs="Arial"/>
          <w:spacing w:val="-3"/>
        </w:rPr>
        <w:t>intura u otro tipo de recubrimiento y acabados, estos aplanados pueden ser de mortero o de yeso.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Boquillas son los emboquillados de las aristas exteriores que forman dos superficies repelladas o aplanadas entre el aplanado y los vanos de muros o plafones, estas boquillas pueden ser de mortero o de yeso.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MATERIALES.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materiales para la fabricación y colocación en los aplanados y boquillas deberán cumplir con lo que se indique en e</w:t>
      </w:r>
      <w:r w:rsidR="003168F0">
        <w:rPr>
          <w:rFonts w:ascii="Arial" w:hAnsi="Arial" w:cs="Arial"/>
          <w:spacing w:val="-3"/>
        </w:rPr>
        <w:t>l proyecto y/u ordene la C.N.A.</w:t>
      </w:r>
    </w:p>
    <w:p w:rsidR="003E2B99" w:rsidRPr="00E532FD" w:rsidRDefault="003E2B99" w:rsidP="00E532FD">
      <w:pPr>
        <w:jc w:val="both"/>
        <w:rPr>
          <w:rFonts w:ascii="Arial" w:hAnsi="Arial" w:cs="Arial"/>
          <w:spacing w:val="-3"/>
        </w:rPr>
      </w:pPr>
    </w:p>
    <w:p w:rsidR="003E2B99" w:rsidRPr="00E532FD" w:rsidRDefault="003168F0" w:rsidP="00E532FD">
      <w:pPr>
        <w:jc w:val="both"/>
        <w:rPr>
          <w:rFonts w:ascii="Arial" w:hAnsi="Arial" w:cs="Arial"/>
          <w:spacing w:val="-3"/>
        </w:rPr>
      </w:pPr>
      <w:r>
        <w:rPr>
          <w:rFonts w:ascii="Arial" w:hAnsi="Arial" w:cs="Arial"/>
          <w:spacing w:val="-3"/>
        </w:rPr>
        <w:t>EJECUCIÓ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ejecución de los aplanados deberá apegarse a las indicaciones siguientes: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1.  Los aplanados de yeso sólo se harán en áreas interiores no así los de mortero para la fabricación de este mortero se hará de acuerdo a lo indicado en el proyecto</w:t>
      </w:r>
      <w:r w:rsidR="00527D2E">
        <w:rPr>
          <w:rFonts w:ascii="Arial" w:hAnsi="Arial" w:cs="Arial"/>
          <w:spacing w:val="-3"/>
        </w:rPr>
        <w:t xml:space="preserve"> y/o lo indicado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2.  Antes de la aplicación de mortero o el yeso, la superficie por aplanar se mojará con agua si la superficie es de concreto, será necesario picarla, si la superficie tiene aceite o grasa,</w:t>
      </w:r>
      <w:r w:rsidR="00527D2E">
        <w:rPr>
          <w:rFonts w:ascii="Arial" w:hAnsi="Arial" w:cs="Arial"/>
          <w:spacing w:val="-3"/>
        </w:rPr>
        <w:t xml:space="preserve"> </w:t>
      </w:r>
      <w:r w:rsidRPr="00E532FD">
        <w:rPr>
          <w:rFonts w:ascii="Arial" w:hAnsi="Arial" w:cs="Arial"/>
          <w:spacing w:val="-3"/>
        </w:rPr>
        <w:t>será necesario lavarla con solvente hasta eliminarlos totalmente.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3.  Cuando los aplanados sean con yeso y se ejecuten a </w:t>
      </w:r>
      <w:r w:rsidR="00527D2E">
        <w:rPr>
          <w:rFonts w:ascii="Arial" w:hAnsi="Arial" w:cs="Arial"/>
          <w:spacing w:val="-3"/>
        </w:rPr>
        <w:t>reventó</w:t>
      </w:r>
      <w:r w:rsidRPr="00E532FD">
        <w:rPr>
          <w:rFonts w:ascii="Arial" w:hAnsi="Arial" w:cs="Arial"/>
          <w:spacing w:val="-3"/>
        </w:rPr>
        <w:t>n se colocarán maestras extremas que servirán de base para colocar las intermedias y la superficie del aplanado, cuando se ejecuten a regla, con maestras a nivel y/o a plomo, estas se colocarán a una distancia máxima de (1.80) metros, sobre ellas se hará el recorrido de la regla.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4.  No se corregirán depresiones, desplomes o desniveles de muros o losas haciendo variar el espesor de los aplanados en estos casos se debe corregir la superficie  defectuosa  antes  de  aplicar  el aplanado, bien sea emparejándola si se trata de  una  depresión  o un desnivel con un  aplanado  del  tipo  y  proporcionamiento  que indique el proyecto y/o la C.N.A., o  rebajándola  si  se  trata de salientes ocasionadas por la cimbra, en ningún  caso  el  aplanado será mayor su espesor de 2 cm.</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5.  Los aplanados con yeso se harán empleando una pasta fresca  y  manejable   preparándola  en   pequeñas   cantidades, con    yeso deshidratado en polvo y agua, la  preparación  de  la  pasta  debe hacerse en una artesa construida de madera y  de  dimensiones  que faciliten las maniobras de un sólo operario,  así  como  la  pasta fabricada sea empleada en un  lapso menor al fraguado de la misma, ya que este es rápido por lo </w:t>
      </w:r>
      <w:r w:rsidRPr="00E532FD">
        <w:rPr>
          <w:rFonts w:ascii="Arial" w:hAnsi="Arial" w:cs="Arial"/>
          <w:spacing w:val="-3"/>
        </w:rPr>
        <w:lastRenderedPageBreak/>
        <w:t>que la cantidad de  agua  deberá  ser critica, ya que la pasta seca no es manejable y muy fluida origina que se pudra el yeso.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6.  No podrán iniciarse los trabajos de yeso sin la aprobación por escrito de la C.N.A., cuando esta haya verificado que se haya preparado la base, hayan sido aprobadas todas las </w:t>
      </w:r>
      <w:r w:rsidR="00527D2E">
        <w:rPr>
          <w:rFonts w:ascii="Arial" w:hAnsi="Arial" w:cs="Arial"/>
          <w:spacing w:val="-3"/>
        </w:rPr>
        <w:t xml:space="preserve">instalaciones </w:t>
      </w:r>
      <w:r w:rsidRPr="00E532FD">
        <w:rPr>
          <w:rFonts w:ascii="Arial" w:hAnsi="Arial" w:cs="Arial"/>
          <w:spacing w:val="-3"/>
        </w:rPr>
        <w:t>que vayan a quedar ocultas y se hayan revisado, plomos, niveles, paños, flechas, etc. de toda la obra negra.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No se permitirá la adición al yeso de ningún material como: arena, cal, etc. cuando el contratista demuestre a la C.N.A. que hay un estricto control de calidad, se permitirá la adición de cemento al yeso, esta proporción no debe exceder de (600) gramos de cemento por saco de (25) kilos de yeso.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7.  El acabado final será terso, no se aceptarán superficies o aristas con ondulaciones.  Cualquier parte podrida, suave, que presente rechupadas o est</w:t>
      </w:r>
      <w:r w:rsidR="00527D2E">
        <w:rPr>
          <w:rFonts w:ascii="Arial" w:hAnsi="Arial" w:cs="Arial"/>
          <w:spacing w:val="-3"/>
        </w:rPr>
        <w:t xml:space="preserve">é </w:t>
      </w:r>
      <w:r w:rsidRPr="00E532FD">
        <w:rPr>
          <w:rFonts w:ascii="Arial" w:hAnsi="Arial" w:cs="Arial"/>
          <w:spacing w:val="-3"/>
        </w:rPr>
        <w:t>hueca o falsamente adherida debe ser removida y repuesta por cuenta y cargo al contratista.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8.  Cuando el proyecto lo indique y/o la C.N.A., los tipos de aplanado y los materiales a emplearse en los aplanados con mortero, pueden ser de la siguiente forma: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Aplanado pulido. Se le aplicará a la superficie preparada una   capa de mortero de 1 a 2 centímetros como máximo, libre de rebordes, ésta se pulirá con plana de madera aplicando pequeñas cantidades de agua hasta obtener un acabado pulido, uniforme a plomo y regla.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Aplanado Fino. Al igual que el pulido, la superficie libre de rebordes, se cubrirá con una capa de mortero cemento</w:t>
      </w:r>
      <w:r w:rsidRPr="00E532FD">
        <w:rPr>
          <w:rFonts w:ascii="Arial" w:hAnsi="Arial" w:cs="Arial"/>
          <w:spacing w:val="-3"/>
        </w:rPr>
        <w:noBreakHyphen/>
        <w:t>arena cerdina o de cemento</w:t>
      </w:r>
      <w:r w:rsidRPr="00E532FD">
        <w:rPr>
          <w:rFonts w:ascii="Arial" w:hAnsi="Arial" w:cs="Arial"/>
          <w:spacing w:val="-3"/>
        </w:rPr>
        <w:noBreakHyphen/>
        <w:t>calhidra</w:t>
      </w:r>
      <w:r w:rsidRPr="00E532FD">
        <w:rPr>
          <w:rFonts w:ascii="Arial" w:hAnsi="Arial" w:cs="Arial"/>
          <w:spacing w:val="-3"/>
        </w:rPr>
        <w:noBreakHyphen/>
        <w:t>arena cernida con un espesor máximo de 2 milímetros en ambos casos y pulida con llana metálica para obtener una superficie tersa a plomo y regla.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Aplanado con impermeabilizante integral después de cumplir con las indicaciones de   los   incisos   cuando   se   utilice impermeabilizante integral, los trabajos se apegarán a las recomendaciones del fabricante, las cuales de</w:t>
      </w:r>
      <w:r w:rsidR="00527D2E">
        <w:rPr>
          <w:rFonts w:ascii="Arial" w:hAnsi="Arial" w:cs="Arial"/>
          <w:spacing w:val="-3"/>
        </w:rPr>
        <w:t>ben ser aprobadas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D)  Aplanado con refuerzo de tela de alambre.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Se reforzará con tela de alambre de las características y dimensiones que el proyecto y/o la C.N.A. lo indiquen, anclada al muro con tabiquetes con un mínimo de 3 por metro cuadrado, la ejecución del aplanado se ajustará a las indicaciones del tipo que in</w:t>
      </w:r>
      <w:r w:rsidR="009678A8">
        <w:rPr>
          <w:rFonts w:ascii="Arial" w:hAnsi="Arial" w:cs="Arial"/>
          <w:spacing w:val="-3"/>
        </w:rPr>
        <w:t>dique el proyecto y/o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9.  En la construcción de aplanados pueden aceptarse las siguientes tolerancias: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Aplanado con mortero.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Desplome 1 mm. por metro de altura 5 mm. máximo para alturas mayores de 5 m.</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Depresiones Aplanado puli</w:t>
      </w:r>
      <w:r w:rsidR="001B2C93">
        <w:rPr>
          <w:rFonts w:ascii="Arial" w:hAnsi="Arial" w:cs="Arial"/>
          <w:spacing w:val="-3"/>
        </w:rPr>
        <w:t xml:space="preserve">do Fino: 2 mm. medidas con una </w:t>
      </w:r>
      <w:r w:rsidRPr="00E532FD">
        <w:rPr>
          <w:rFonts w:ascii="Arial" w:hAnsi="Arial" w:cs="Arial"/>
          <w:spacing w:val="-3"/>
        </w:rPr>
        <w:t>regla de 2 m. colocándola en varias direcciones.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Aplanado Fino: 2 mm. medidas con una regla de 2 m. colocándola en varias direcciones.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Aplanado con yeso a plomo o a nivel y regla.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Desplome 1 mm. por metro de altura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5 mm. máximo para alturas mayores de 5m.</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Desnivel 1 mm. por metro de longitud</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10 mm. máximo para longitudes mayores de 10 m.</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Depresiones 2 mm. medida con una regla de 2 m. colocándola en varias direcciones.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ejecución de los trabajos de emboquillados debe cumplir las siguientes indicaciones: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1. Debe utilizarse el mismo material empleado en el aplanado.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2. Las aristas podrán ser vivas redondeadas o achaflanadas y sin ondulaciones, con la misma precisión del perímetro del vano o pieza de que se trate, como se indique en el p</w:t>
      </w:r>
      <w:r w:rsidR="001B2C93">
        <w:rPr>
          <w:rFonts w:ascii="Arial" w:hAnsi="Arial" w:cs="Arial"/>
          <w:spacing w:val="-3"/>
        </w:rPr>
        <w:t>royecto y/o lo señale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3.  Se debe lograr una continuidad en la superficie del aplanado y se procurará en la parte interna y perimetral del vano, que el yeso quede totalmente en contacto, de manera regular y contínua tanto como el elemento de la ventana o puerta como con el muro.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4.  Los emboquillados no se aceptarán sí presentan a simple vista huecos o irregularidades en su colocación, deberán corregirse por cuenta y cargo al contratista.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5.  Los materiales se fabricarán y depositarán con los mismos requerimientos señalados para los aplanados el acabado final será con aristas en vocel, tarrajado a plomo y nivel o tarrajado siguiendo la geometría del vano con aristas vivas, según indique e</w:t>
      </w:r>
      <w:r w:rsidR="001B2C93">
        <w:rPr>
          <w:rFonts w:ascii="Arial" w:hAnsi="Arial" w:cs="Arial"/>
          <w:spacing w:val="-3"/>
        </w:rPr>
        <w:t>l proyecto y/u ordene la C.N.A.</w:t>
      </w:r>
    </w:p>
    <w:p w:rsidR="003E2B99" w:rsidRPr="00E532FD" w:rsidRDefault="003E2B99" w:rsidP="00E532FD">
      <w:pPr>
        <w:jc w:val="both"/>
        <w:rPr>
          <w:rFonts w:ascii="Arial" w:hAnsi="Arial" w:cs="Arial"/>
          <w:spacing w:val="-3"/>
        </w:rPr>
      </w:pPr>
    </w:p>
    <w:p w:rsidR="003E2B99" w:rsidRPr="00E532FD" w:rsidRDefault="001B2C93" w:rsidP="00E532FD">
      <w:pPr>
        <w:jc w:val="both"/>
        <w:rPr>
          <w:rFonts w:ascii="Arial" w:hAnsi="Arial" w:cs="Arial"/>
          <w:spacing w:val="-3"/>
        </w:rPr>
      </w:pPr>
      <w:r>
        <w:rPr>
          <w:rFonts w:ascii="Arial" w:hAnsi="Arial" w:cs="Arial"/>
          <w:spacing w:val="-3"/>
        </w:rPr>
        <w:t>MEDICIÓ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unidad de medición para los aplanados será el metro cuadrado para todo tipo.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tela de gallinero de 3/4 x 3/4 pulgadas, calibre No. 22, la unidad de medición será el metro cuadrado suministro y colocación.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La unidad de medición de las boquillas será el metro lineal.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BASE DE PAGO.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aplanados y boquillas serán pagados al contratista a los precios unitarios pactados en el contrato para los conceptos de trabajo correspondiente.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precio unitario incluye: el suministro de todos los materiales necesarios puestos en el lugar de la obra, así como su almacenamiento, desperdicios, andamios y materiales necesarios para su colocación de estos, fabricación y elevación de los materiales, la herramienta y el equipo necesario para su construcción y correcta ejecución, colocación de maestras y plomeo, curado y limpieza final de materiales sobrante y escombros.</w:t>
      </w:r>
    </w:p>
    <w:p w:rsidR="00E532FD" w:rsidRPr="00E532FD" w:rsidRDefault="00E532FD" w:rsidP="00E532FD">
      <w:pPr>
        <w:jc w:val="both"/>
        <w:rPr>
          <w:rFonts w:ascii="Arial" w:hAnsi="Arial" w:cs="Arial"/>
          <w:spacing w:val="-3"/>
        </w:rPr>
      </w:pPr>
    </w:p>
    <w:p w:rsidR="00E532FD" w:rsidRPr="00E532FD" w:rsidRDefault="00E532FD" w:rsidP="00E532FD">
      <w:pPr>
        <w:jc w:val="both"/>
        <w:rPr>
          <w:rFonts w:ascii="Arial" w:hAnsi="Arial" w:cs="Arial"/>
          <w:spacing w:val="-3"/>
        </w:rPr>
      </w:pPr>
    </w:p>
    <w:p w:rsidR="00E532FD" w:rsidRPr="00E532FD" w:rsidRDefault="00E532FD" w:rsidP="00E532FD">
      <w:pPr>
        <w:jc w:val="both"/>
        <w:rPr>
          <w:rFonts w:ascii="Arial" w:hAnsi="Arial" w:cs="Arial"/>
          <w:spacing w:val="-3"/>
        </w:rPr>
      </w:pPr>
    </w:p>
    <w:p w:rsidR="003E2B99" w:rsidRPr="00E532FD" w:rsidRDefault="003E2B99" w:rsidP="00E532FD">
      <w:pPr>
        <w:jc w:val="both"/>
        <w:rPr>
          <w:rFonts w:ascii="Arial" w:hAnsi="Arial" w:cs="Arial"/>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1B2C93" w:rsidRDefault="001B2C93" w:rsidP="00E532FD">
      <w:pPr>
        <w:jc w:val="both"/>
        <w:rPr>
          <w:rFonts w:ascii="Arial" w:hAnsi="Arial" w:cs="Arial"/>
          <w:b/>
          <w:bCs/>
          <w:spacing w:val="-3"/>
        </w:rPr>
      </w:pPr>
    </w:p>
    <w:p w:rsidR="003E2B99" w:rsidRPr="00E532FD" w:rsidRDefault="001B2C93" w:rsidP="00E532FD">
      <w:pPr>
        <w:jc w:val="both"/>
        <w:rPr>
          <w:rFonts w:ascii="Arial" w:hAnsi="Arial" w:cs="Arial"/>
          <w:b/>
          <w:bCs/>
          <w:spacing w:val="-3"/>
        </w:rPr>
      </w:pPr>
      <w:r>
        <w:rPr>
          <w:rFonts w:ascii="Arial" w:hAnsi="Arial" w:cs="Arial"/>
          <w:b/>
          <w:bCs/>
          <w:spacing w:val="-3"/>
        </w:rPr>
        <w:t>1.4.8. HERRERÍ</w:t>
      </w:r>
      <w:r w:rsidR="003E2B99" w:rsidRPr="00E532FD">
        <w:rPr>
          <w:rFonts w:ascii="Arial" w:hAnsi="Arial" w:cs="Arial"/>
          <w:b/>
          <w:bCs/>
          <w:spacing w:val="-3"/>
        </w:rPr>
        <w:t xml:space="preserve">A, </w:t>
      </w:r>
      <w:r>
        <w:rPr>
          <w:rFonts w:ascii="Arial" w:hAnsi="Arial" w:cs="Arial"/>
          <w:b/>
          <w:bCs/>
          <w:spacing w:val="-3"/>
        </w:rPr>
        <w:t>VIDRIERÍ</w:t>
      </w:r>
      <w:r w:rsidR="003E2B99" w:rsidRPr="00E532FD">
        <w:rPr>
          <w:rFonts w:ascii="Arial" w:hAnsi="Arial" w:cs="Arial"/>
          <w:b/>
          <w:bCs/>
          <w:spacing w:val="-3"/>
        </w:rPr>
        <w:t>A Y PINTURA.</w:t>
      </w:r>
    </w:p>
    <w:p w:rsidR="003E2B99" w:rsidRPr="00E532FD" w:rsidRDefault="003E2B99" w:rsidP="00E532FD">
      <w:pPr>
        <w:jc w:val="both"/>
        <w:rPr>
          <w:rFonts w:ascii="Arial" w:hAnsi="Arial" w:cs="Arial"/>
          <w:spacing w:val="-3"/>
        </w:rPr>
      </w:pPr>
    </w:p>
    <w:p w:rsidR="003E2B99" w:rsidRPr="00E532FD" w:rsidRDefault="001B2C93" w:rsidP="00E532FD">
      <w:pPr>
        <w:jc w:val="both"/>
        <w:rPr>
          <w:rFonts w:ascii="Arial" w:hAnsi="Arial" w:cs="Arial"/>
          <w:spacing w:val="-3"/>
        </w:rPr>
      </w:pPr>
      <w:r>
        <w:rPr>
          <w:rFonts w:ascii="Arial" w:hAnsi="Arial" w:cs="Arial"/>
          <w:spacing w:val="-3"/>
        </w:rPr>
        <w:t>DEFINICIÓ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1B2C93" w:rsidP="00E532FD">
      <w:pPr>
        <w:jc w:val="both"/>
        <w:rPr>
          <w:rFonts w:ascii="Arial" w:hAnsi="Arial" w:cs="Arial"/>
          <w:spacing w:val="-3"/>
        </w:rPr>
      </w:pPr>
      <w:r>
        <w:rPr>
          <w:rFonts w:ascii="Arial" w:hAnsi="Arial" w:cs="Arial"/>
          <w:spacing w:val="-3"/>
        </w:rPr>
        <w:t>HERRERÍ</w:t>
      </w:r>
      <w:r w:rsidR="003E2B99" w:rsidRPr="00E532FD">
        <w:rPr>
          <w:rFonts w:ascii="Arial" w:hAnsi="Arial" w:cs="Arial"/>
          <w:spacing w:val="-3"/>
        </w:rPr>
        <w:t>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rPr>
      </w:pPr>
      <w:r w:rsidRPr="00E532FD">
        <w:rPr>
          <w:rFonts w:ascii="Arial" w:hAnsi="Arial" w:cs="Arial"/>
        </w:rPr>
        <w:t>Son los elementos que delimitan e intercomunican espacios, se colocan en vanos de muros para proteger y regular accesos, iluminación y ventilación de los edificios.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VIDRIOS.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Son materiales transparentes o translúcidos que se colocan en elementos de soporte, para permitir el paso de la luz, separar y/o proteger áreas de una edificación.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PINTURA.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Es el producto líquido que se aplica sobre las superficies de acabados, con fines decorativos y de protección contra el uso, intemperismo y otros agentes que puedan perjudicar a dichas superficies.</w:t>
      </w:r>
    </w:p>
    <w:p w:rsidR="003E2B99" w:rsidRPr="00E532FD" w:rsidRDefault="003E2B99" w:rsidP="00E532FD">
      <w:pPr>
        <w:jc w:val="both"/>
        <w:rPr>
          <w:rFonts w:ascii="Arial" w:hAnsi="Arial" w:cs="Arial"/>
          <w:spacing w:val="-3"/>
        </w:rPr>
      </w:pPr>
    </w:p>
    <w:p w:rsidR="003E2B99" w:rsidRPr="00E532FD" w:rsidRDefault="001B2C93" w:rsidP="00E532FD">
      <w:pPr>
        <w:jc w:val="both"/>
        <w:rPr>
          <w:rFonts w:ascii="Arial" w:hAnsi="Arial" w:cs="Arial"/>
          <w:spacing w:val="-3"/>
        </w:rPr>
      </w:pPr>
      <w:r>
        <w:rPr>
          <w:rFonts w:ascii="Arial" w:hAnsi="Arial" w:cs="Arial"/>
          <w:spacing w:val="-3"/>
        </w:rPr>
        <w:t>EJECUCIÓ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Para la fabricación y colocación de herrería se deben seguir las indicaciones siguientes: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1. El tipo calibre y calidad de los materiales para la fabricación de la herrería, serán los indicados en el proyecto y/o los señalados por la C.N.A., deberán fabricarse con los anclajes de la forma y dimensiones que se indiquen.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2.  Se deben seguir los dispositivos o las previsiones, para la fabricación de cada pieza, tomando en cuenta los trabajos subsecuentes, la fabricación de los elementos componentes deben fabricarse de perfiles de una sola pieza y no el empleo de pedacería o uniones intermedias en un mismo elemento, así como la unión en los extremos de dos elementos debe hacerse en diagonal, sólo que se indique lo contrario.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3.  Antes de unir definitivamente los elementos de una pieza, se deben armar fijandolos mediante puntos de soldadura, para hacer una presentación en su correspondiente posición, la unión debe ejecutarse de acuerdo como se indique en el proyecto, con alguno de los siguientes sistemas: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Soldadura eléctrica.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Tornillería.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Remachado.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 Engargolado.</w:t>
      </w:r>
    </w:p>
    <w:p w:rsidR="003E2B99" w:rsidRDefault="003E2B99" w:rsidP="00E532FD">
      <w:pPr>
        <w:jc w:val="both"/>
        <w:rPr>
          <w:rFonts w:ascii="Arial" w:hAnsi="Arial" w:cs="Arial"/>
          <w:spacing w:val="-3"/>
        </w:rPr>
      </w:pPr>
    </w:p>
    <w:p w:rsidR="009D22DB" w:rsidRPr="00E532FD" w:rsidRDefault="009D22DB"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4. Cuando se indique el empleo de soldadura eléctrica en la unión de elementos de una pieza se debe tomar en cuenta las siguientes indicaciones: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Se debe seleccionar el tipo de electrodos o metal para soldar, se dará preferencia a aquellos que originen un gas inerte al ser empleados, la unión se hará mediante cordón continuo, esmerilando después la soldadura, hasta dejar las superficies completamente lisas.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Salvo otra indic</w:t>
      </w:r>
      <w:r w:rsidR="009D22DB">
        <w:rPr>
          <w:rFonts w:ascii="Arial" w:hAnsi="Arial" w:cs="Arial"/>
          <w:spacing w:val="-3"/>
        </w:rPr>
        <w:t>ación se usará soldadura de lató</w:t>
      </w:r>
      <w:r w:rsidRPr="00E532FD">
        <w:rPr>
          <w:rFonts w:ascii="Arial" w:hAnsi="Arial" w:cs="Arial"/>
          <w:spacing w:val="-3"/>
        </w:rPr>
        <w:t>n para el relleno de hendiduras y espacios abiertos, que queden en las juntas entre los elementos de una pieza.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5. Cuando se indique el empleo de tornillos en la unión de elementos de una pieza, se deben cubrir sus roscas con material impermeabilizante, el cual </w:t>
      </w:r>
      <w:r w:rsidR="009D22DB">
        <w:rPr>
          <w:rFonts w:ascii="Arial" w:hAnsi="Arial" w:cs="Arial"/>
          <w:spacing w:val="-3"/>
        </w:rPr>
        <w:t>debe ser aprobado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6. Cuando se indique el empleo de remaches, se tendrá cuidado al formar sus cabezas, para que resulten lo más uniforme posible, en su forma y en dimensiones.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7. Cuando se indique el empleo de engargolado, se hará a presión y sólo se soldarán las partes que estén hacia el exterior del perfil, para que la soldadura no sea visible.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8. Cuando el material que se emplea en la fabricación de una pieza es susceptible de oxidarse, debe ser protegido con una capa de pintura anticorrosiva.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Junto con las indicaciones de los incisos anteriores, para la fabricación de puertas, ventanas y rejas se ajustarán a las siguientes indicaciones: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Se debe presentar para su aprobación por la C.N.A., muestras de los perfiles que vayan a utilizarse salvo indicación contraria.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Si un elemento debe deslizar sobre otro elemento de la misma pieza, el acabado de las superficies de contacto</w:t>
      </w:r>
      <w:r w:rsidR="009D22DB">
        <w:rPr>
          <w:rFonts w:ascii="Arial" w:hAnsi="Arial" w:cs="Arial"/>
          <w:spacing w:val="-3"/>
        </w:rPr>
        <w:t>,</w:t>
      </w:r>
      <w:r w:rsidRPr="00E532FD">
        <w:rPr>
          <w:rFonts w:ascii="Arial" w:hAnsi="Arial" w:cs="Arial"/>
          <w:spacing w:val="-3"/>
        </w:rPr>
        <w:t xml:space="preserve"> deben ser de tal forma que el movimiento pueda efectuarse suavemente sin tropiezos, si es necesario el sistema debe ser lubricado.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En puertas y ventanas sus hojas no deben presentar deformaciones, se colocarán a plomo y deben ajustar con precisión en los marcos, para no permitir el paso de aire, agua o polvo en el interior al estar cerradas, cuando se coloquen mallas o mosquiteros, se deben colocar sobre marcos removibles que se fijarán a la pieza correspondiente, mediante tornillos, mariposas, bisagras u otros sistemas los cuales se indicarán en el proyecto, los marcos también podrán ser corredizos.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 La colocación de los marcos debe ser fija a los muros, castillos o columnas por medio de anclas o pijas con longitud mínima de 5 centímetros recibiéndose con mortero cemento arena en la proporción que lo fije el proyecto, la separación entre marcos y vano del muro, debe ser constante y no mayor de 1 centímetro en ningún caso, la holgura máxima entre los elementos fijos y los móviles, será de tres milímetros en cada junta, salvo que se indique lo contrario.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E. La cerrajería que se coloque será la que se indique en el proyecto, el giro de las hojas se limitará con el empleo de </w:t>
      </w:r>
      <w:r w:rsidR="009D22DB">
        <w:rPr>
          <w:rFonts w:ascii="Arial" w:hAnsi="Arial" w:cs="Arial"/>
          <w:spacing w:val="-3"/>
        </w:rPr>
        <w:t>t</w:t>
      </w:r>
      <w:r w:rsidRPr="00E532FD">
        <w:rPr>
          <w:rFonts w:ascii="Arial" w:hAnsi="Arial" w:cs="Arial"/>
          <w:spacing w:val="-3"/>
        </w:rPr>
        <w:t>opes de pared o de piso si así lo indica el proyecto, la ventanería y puertas se deben construir de tal manera que facilite la limpieza, el cambio o reposición de vidrios y cristales.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F. La construcción de rejas metálicas para ventanas debe ser por separado o formando parte de las mismas, de acuerdo a lo indicado en proyecto y/o lo señalado por la C.N.A. con respecto a los materiales, diseño y dimensionamiento.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G. La pintura en puertas y ventanas se hará previamente a colocación de la vidriería.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En la recepción de los trabajos de herrería, se hará un recorrido previamente a ésta, en que se señalarán los defectos si existieran, los cuales serán reparados por cuenta y cargo del contratista.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En los trabajos de herrería se aceptan las tolerancias siguientes: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Aristas Rectas</w:t>
      </w:r>
    </w:p>
    <w:p w:rsidR="009D22DB" w:rsidRDefault="009D22DB"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Caras (puertas y ventanas)</w:t>
      </w:r>
      <w:r w:rsidR="009D22DB">
        <w:rPr>
          <w:rFonts w:ascii="Arial" w:hAnsi="Arial" w:cs="Arial"/>
          <w:spacing w:val="-3"/>
        </w:rPr>
        <w:t xml:space="preserve"> </w:t>
      </w:r>
      <w:r w:rsidRPr="00E532FD">
        <w:rPr>
          <w:rFonts w:ascii="Arial" w:hAnsi="Arial" w:cs="Arial"/>
          <w:spacing w:val="-3"/>
        </w:rPr>
        <w:t xml:space="preserve">Contenidas en planos paralelos </w:t>
      </w:r>
      <w:r w:rsidRPr="00E532FD">
        <w:rPr>
          <w:rFonts w:ascii="Arial" w:hAnsi="Arial" w:cs="Arial"/>
          <w:spacing w:val="-3"/>
        </w:rPr>
        <w:noBreakHyphen/>
      </w:r>
    </w:p>
    <w:p w:rsidR="009D22DB" w:rsidRDefault="009D22DB"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Holgura entre piezas fijas y móviles 3 mm. Más o menos 1 mm.</w:t>
      </w:r>
    </w:p>
    <w:p w:rsidR="009D22DB" w:rsidRDefault="009D22DB"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Ancho y largo más o menos 1 mm.</w:t>
      </w:r>
    </w:p>
    <w:p w:rsidR="009D22DB" w:rsidRDefault="009D22DB"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Arrastre (puertas) 5 mm.</w:t>
      </w:r>
      <w:r w:rsidR="009D22DB">
        <w:rPr>
          <w:rFonts w:ascii="Arial" w:hAnsi="Arial" w:cs="Arial"/>
          <w:spacing w:val="-3"/>
        </w:rPr>
        <w:t xml:space="preserve"> </w:t>
      </w:r>
      <w:r w:rsidRPr="00E532FD">
        <w:rPr>
          <w:rFonts w:ascii="Arial" w:hAnsi="Arial" w:cs="Arial"/>
          <w:spacing w:val="-3"/>
        </w:rPr>
        <w:t>Más o menos 2 mm.</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Encuadramiento Las diagonales se cruzarán en sus partes medias con más o menos 1 mm. de aproximación.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vidrios serán colocados en los elementos y de acuerdo a las líneas y niveles señalados en el proy</w:t>
      </w:r>
      <w:r w:rsidR="009D22DB">
        <w:rPr>
          <w:rFonts w:ascii="Arial" w:hAnsi="Arial" w:cs="Arial"/>
          <w:spacing w:val="-3"/>
        </w:rPr>
        <w:t>ecto y/o indicado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Donde se vaya a colocar vidriería, estos elementos deben estar secos, libres de polvo, cuando se trata de herrería tubular, estructural o de madera, debiendo haber recibido el acabado de pintura barniz o laca, el vidrio o el cristal nunca deberá estar en contacto directo con el marco de soporte salvo indicación contraria.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Se colocará una cama de mastique suave en el marco y sobre esta se colocará el vidrio o cristal, se ejercerá una presión razonable para expulsar el mastique excedente, pero que siempre quede una cantidad suficiente del, con que se llene cualquier irregularidad o variación del marco.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vidrios o cristales deberán fijarse mediante el empleo de junquillos, grapas o de otro tipo de elementos de sujeción que autorice la C.N.A., el número de estos elementos será de acuerdo con las dimensiones del vidrio o del cristal, debiendo quedar una capa delgada de mastique entre cada elemento de sujeción y el vidrio o el cristal.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junta entre el elemento de soporte y el vidrio debe terminar con una cantidad adicional de mastique, quedando una superficie plana, sin grietas y sellado perfectamente, para vidrios y cristales cuando se colocan en herrería de aluminio se empleará solamente empaque de tiras de vinilo, cuando por sus dimensiones los vidrios o cristales lo amerite, a juicio de la C.N.A. deberán llevar una protección de hule, plástico, lámina de aluminio o algún otro material similar en los cantos.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Para trabajos de emplomado o la colocación de espejos se harán de acuerdo al proyecto y/</w:t>
      </w:r>
      <w:r w:rsidR="009D22DB">
        <w:rPr>
          <w:rFonts w:ascii="Arial" w:hAnsi="Arial" w:cs="Arial"/>
          <w:spacing w:val="-3"/>
        </w:rPr>
        <w:t>o las indicaciones de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Cuando se coloquen vidrios o cristales sin haberse terminado la obra estos deberán marcarse visiblemente con pintura blanca de cal.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pintura, laca y barniz sólo se aplicará en las superficies indicadas en el proyecto y/o señaladas por la C.N.A., sólo se usarán pinturas, lacas y barnices envasados en fabrica y serán del tipo, clase, color y marca que señale el proyecto para cada elemento salvo indicación contraria.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pinturas, lacas y barnices deben tener la consistencia necesaria para emplearse directamente, sin dilución previa, si es conveniente diluirlos se indicará el tipo de disolvente a emplear</w:t>
      </w:r>
      <w:r w:rsidR="009D22DB">
        <w:rPr>
          <w:rFonts w:ascii="Arial" w:hAnsi="Arial" w:cs="Arial"/>
          <w:spacing w:val="-3"/>
        </w:rPr>
        <w:t>,</w:t>
      </w:r>
      <w:r w:rsidRPr="00E532FD">
        <w:rPr>
          <w:rFonts w:ascii="Arial" w:hAnsi="Arial" w:cs="Arial"/>
          <w:spacing w:val="-3"/>
        </w:rPr>
        <w:t xml:space="preserve"> así como su dosificació</w:t>
      </w:r>
      <w:r w:rsidR="009D22DB">
        <w:rPr>
          <w:rFonts w:ascii="Arial" w:hAnsi="Arial" w:cs="Arial"/>
          <w:spacing w:val="-3"/>
        </w:rPr>
        <w:t>n lo cual lo indicará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superficies que se vayan a pintar deberán estar secas, libres de aceites, grasas, polvo o de cualquier substancia extraña que impida la adherencia de la pintura, durante la aplicación de la pintura el medio ambiente deberá estar libre de polvo, la temperatura mínima deberá ser de cinco grados centígrados, cuando se aplique pintura en superficies exteriores el tiempo deberá estar cálido, claro y sin lluvia.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Todas las pinturas, lacas y barnices deben cumplir con los siguientes requisitos: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1. Ser resistentes a la acción decolorante directa o refleja, de la luz solar.</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2. La propiedad de conservar la elasticidad suficiente, para no agrietarse con las variaciones de temperatura, naturales, sus componentes deberán ser de primera calidad y correcta dosificación, fáciles de aplicar y las características necesarias para cubrir las superficies, y reduciéndose al mínimo el número de manos para lograr su acabado total.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3. Ser resistentes a la acción del intemperismo así como a las reacciones químicas entre sus materiales componentes y los de las superficies por cubrir, ser impermeables y lavables, deberán formar películas no transparentes o de transparencia mínima, excepción de los barnices los cuales si son transparentes.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El número de capas o espesor total de las mismas se indicará en el proyecto y/u ordenará la C.N.A., estas se darán cuando haya secado la anterior, las capas que formen el recubrimiento de pintura, lacas o barnices deben presentar un aspecto uniforme, sin ondulaciones, escurrimientos, gotas, discontinuidades y otros defectos de acabado, las </w:t>
      </w:r>
      <w:r w:rsidRPr="00E532FD">
        <w:rPr>
          <w:rFonts w:ascii="Arial" w:hAnsi="Arial" w:cs="Arial"/>
          <w:spacing w:val="-3"/>
        </w:rPr>
        <w:lastRenderedPageBreak/>
        <w:t>superficies que a juicio de la C.N.A. no ofrezcan fácil adherencia a la pintura, por estar muy pulidas se someterán a un tratamiento que será indicado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Para la aplicación de pintura, lacas, o barnices, se adoptarán todos los medios preventivos necesarios que indique la C.N.A., para la protección de los operarios proporcionando el equipo y los elementos de protección adecuados, así como la ventilación suficiente.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acabados finales de pinturas, lacas o barnices, se aplicarán previa aprobación de la C.N.A. de las capas o manos anteriores.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En superficie de mampostería, de concreto hidráulico o de aplanados, junto con las indicaciones de los incisos anteriores, deben cumplir con las siguientes indicaciones.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1. Se verificará que las superficies por recubrir estén sanas y tan lisas como lo exija: la calidad del recubrimiento que deba aplicarse, se removerán las partes flojas o que no tengan la dureza requerida, hasta donde el material ofrezca suficiente firmeza, se resanarán los golpes, oquedades y otros defectos, se hará con el mismo material de que esté constituido el elemento y la textura de la superficie, las áreas resanadas deben quedar bien integradas con las adyacentes y con igual textura.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2. Cuando las superficies están porosas, antes de la aplicación de la pintura, se usarán bases, imprimadores, selladores o tapaporos adecuad</w:t>
      </w:r>
      <w:r w:rsidR="009D22DB">
        <w:rPr>
          <w:rFonts w:ascii="Arial" w:hAnsi="Arial" w:cs="Arial"/>
          <w:spacing w:val="-3"/>
        </w:rPr>
        <w:t>os, a satisfacción de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3. El recubrimiento final no se iniciará sobre superficies con huellas de aflorecencia, humedad, manchas de grasa y otros defectos similares la forma de eliminar estos defectos y de reacondicionar la superficie serán determina</w:t>
      </w:r>
      <w:r w:rsidR="009D22DB">
        <w:rPr>
          <w:rFonts w:ascii="Arial" w:hAnsi="Arial" w:cs="Arial"/>
          <w:spacing w:val="-3"/>
        </w:rPr>
        <w:t>dos y autorizados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En superficies de madera para recubrimiento, además de las indicaciones de los incisos anteriores, se seguirán las indicaciones siguientes: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1. En las superficies que vayan a recubrirse se comprobará que hayan sido secadas convenientemente por procedimientos naturales o artificiales, además la superficie este limpia y exenta de substancias que perjudiquen el recubrimiento o su adherencia, la superficie quedará tan lisa como lo requiera la calidad del trabajo por realizar, la forma en que se reparará o sustituirá la madera en donde no esté sana o esté astillada, rajada o presente algún otro defecto que afecte el recubrimiento será ordenado y autorizado por la C.N.A., la limpieza se hará por el procedimiento más apropiado en cada caso, como el cepillado, raspado o lijado, si existe impregnación de substancias extrañas o indeseables, se hará la limpieza por medio de disolventes, si el defecto no se elimina, se cepillará o raspará nuevamente, cuando la madera presenta huellas de alguna plaga se desinfectará como lo indique y autorice la C.N.A., cuando la madera es resinosa se eliminará la resina superficial por medio de raspado y se aplicará un sellador, antes de recubrirla, los huecos de clavos o tornillos remetidos, grietas superficiales y otros pequeños defectos se rellenarán utilizando el producto que indique y autorice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2. El sellador o tapaporo se aplicará de acuerdo a las instrucciones del fabricante y que deberá</w:t>
      </w:r>
      <w:r w:rsidR="009D22DB">
        <w:rPr>
          <w:rFonts w:ascii="Arial" w:hAnsi="Arial" w:cs="Arial"/>
          <w:spacing w:val="-3"/>
        </w:rPr>
        <w:t>n ser autorizadas por la C.N.A.</w:t>
      </w:r>
    </w:p>
    <w:p w:rsidR="003E2B99" w:rsidRDefault="003E2B99" w:rsidP="00E532FD">
      <w:pPr>
        <w:jc w:val="both"/>
        <w:rPr>
          <w:rFonts w:ascii="Arial" w:hAnsi="Arial" w:cs="Arial"/>
          <w:spacing w:val="-3"/>
        </w:rPr>
      </w:pPr>
    </w:p>
    <w:p w:rsidR="009D22DB" w:rsidRPr="00E532FD" w:rsidRDefault="009D22DB"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superficies metálicas se recubrirán cumpliendo con las siguientes indicaciones.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1. La grasa, aceite u otro material que se encuentre en la superficie por recubrir, así como la pintura defectuosa, se eliminará con el tipo de removedor o proc</w:t>
      </w:r>
      <w:r w:rsidR="009D22DB">
        <w:rPr>
          <w:rFonts w:ascii="Arial" w:hAnsi="Arial" w:cs="Arial"/>
          <w:spacing w:val="-3"/>
        </w:rPr>
        <w:t>edimiento que indique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Cualquier otro material extraño no grasoso, se eliminará por medios mecánicos, como cepillado rasqueteado o el más apropiado a juicio de la C.N.A., cuando la superficie presenta escamas o señales de oxidación, se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eliminarán con una solución desoxidante o por medio de chorro de arena, según lo que indique la C.N.A., si después del chorro de arena se encuentran huellas de picadura, la C.N.A. ordenará como corregir la superficie afectada, sólo se limpiarán las superficies que vayan a recubrirse en el mismo día.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2. Cuando las superficies metálicas están expuestas a la intemperie, no se aplicará la pintura si el metal tiene una temperatura suficientemente elevada, que produzca ampollas en la película.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3. Los elementos de fierro y los que determine la C.N.A., deben llevar por lo menos una mano de pintura anticorrosiva o primaria antes de la aplicación de la pintura definitiva que deberá presentar una película de aspecto uniforme, sin ondulaciones, escurrimientos, gotas, discontinuidades u otros defectos, las superficies se protegerán, evitando que queden expuestas al agua, polvo u otros agentes extraños que las afecten, la pintura anticorrosiva o primaria se aplicará de acuerdo a las instrucciones del fabricante y aprobadas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4. La pintura de acabado se permitirá la aplicación cuando la C.N.A. haya recibido de conformidad la pintura anticorrosiva o primaria, no se permitirá la mano de acabado si antes no se han raspado, limpiado y repintado de anticorrosiva, los elementos o porciones en que se haya raspado, golpeado, quemado o donde se haya dañado de alguna otra forma la pintura anticorrosiva en el proceso de la obra.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5. La aplicación de la pintura de acabado se hará de acuerdo a las instrucciones del fabricante las cuale</w:t>
      </w:r>
      <w:r w:rsidR="009D22DB">
        <w:rPr>
          <w:rFonts w:ascii="Arial" w:hAnsi="Arial" w:cs="Arial"/>
          <w:spacing w:val="-3"/>
        </w:rPr>
        <w:t>s serán aprobadas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Se realizarán las pruebas y análisis necesarios de pintura, en la obra, en la bodega del contratista o en la f</w:t>
      </w:r>
      <w:r w:rsidR="009D22DB">
        <w:rPr>
          <w:rFonts w:ascii="Arial" w:hAnsi="Arial" w:cs="Arial"/>
          <w:spacing w:val="-3"/>
        </w:rPr>
        <w:t>á</w:t>
      </w:r>
      <w:r w:rsidRPr="00E532FD">
        <w:rPr>
          <w:rFonts w:ascii="Arial" w:hAnsi="Arial" w:cs="Arial"/>
          <w:spacing w:val="-3"/>
        </w:rPr>
        <w:t>brica y si las pinturas, lacas o barnices no cumplen con las indicaciones de estas normas serán rechazadas, obligandose al contratista por cuenta propia a dar las manos adicionales necesar</w:t>
      </w:r>
      <w:r w:rsidR="009D22DB">
        <w:rPr>
          <w:rFonts w:ascii="Arial" w:hAnsi="Arial" w:cs="Arial"/>
          <w:spacing w:val="-3"/>
        </w:rPr>
        <w:t>ias a satisfacción de la C.N.A.</w:t>
      </w:r>
    </w:p>
    <w:p w:rsidR="003E2B99" w:rsidRPr="00E532FD" w:rsidRDefault="003E2B99" w:rsidP="00E532FD">
      <w:pPr>
        <w:jc w:val="both"/>
        <w:rPr>
          <w:rFonts w:ascii="Arial" w:hAnsi="Arial" w:cs="Arial"/>
          <w:spacing w:val="-3"/>
        </w:rPr>
      </w:pPr>
    </w:p>
    <w:p w:rsidR="003E2B99" w:rsidRPr="00E532FD" w:rsidRDefault="009D22DB" w:rsidP="00E532FD">
      <w:pPr>
        <w:jc w:val="both"/>
        <w:rPr>
          <w:rFonts w:ascii="Arial" w:hAnsi="Arial" w:cs="Arial"/>
          <w:spacing w:val="-3"/>
        </w:rPr>
      </w:pPr>
      <w:r>
        <w:rPr>
          <w:rFonts w:ascii="Arial" w:hAnsi="Arial" w:cs="Arial"/>
          <w:spacing w:val="-3"/>
        </w:rPr>
        <w:t>MEDICIÓ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suministro y colocación de herrería se medirá tomando como unidad de medición el kilogramo de material habilitado, soldado y colocado.</w:t>
      </w:r>
    </w:p>
    <w:p w:rsidR="003E2B99" w:rsidRDefault="003E2B99" w:rsidP="00E532FD">
      <w:pPr>
        <w:jc w:val="both"/>
        <w:rPr>
          <w:rFonts w:ascii="Arial" w:hAnsi="Arial" w:cs="Arial"/>
          <w:spacing w:val="-3"/>
        </w:rPr>
      </w:pPr>
    </w:p>
    <w:p w:rsidR="009D22DB" w:rsidRDefault="009D22DB" w:rsidP="00E532FD">
      <w:pPr>
        <w:jc w:val="both"/>
        <w:rPr>
          <w:rFonts w:ascii="Arial" w:hAnsi="Arial" w:cs="Arial"/>
          <w:spacing w:val="-3"/>
        </w:rPr>
      </w:pPr>
    </w:p>
    <w:p w:rsidR="009D22DB" w:rsidRPr="00E532FD" w:rsidRDefault="009D22DB"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vidrios y cristales en los diversos tipos y espesores se medirán tomando como unidad de medición el metro cuadrado de vidrio colocado.</w:t>
      </w:r>
    </w:p>
    <w:p w:rsidR="003E2B99" w:rsidRPr="00E532FD" w:rsidRDefault="003E2B99" w:rsidP="00E532FD">
      <w:pPr>
        <w:jc w:val="both"/>
        <w:rPr>
          <w:rFonts w:ascii="Arial" w:hAnsi="Arial" w:cs="Arial"/>
          <w:spacing w:val="-3"/>
        </w:rPr>
      </w:pPr>
    </w:p>
    <w:p w:rsidR="003E2B99" w:rsidRPr="00E532FD" w:rsidRDefault="009D22DB" w:rsidP="00E532FD">
      <w:pPr>
        <w:jc w:val="both"/>
        <w:rPr>
          <w:rFonts w:ascii="Arial" w:hAnsi="Arial" w:cs="Arial"/>
          <w:spacing w:val="-3"/>
        </w:rPr>
      </w:pPr>
      <w:r>
        <w:rPr>
          <w:rFonts w:ascii="Arial" w:hAnsi="Arial" w:cs="Arial"/>
          <w:spacing w:val="-3"/>
        </w:rPr>
        <w:t>La pintura viní</w:t>
      </w:r>
      <w:r w:rsidR="003E2B99" w:rsidRPr="00E532FD">
        <w:rPr>
          <w:rFonts w:ascii="Arial" w:hAnsi="Arial" w:cs="Arial"/>
          <w:spacing w:val="-3"/>
        </w:rPr>
        <w:t>lica o de esmalte en muros y plafones se medirá tomando como unidad de medición el metro cuadrado.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pintura de esmalte aplicada en estructura metálica se medirá tomado como unidad de medición la tonelada de la estructura pintada.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pintura de esmalte en herrería se medirá tomando como unidad de medición el metro cuadrado, considerando las superficies netas.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La pintura en franja de 10 cm. de ancho se medirá tomando como unidad de medición el metro lineal.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pintura de esmalte aplicada en superficie de malla de alambre, se medirá tomando como unidad de medición el metro cuadrado, considerando las superficies netas incluyendo las dos caras, marcos y soportes.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pintura de esmalte aplicada en tuberías de fierro fundido o galvanizado se medirá tomando como unidad de medición el metro lineal según el diámetro de cada tubería.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pintura de esmalte en postes se medirá tomando como unidad de medición la pieza de cada altura.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pintura aplicada en estructuras metálicas se medirá tomando como unidad de medición el metro cuadrado de superficie efectiva pintada.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lacas o barnices se medirán tomando como unidad de medición el metro cuadrado.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BASE DE PAGO.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suministro y colocación de herrería se pagará a los precios unitarios pactados en el contrato para los conceptos de trabajo correspondiente.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vidrios y cristales en sus diferentes tipos y espesores se pagarán a los precios unitarios pactados en el contrato para los conceptos de trabajo correspondiente.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pintura, lacas o barnices se pagarán a los precios unitarios pactados en el contrato para los conceptos de trabajo correspondiente.</w:t>
      </w:r>
    </w:p>
    <w:p w:rsidR="00E532FD" w:rsidRPr="00E532FD" w:rsidRDefault="00E532FD" w:rsidP="00E532FD">
      <w:pPr>
        <w:jc w:val="both"/>
        <w:rPr>
          <w:rFonts w:ascii="Arial" w:hAnsi="Arial" w:cs="Arial"/>
          <w:spacing w:val="-3"/>
        </w:rPr>
      </w:pPr>
    </w:p>
    <w:p w:rsidR="00E532FD" w:rsidRPr="00E532FD" w:rsidRDefault="00E532FD" w:rsidP="00E532FD">
      <w:pPr>
        <w:jc w:val="both"/>
        <w:rPr>
          <w:rFonts w:ascii="Arial" w:hAnsi="Arial" w:cs="Arial"/>
          <w:spacing w:val="-3"/>
        </w:rPr>
      </w:pPr>
    </w:p>
    <w:p w:rsidR="00E532FD" w:rsidRPr="00E532FD" w:rsidRDefault="00E532FD" w:rsidP="00E532FD">
      <w:pPr>
        <w:jc w:val="both"/>
        <w:rPr>
          <w:rFonts w:ascii="Arial" w:hAnsi="Arial" w:cs="Arial"/>
          <w:spacing w:val="-3"/>
        </w:rPr>
      </w:pPr>
    </w:p>
    <w:p w:rsidR="00E532FD" w:rsidRPr="00E532FD" w:rsidRDefault="00E532FD" w:rsidP="00E532FD">
      <w:pPr>
        <w:jc w:val="both"/>
        <w:rPr>
          <w:rFonts w:ascii="Arial" w:hAnsi="Arial" w:cs="Arial"/>
          <w:spacing w:val="-3"/>
        </w:rPr>
      </w:pPr>
    </w:p>
    <w:p w:rsidR="00E532FD" w:rsidRPr="00E532FD" w:rsidRDefault="00E532FD" w:rsidP="00E532FD">
      <w:pPr>
        <w:jc w:val="both"/>
        <w:rPr>
          <w:rFonts w:ascii="Arial" w:hAnsi="Arial" w:cs="Arial"/>
          <w:spacing w:val="-3"/>
        </w:rPr>
      </w:pPr>
    </w:p>
    <w:p w:rsidR="003E2B99" w:rsidRDefault="003E2B99" w:rsidP="00E532FD">
      <w:pPr>
        <w:jc w:val="both"/>
        <w:rPr>
          <w:rFonts w:ascii="Arial" w:hAnsi="Arial" w:cs="Arial"/>
        </w:rPr>
      </w:pPr>
    </w:p>
    <w:p w:rsidR="009D22DB" w:rsidRDefault="009D22DB" w:rsidP="00E532FD">
      <w:pPr>
        <w:jc w:val="both"/>
        <w:rPr>
          <w:rFonts w:ascii="Arial" w:hAnsi="Arial" w:cs="Arial"/>
        </w:rPr>
      </w:pPr>
    </w:p>
    <w:p w:rsidR="009D22DB" w:rsidRPr="00E532FD" w:rsidRDefault="009D22DB" w:rsidP="00E532FD">
      <w:pPr>
        <w:jc w:val="both"/>
        <w:rPr>
          <w:rFonts w:ascii="Arial" w:hAnsi="Arial" w:cs="Arial"/>
        </w:rPr>
      </w:pPr>
    </w:p>
    <w:p w:rsidR="003E2B99" w:rsidRPr="00E532FD" w:rsidRDefault="003E2B99" w:rsidP="00E532FD">
      <w:pPr>
        <w:jc w:val="both"/>
        <w:rPr>
          <w:rFonts w:ascii="Arial" w:hAnsi="Arial" w:cs="Arial"/>
          <w:b/>
          <w:bCs/>
          <w:spacing w:val="-3"/>
        </w:rPr>
      </w:pPr>
      <w:r w:rsidRPr="00E532FD">
        <w:rPr>
          <w:rFonts w:ascii="Arial" w:hAnsi="Arial" w:cs="Arial"/>
          <w:b/>
          <w:bCs/>
        </w:rPr>
        <w:t xml:space="preserve">1.4.9. </w:t>
      </w:r>
      <w:r w:rsidR="009D22DB">
        <w:rPr>
          <w:rFonts w:ascii="Arial" w:hAnsi="Arial" w:cs="Arial"/>
          <w:b/>
          <w:bCs/>
          <w:spacing w:val="-3"/>
        </w:rPr>
        <w:t>INSTALACIÓN, JUNTEO Y PRUEBA DE TUBERÍ</w:t>
      </w:r>
      <w:r w:rsidRPr="00E532FD">
        <w:rPr>
          <w:rFonts w:ascii="Arial" w:hAnsi="Arial" w:cs="Arial"/>
          <w:b/>
          <w:bCs/>
          <w:spacing w:val="-3"/>
        </w:rPr>
        <w:t>AS DE FO. GO.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DEFI</w:t>
      </w:r>
      <w:r w:rsidR="009D22DB">
        <w:rPr>
          <w:rFonts w:ascii="Arial" w:hAnsi="Arial" w:cs="Arial"/>
          <w:spacing w:val="-3"/>
        </w:rPr>
        <w:t>NICIÓ</w:t>
      </w:r>
      <w:r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rPr>
      </w:pPr>
      <w:r w:rsidRPr="00E532FD">
        <w:rPr>
          <w:rFonts w:ascii="Arial" w:hAnsi="Arial" w:cs="Arial"/>
        </w:rPr>
        <w:t>Se e</w:t>
      </w:r>
      <w:r w:rsidR="004B63CF">
        <w:rPr>
          <w:rFonts w:ascii="Arial" w:hAnsi="Arial" w:cs="Arial"/>
        </w:rPr>
        <w:t>ntenderá por "instalación, junteo</w:t>
      </w:r>
      <w:r w:rsidRPr="00E532FD">
        <w:rPr>
          <w:rFonts w:ascii="Arial" w:hAnsi="Arial" w:cs="Arial"/>
        </w:rPr>
        <w:t xml:space="preserve"> y prueba de tuberías de FO. GO. para agua potable" el conjunto de operaciones que deberá ejecutar el contratista para colocar en los lugares que señale el proyecto y/u ordene la C.N.A. las tuberías (tubos y sus acoplamientos) que se requieran en la construcción y/o redes de distribución.</w:t>
      </w:r>
    </w:p>
    <w:p w:rsidR="003E2B99" w:rsidRPr="00E532FD" w:rsidRDefault="003E2B99" w:rsidP="00E532FD">
      <w:pPr>
        <w:jc w:val="both"/>
        <w:rPr>
          <w:rFonts w:ascii="Arial" w:hAnsi="Arial" w:cs="Arial"/>
          <w:spacing w:val="-3"/>
        </w:rPr>
      </w:pPr>
    </w:p>
    <w:p w:rsidR="003E2B99" w:rsidRPr="00E532FD" w:rsidRDefault="004B63CF" w:rsidP="00E532FD">
      <w:pPr>
        <w:jc w:val="both"/>
        <w:rPr>
          <w:rFonts w:ascii="Arial" w:hAnsi="Arial" w:cs="Arial"/>
          <w:spacing w:val="-3"/>
        </w:rPr>
      </w:pPr>
      <w:r>
        <w:rPr>
          <w:rFonts w:ascii="Arial" w:hAnsi="Arial" w:cs="Arial"/>
          <w:spacing w:val="-3"/>
        </w:rPr>
        <w:t>EJECUCIÓ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instalación de tuberías de agua potable incluye la descarga de los tubos y sus acoplamientos, de los camiones y góndolas o plataformas  de ferrocarril, del almacén, o de otro sitio en que la C.N.A. se la entregue al contratista; la carga a los camiones de éste, que deberán transportarla hasta el lugar de su colocación, el acarreo de la tubería a 1.0 (uno) kilómetro de distancia, la descarga de la misma y las maniobras y acarreos locales que deba hac</w:t>
      </w:r>
      <w:r w:rsidR="004B63CF">
        <w:rPr>
          <w:rFonts w:ascii="Arial" w:hAnsi="Arial" w:cs="Arial"/>
          <w:spacing w:val="-3"/>
        </w:rPr>
        <w:t>er el contratista para distribui</w:t>
      </w:r>
      <w:r w:rsidRPr="00E532FD">
        <w:rPr>
          <w:rFonts w:ascii="Arial" w:hAnsi="Arial" w:cs="Arial"/>
          <w:spacing w:val="-3"/>
        </w:rPr>
        <w:t>rla a lo largo de las zanjas.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Incluye igualmente la operación de bajar la tubería a las zanjas, su instalación propiamente hecha, ya sea que se conecte con otros tramos de tubería o con piezas especiales, y la limpieza y prueba de las tuberías para su ac</w:t>
      </w:r>
      <w:r w:rsidR="004B63CF">
        <w:rPr>
          <w:rFonts w:ascii="Arial" w:hAnsi="Arial" w:cs="Arial"/>
          <w:spacing w:val="-3"/>
        </w:rPr>
        <w:t>eptación por parte de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C.N.A. proporcionará al contratista los tubos que sean necesarios, incluyendo sus acoplamientos, salvo que el contrato se pacte en contrario, entregándoselos en el sitio que expresamente se haya señalado en el propio contrato.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Al recibir los tubos y sus juntas, y durante su descarga, el contratista deberá inspeccionarlos para cerciorarse de que el material se recibe en buenas condiciones. En caso contrario, deberá solicitar que se anote en la guía de embarque el daño ocasionado.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Una vez que el contratista haya recibido los materiales proporcionados por la C.N.A., será responsable de ellos.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Al terminarse los trabajos, el contratista devolverá a la C.N.A. los materiales y equipo proporcionados por ella que no hubiesen tenido aplicación en las obras, materia de ese contrato.  El importe de los materiales y equipo no empleados en las obras, no devueltos a la C.N.A. por el contratista, se cargará a la cuenta del propio contratista a los precios con que dichos m</w:t>
      </w:r>
      <w:r w:rsidR="004B63CF">
        <w:rPr>
          <w:rFonts w:ascii="Arial" w:hAnsi="Arial" w:cs="Arial"/>
          <w:spacing w:val="-3"/>
        </w:rPr>
        <w:t>a</w:t>
      </w:r>
      <w:r w:rsidRPr="00E532FD">
        <w:rPr>
          <w:rFonts w:ascii="Arial" w:hAnsi="Arial" w:cs="Arial"/>
          <w:spacing w:val="-3"/>
        </w:rPr>
        <w:t>teriales y equipos hayan sido colocados por la CNA en el lugar de su entrega, y su importe se deducirá de los saldos del contratista por liquidación o retenciones; o se hará efectivo de sus garantías. Si así lo resuelve la C.N.A., podrá ordenar al contratista que los reponga en especie.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contratista deberá tomar las precauciones necesarias para que los tubos y acoplamientos no resientan daños durante su traslado del lugar en que los reciba al sitio de su utilización.  Para bajar la tubería de los equipos de transporte al fondo de las zanjas deberán usarse malacates, grúas, bandas o cualquier otro dispositivo adecuado que impida que los tubos se golpeen o se dejen caer durante las maniobras.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Cuando no sea posible que los tubos sean colocados a lo largo de la zanja o instalada la tubería conforme va siendo recibida por el contratista, éste deberá almacenarla en lo</w:t>
      </w:r>
      <w:r w:rsidR="004B63CF">
        <w:rPr>
          <w:rFonts w:ascii="Arial" w:hAnsi="Arial" w:cs="Arial"/>
          <w:spacing w:val="-3"/>
        </w:rPr>
        <w:t>s sitios que autorice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Previamente a su instalación la tubería deberá estar limpia de tierra, exceso de pintura, aceite, polvo o cualquiera otro material que se encuentre en su interior o en las caras exteriores de los extremos del tubo que se insertarán en las juntas correspondientes.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En redes de distribución, no se procederá al tendido de ningún tramo de tubería hasta en tanto no se encuentren instalados los cruceros que limiten el tramo correspondiente.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Dichos cruceros se instalarán armando las diversas válvulas y piezas especiales que los formen, las que se instalarán de acuerdo con lo señalado en estas Especificaciones. La instalación de tubería de acero negro en obras de abastecimiento de agua potable no es recomendable y sólo se hará en casos de emergencia,</w:t>
      </w:r>
      <w:r w:rsidR="004B63CF">
        <w:rPr>
          <w:rFonts w:ascii="Arial" w:hAnsi="Arial" w:cs="Arial"/>
          <w:spacing w:val="-3"/>
        </w:rPr>
        <w:t xml:space="preserve"> con la aprobación de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instalación de tubería de acero galvanizado, generalmente para conducciones y redes de localidades rurales y algunas comunidades pequeñas urbanas, se realiza principalmente cuando se tienen altas presiones (conducciones) y cuando se considera conveniente instalarlas superficialmente. Los diámetros generalmente utilizados son de 1/2, 3/4, 1, 1 1/2, 2,3 y 4, de tamaño nominal.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recubrimiento de cinc estará aplicado en las superficies interior y exterior de los tubos.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unión de los tubos de acero galvanizado se hará con cople de acero.  El instalador y el representante de la C.N.A. deberán asegurarse de que los tubos y coples estén debidamente protegidos para evitar que las roscas sufran deterioros durante las maniobras de carga, transpo</w:t>
      </w:r>
      <w:r w:rsidR="004B63CF">
        <w:rPr>
          <w:rFonts w:ascii="Arial" w:hAnsi="Arial" w:cs="Arial"/>
          <w:spacing w:val="-3"/>
        </w:rPr>
        <w:t>r</w:t>
      </w:r>
      <w:r w:rsidRPr="00E532FD">
        <w:rPr>
          <w:rFonts w:ascii="Arial" w:hAnsi="Arial" w:cs="Arial"/>
          <w:spacing w:val="-3"/>
        </w:rPr>
        <w:t>te y manejo en la obra; además todos los tubos deben ser razonablemente rectos y estar libres de defectos perjudiciales.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unión de tramos de tubería de diferente diámetro se efectuará por medio de tuercas de reducción o reducciones de campana según se indique en los proyectos.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En la instalación de tubería de acero galvanizado se deberán tomar las siguientes medidas: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Siempre que sea posible se emplearán tramos enteros de tubo con las longitudes originales de fábrica.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Los cortes que sean necesarios en los tubos se harán precisamente en ángulo recto con respecto a su eje longitudinal, revocando su sección interior mediante un escariador hasta conseguir que su diámetro interior sea correcto y libre de rebabas.  Se usarán herramientas de corte en perfecto estado que no deterioren en ninguna forma la tubería y se usarán aceite para el corte. Se deberán limpiar las rebabas tres o cuatro veces por lo menos para hacer las cuerdas.</w:t>
      </w:r>
    </w:p>
    <w:p w:rsidR="003E2B99" w:rsidRDefault="003E2B99" w:rsidP="00E532FD">
      <w:pPr>
        <w:jc w:val="both"/>
        <w:rPr>
          <w:rFonts w:ascii="Arial" w:hAnsi="Arial" w:cs="Arial"/>
          <w:spacing w:val="-3"/>
        </w:rPr>
      </w:pPr>
    </w:p>
    <w:p w:rsidR="004B63CF" w:rsidRDefault="004B63CF" w:rsidP="00E532FD">
      <w:pPr>
        <w:jc w:val="both"/>
        <w:rPr>
          <w:rFonts w:ascii="Arial" w:hAnsi="Arial" w:cs="Arial"/>
          <w:spacing w:val="-3"/>
        </w:rPr>
      </w:pPr>
    </w:p>
    <w:p w:rsidR="004B63CF" w:rsidRDefault="004B63CF" w:rsidP="00E532FD">
      <w:pPr>
        <w:jc w:val="both"/>
        <w:rPr>
          <w:rFonts w:ascii="Arial" w:hAnsi="Arial" w:cs="Arial"/>
          <w:spacing w:val="-3"/>
        </w:rPr>
      </w:pPr>
    </w:p>
    <w:p w:rsidR="004B63CF" w:rsidRPr="00E532FD"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Las cuerdas se harán en la forma y longitud que permita atornillarlas herméticamente sin forzarlas más de lo debido. Sus hilos no presentarán abolladuras o escoriaciones y las cuerdas se tarrajarán de tal manera que las piezas de conexión atornilladas en ellas formen con los tubos el ángulo para el que fueron fabricadas y no desviaciones producidas por cuerdas mal hechas. Durante la ejecución de las cuerdas se aplicará aceite sobre la superficie del tubo sujeta al trabajo.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  Para las conexiones se usarán piezas en buen estado, sin reventaduras, sin porosidades o algún otro defecto que impida el buen funcionamiento de la tubería.  Las roscas de las conexiones se pintarán con pintura de secado rápido y sin materiales nocivos.  Previamente a la aplicación de la pintura las roscas deberán ser limpiadas de polvo, rebabas y de cualquier materia extraña.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Cuando sea procedente instalar las tuberías con algún grado de curvatura indicado en el proyecto se hará en la forma siguiente: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Se permitirá curvar los tubos, para pequeñas desviaciones cuando sea necesario adosarlos a superficies curvas.  El curvado podrá hacerse en frío o en caliente, sin estrangular o deformar los tubos, para lo que se recurrirá a herramientas especiales tales como la formada por dos poleas tangenciales, una fija y la otra deslizable sobre la primera mediante una palanca, entre cuyas gargantas se curvará el tubo.  No se permitirán dobleces a golpes mediante dobladores hechos de tubos que produzcan deterioros en el doblez.</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Una vez terminado el acoplamiento de los tubos, previamente a su prueba por medio de presión hidrostática, serán anclados provisionalmente mediante un relleno apisonado de tierra en el centro de cada tubo, dejándose al descubierto las juntas para que puedan hacerse las observaciones necesarias en el momento de la prueba.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Una vez instalada la tubería deberá ser anclada en forma definitiva con atraques de concreto de la forma, dimensiones y calidad que señale el proyecto.  Los atraques se construirán en los codos para evitar en forma efectiva, movimientos de la tubería producidos por la presión hidrostática normal de operación y por sobrepresiones, en el caso de líneas a bombeo.  Prueba de presión hidrostática (prueba de estanquidad de juntas).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Terminado el junteo de la tubería y anclada ésta provisionalmente, se procederá a efectuar la prueba de estanquidad de las juntas mediante la aplicación de presión hidrostática. Esta prueba se hará después de transcurridos cinco días de haberse construido el último atraque de concreto y dentro de los primeros 3 días hábiles de concluida la instalación en caso de que no haya atraques.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tubería se llenará lentamente de agua y se purgará el aire entrampado en ella mediante la inserción de válvulas de purga de aire en la parte más alta de la tubería.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Una vez que se haya escapado todo el aire contenido en la tubería se procederá a cerrar las válvulas de purga de aire y se aplicará la presión de prueba mediante una bomba adecuada para pruebas de este tipo, que se conectará a la tubería.  Una vez alcanzada la presión de prueba que será igual a 1.5 veces la presión de trabajo, se sostendrá ésta </w:t>
      </w:r>
      <w:r w:rsidRPr="00E532FD">
        <w:rPr>
          <w:rFonts w:ascii="Arial" w:hAnsi="Arial" w:cs="Arial"/>
          <w:spacing w:val="-3"/>
        </w:rPr>
        <w:lastRenderedPageBreak/>
        <w:t>continuamente durante una hora cuando menos o durante el tiempo necesario para revisar cada tubo, las juntas, válvulas y piezas especiales, a fin de localizar las posibles fugas que en general no deben existir, o cualquier material defectuoso o dañado que se descubra al efectuar la prueba, el que será removido o reemplazado, repitiéndose la prueba tantas veces como sea necesario.  Es indispensable llenar de agua las tuberías con 24 horas de anticipación a la realización de esta prueba.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En líneas de conducción se deberán probar por tramos construidos que no excedan a la 1 000 m. como máximo.  Las pruebas se harán con las válvulas de purga de aire abiertas, usando tapas ciegas para cerrar los extremos de la tubería, las que deberán anclarse provisionalmente en forma e</w:t>
      </w:r>
      <w:r w:rsidR="004B63CF">
        <w:rPr>
          <w:rFonts w:ascii="Arial" w:hAnsi="Arial" w:cs="Arial"/>
          <w:spacing w:val="-3"/>
        </w:rPr>
        <w:t>fectiva a juicio de la C.N.A.</w:t>
      </w:r>
      <w:r w:rsidRPr="00E532FD">
        <w:rPr>
          <w:rFonts w:ascii="Arial" w:hAnsi="Arial" w:cs="Arial"/>
          <w:spacing w:val="-3"/>
        </w:rPr>
        <w:t xml:space="preserve"> Posteriormente deberá repetirse la prueba con las válvulas cerradas, para comprobar que quedaron correctamente instaladas las tuberías y accesorios.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prueba de presión hidrostática de las tuberías será hecha por el contratista como parte de las operaciones correspondientes a la instalación de la tubería.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manómetro previamente calibrado por la C.N.A., y la bomba para las pruebas serán suministrados por el contratista, pero permanecerán en poder de la C.N.A. durante el tiempo de construcción de las obras.  Además, el contratista suministrará el agua, mano de obra y todo lo que sea necesario para efectuar la prueba.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C.N.A. dará constancia por escrito al contratista de su aceptación a entera satisfacción de cada tramo de tubería que haya sido probado.  En esta constancia deberán detallarse en forma pormenorizada el proceso y resultados de las pruebas efectuadas.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tubos, válvulas y piezas especiales, empaques, etc. que resulten defectuosos de acuerdo con las pruebas efectuadas, serán instalados nuevamente en forma correcta por el contratista.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sustitución de estos materiales, cuando así sea necesario, también será hecha por el contratista cuando hayan sido suministrados por él. En caso de que los haya suministrado la C.N.A., ésta deberá proporcionarlos nuevamente, pero la instalación será igualmente por cuenta del contratista.</w:t>
      </w:r>
    </w:p>
    <w:p w:rsidR="003E2B99" w:rsidRPr="00E532FD" w:rsidRDefault="003E2B99" w:rsidP="00E532FD">
      <w:pPr>
        <w:jc w:val="both"/>
        <w:rPr>
          <w:rFonts w:ascii="Arial" w:hAnsi="Arial" w:cs="Arial"/>
          <w:spacing w:val="-3"/>
        </w:rPr>
      </w:pPr>
    </w:p>
    <w:p w:rsidR="003E2B99" w:rsidRPr="00E532FD" w:rsidRDefault="004B63CF" w:rsidP="00E532FD">
      <w:pPr>
        <w:jc w:val="both"/>
        <w:rPr>
          <w:rFonts w:ascii="Arial" w:hAnsi="Arial" w:cs="Arial"/>
          <w:spacing w:val="-3"/>
        </w:rPr>
      </w:pPr>
      <w:r>
        <w:rPr>
          <w:rFonts w:ascii="Arial" w:hAnsi="Arial" w:cs="Arial"/>
          <w:spacing w:val="-3"/>
        </w:rPr>
        <w:t>MEDICIÓ</w:t>
      </w:r>
      <w:r w:rsidR="003E2B99" w:rsidRPr="00E532FD">
        <w:rPr>
          <w:rFonts w:ascii="Arial" w:hAnsi="Arial" w:cs="Arial"/>
          <w:spacing w:val="-3"/>
        </w:rPr>
        <w:t>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instalación de tubería de FO.GO. en redes de distribución y líneas de conducción de agua potable, será medida para fines de pago, por metro lineal con aproximación de una decimal.  Al efecto se determinará directamente en la obra el número de metros lineales de diámetros de tuberías instaladas según el proyecto y/o las órdenes de la C.N.A., incluyendo en esta medición la longitud de los coples de unión.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No se medirán para fines de pago las tuberías que hayan sido instaladas fuera de las líneas y niveles fijados en el proye</w:t>
      </w:r>
      <w:r w:rsidR="004B63CF">
        <w:rPr>
          <w:rFonts w:ascii="Arial" w:hAnsi="Arial" w:cs="Arial"/>
          <w:spacing w:val="-3"/>
        </w:rPr>
        <w:t>cto y/u ordenados por la C.N.A.</w:t>
      </w:r>
    </w:p>
    <w:p w:rsidR="003E2B99" w:rsidRPr="00E532FD" w:rsidRDefault="003E2B99" w:rsidP="00E532FD">
      <w:pPr>
        <w:jc w:val="both"/>
        <w:rPr>
          <w:rFonts w:ascii="Arial" w:hAnsi="Arial" w:cs="Arial"/>
          <w:spacing w:val="-3"/>
        </w:rPr>
      </w:pPr>
    </w:p>
    <w:p w:rsidR="004B63CF" w:rsidRDefault="004B63CF" w:rsidP="00E532FD">
      <w:pPr>
        <w:jc w:val="both"/>
        <w:rPr>
          <w:rFonts w:ascii="Arial" w:hAnsi="Arial" w:cs="Arial"/>
          <w:spacing w:val="-3"/>
        </w:rPr>
      </w:pPr>
    </w:p>
    <w:p w:rsidR="004B63CF" w:rsidRDefault="004B63CF" w:rsidP="00E532FD">
      <w:pPr>
        <w:jc w:val="both"/>
        <w:rPr>
          <w:rFonts w:ascii="Arial" w:hAnsi="Arial" w:cs="Arial"/>
          <w:spacing w:val="-3"/>
        </w:rPr>
      </w:pPr>
    </w:p>
    <w:p w:rsidR="004B63CF"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BASE DE PAGO.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instalación de tubería de Fo</w:t>
      </w:r>
      <w:r w:rsidR="004B63CF">
        <w:rPr>
          <w:rFonts w:ascii="Arial" w:hAnsi="Arial" w:cs="Arial"/>
          <w:spacing w:val="-3"/>
        </w:rPr>
        <w:t>.</w:t>
      </w:r>
      <w:r w:rsidRPr="00E532FD">
        <w:rPr>
          <w:rFonts w:ascii="Arial" w:hAnsi="Arial" w:cs="Arial"/>
          <w:spacing w:val="-3"/>
        </w:rPr>
        <w:t xml:space="preserve"> Go.</w:t>
      </w:r>
      <w:r w:rsidR="004B63CF">
        <w:rPr>
          <w:rFonts w:ascii="Arial" w:hAnsi="Arial" w:cs="Arial"/>
          <w:spacing w:val="-3"/>
        </w:rPr>
        <w:t xml:space="preserve"> </w:t>
      </w:r>
      <w:r w:rsidRPr="00E532FD">
        <w:rPr>
          <w:rFonts w:ascii="Arial" w:hAnsi="Arial" w:cs="Arial"/>
          <w:spacing w:val="-3"/>
        </w:rPr>
        <w:t>en redes de distribució</w:t>
      </w:r>
      <w:r w:rsidR="004B63CF">
        <w:rPr>
          <w:rFonts w:ascii="Arial" w:hAnsi="Arial" w:cs="Arial"/>
          <w:spacing w:val="-3"/>
        </w:rPr>
        <w:t>n y líneas de conducció</w:t>
      </w:r>
      <w:r w:rsidRPr="00E532FD">
        <w:rPr>
          <w:rFonts w:ascii="Arial" w:hAnsi="Arial" w:cs="Arial"/>
          <w:spacing w:val="-3"/>
        </w:rPr>
        <w:t>n de agua potable, le será pagada al contratista a los precios unitarios pactados en el Contrato para cada diámetro de tubería, de acuerdo con los conceptos de trabajo respectivos.</w:t>
      </w:r>
      <w:r w:rsidR="004B63CF">
        <w:rPr>
          <w:rFonts w:ascii="Arial" w:hAnsi="Arial" w:cs="Arial"/>
          <w:spacing w:val="-3"/>
        </w:rPr>
        <w:t xml:space="preserve"> </w:t>
      </w:r>
      <w:r w:rsidRPr="00E532FD">
        <w:rPr>
          <w:rFonts w:ascii="Arial" w:hAnsi="Arial" w:cs="Arial"/>
          <w:spacing w:val="-3"/>
        </w:rPr>
        <w:t>Los atraques de concreto le serán pagados por separado.</w:t>
      </w:r>
    </w:p>
    <w:p w:rsidR="00E532FD" w:rsidRPr="00E532FD" w:rsidRDefault="00E532FD" w:rsidP="00E532FD">
      <w:pPr>
        <w:jc w:val="both"/>
        <w:rPr>
          <w:rFonts w:ascii="Arial" w:hAnsi="Arial" w:cs="Arial"/>
          <w:spacing w:val="-3"/>
        </w:rPr>
      </w:pPr>
    </w:p>
    <w:p w:rsidR="00E532FD" w:rsidRPr="00E532FD" w:rsidRDefault="00E532FD" w:rsidP="00E532FD">
      <w:pPr>
        <w:jc w:val="both"/>
        <w:rPr>
          <w:rFonts w:ascii="Arial" w:hAnsi="Arial" w:cs="Arial"/>
          <w:spacing w:val="-3"/>
        </w:rPr>
      </w:pPr>
    </w:p>
    <w:p w:rsidR="00E532FD" w:rsidRPr="00E532FD" w:rsidRDefault="00E532FD" w:rsidP="00E532FD">
      <w:pPr>
        <w:jc w:val="both"/>
        <w:rPr>
          <w:rFonts w:ascii="Arial" w:hAnsi="Arial" w:cs="Arial"/>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4B63CF" w:rsidRDefault="004B63CF" w:rsidP="00E532FD">
      <w:pPr>
        <w:jc w:val="both"/>
        <w:rPr>
          <w:rFonts w:ascii="Arial" w:hAnsi="Arial" w:cs="Arial"/>
          <w:b/>
          <w:bCs/>
          <w:spacing w:val="-3"/>
        </w:rPr>
      </w:pPr>
    </w:p>
    <w:p w:rsidR="003E2B99" w:rsidRPr="00E532FD" w:rsidRDefault="003E2B99" w:rsidP="00E532FD">
      <w:pPr>
        <w:jc w:val="both"/>
        <w:rPr>
          <w:rFonts w:ascii="Arial" w:hAnsi="Arial" w:cs="Arial"/>
          <w:b/>
          <w:bCs/>
          <w:spacing w:val="-3"/>
        </w:rPr>
      </w:pPr>
      <w:r w:rsidRPr="00E532FD">
        <w:rPr>
          <w:rFonts w:ascii="Arial" w:hAnsi="Arial" w:cs="Arial"/>
          <w:b/>
          <w:bCs/>
          <w:spacing w:val="-3"/>
        </w:rPr>
        <w:t>1.4.10. SUMINISTRO DE PIEZAS ESPECIALES DE FIERRO FUNDIDO.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DEFINICIÓN.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Se entenderá por suministro de piezas especiales de fierro fundido el que haga el contratista o bien la C.N.A., de aquellos accesorios de fierro fundido para conducciones y redes de distribución.</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Especificaciones generales.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piezas especiales que suministre el contratista o bien la C.N.A., según lo pactado en el contrato respectivo, deberán llenar los siguientes requisitos: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Todas las piezas especiales se fabricarán con fierro fundido gris, de grano fino o uniforme en lingotes que llenen los requisitos de la A.S.T.M; especificación A</w:t>
      </w:r>
      <w:r w:rsidRPr="00E532FD">
        <w:rPr>
          <w:rFonts w:ascii="Arial" w:hAnsi="Arial" w:cs="Arial"/>
          <w:spacing w:val="-3"/>
        </w:rPr>
        <w:noBreakHyphen/>
        <w:t>126</w:t>
      </w:r>
      <w:r w:rsidRPr="00E532FD">
        <w:rPr>
          <w:rFonts w:ascii="Arial" w:hAnsi="Arial" w:cs="Arial"/>
          <w:spacing w:val="-3"/>
        </w:rPr>
        <w:noBreakHyphen/>
        <w:t>42, "Clase B".</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La fundición para la fabricación de estas piezas deberá ser sana, limpia, sin arena o impurezas y fácilmente maquinable.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Las piezas especiales terminadas tendrán las mismas características que la fundición y estarán terminadas en forma tal que tengan una apariencia lisa, sin rugosidades, huecos o grietas.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Por ningún motivo se permitirán grietas, burbujas, rugosidades, etc. ni el relleno de las mismas con soldadura o cualquier otro material.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  La calidad de la fundición que se emplee en la fabricación de piezas especiales, deberá ser tal que llene los requisitos que se señalen en la prueba descrita en la especificación H010</w:t>
      </w:r>
      <w:r w:rsidRPr="00E532FD">
        <w:rPr>
          <w:rFonts w:ascii="Arial" w:hAnsi="Arial" w:cs="Arial"/>
          <w:spacing w:val="-3"/>
        </w:rPr>
        <w:noBreakHyphen/>
        <w:t>02.7.</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  Las piezas especiales de cada tipo serán de las dimensiones y peso consignados para ellas en los planos entregados por la C.N.A. con las siguientes tolerancias: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En diámetro.  Todos los diámetros nominales consignados en las tablas son interiores, siendo el diámetro exterior igual al diámetro nominal más el doble del espesor de las paredes.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diámetros nominales interiores de las piezas especiales podrán variar dentro de los límites siguientes en función del valor nominal: De 50.0 mm a 254.0 mm.  La tolerancia es de +</w:t>
      </w:r>
      <w:r w:rsidRPr="00E532FD">
        <w:rPr>
          <w:rFonts w:ascii="Arial" w:hAnsi="Arial" w:cs="Arial"/>
          <w:spacing w:val="-3"/>
        </w:rPr>
        <w:noBreakHyphen/>
        <w:t>1.6 mm. De 304.8 mm a 606 mm. La variación será de +/</w:t>
      </w:r>
      <w:r w:rsidRPr="00E532FD">
        <w:rPr>
          <w:rFonts w:ascii="Arial" w:hAnsi="Arial" w:cs="Arial"/>
          <w:spacing w:val="-3"/>
        </w:rPr>
        <w:noBreakHyphen/>
        <w:t xml:space="preserve"> 3.2 mm. de 762.0 mm a 1066.8 mm. Se aceptará +/</w:t>
      </w:r>
      <w:r w:rsidRPr="00E532FD">
        <w:rPr>
          <w:rFonts w:ascii="Arial" w:hAnsi="Arial" w:cs="Arial"/>
          <w:spacing w:val="-3"/>
        </w:rPr>
        <w:noBreakHyphen/>
        <w:t xml:space="preserve"> 4.8 mm.</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En el peso.  De acuerdo con el peso teórico que aparece en las tablas adjuntas, la variación admisible, en peso, sin que haya obligación de parte de la C.N.A. de pago adicional, por exceso de peso, es de +</w:t>
      </w:r>
      <w:r w:rsidRPr="00E532FD">
        <w:rPr>
          <w:rFonts w:ascii="Arial" w:hAnsi="Arial" w:cs="Arial"/>
          <w:spacing w:val="-3"/>
        </w:rPr>
        <w:noBreakHyphen/>
        <w:t>10% para todas las piezas especificadas en dichas tablas, excepto los codos, los cuales no tendrán ninguna tolerancia.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En las dimensiones.  Para piezas de 254.0 mm de diámetro nominal interior y menores se admite una variación de sus dimensiones generales de + 0.8 mm desde ejes a la superficie de contacto; en piezas mayores de 254.0 mm de diámetro nominal interior, la variación aceptable es de +</w:t>
      </w:r>
      <w:r w:rsidRPr="00E532FD">
        <w:rPr>
          <w:rFonts w:ascii="Arial" w:hAnsi="Arial" w:cs="Arial"/>
          <w:spacing w:val="-3"/>
        </w:rPr>
        <w:noBreakHyphen/>
        <w:t>1.6 mm.</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Si se toman como referencia las superficies de contacto, la variación admisible en cualquiera de los dos casos anteriores será el doble, es decir:</w:t>
      </w:r>
      <w:r w:rsidR="004B63CF">
        <w:rPr>
          <w:rFonts w:ascii="Arial" w:hAnsi="Arial" w:cs="Arial"/>
          <w:spacing w:val="-3"/>
        </w:rPr>
        <w:t xml:space="preserve"> </w:t>
      </w:r>
      <w:r w:rsidRPr="00E532FD">
        <w:rPr>
          <w:rFonts w:ascii="Arial" w:hAnsi="Arial" w:cs="Arial"/>
          <w:spacing w:val="-3"/>
        </w:rPr>
        <w:t>Para piezas de 254.0 mm de diámetro nominal interior y menores, se acepta una variación de +</w:t>
      </w:r>
      <w:r w:rsidRPr="00E532FD">
        <w:rPr>
          <w:rFonts w:ascii="Arial" w:hAnsi="Arial" w:cs="Arial"/>
          <w:spacing w:val="-3"/>
        </w:rPr>
        <w:noBreakHyphen/>
        <w:t>1.6 mm, y para diámetros nominales interiores mayores de 254.0 mm la variación será de +</w:t>
      </w:r>
      <w:r w:rsidRPr="00E532FD">
        <w:rPr>
          <w:rFonts w:ascii="Arial" w:hAnsi="Arial" w:cs="Arial"/>
          <w:spacing w:val="-3"/>
        </w:rPr>
        <w:noBreakHyphen/>
        <w:t>3.2 mm.</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d)  En espesor de las paredes.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espesores de las paredes de las pi</w:t>
      </w:r>
      <w:r w:rsidR="004B63CF">
        <w:rPr>
          <w:rFonts w:ascii="Arial" w:hAnsi="Arial" w:cs="Arial"/>
          <w:spacing w:val="-3"/>
        </w:rPr>
        <w:t>ezas especiales están consignado</w:t>
      </w:r>
      <w:r w:rsidRPr="00E532FD">
        <w:rPr>
          <w:rFonts w:ascii="Arial" w:hAnsi="Arial" w:cs="Arial"/>
          <w:spacing w:val="-3"/>
        </w:rPr>
        <w:t>s en los planos entregados por la C.N.A., dicho espesor podrá rebajarse hasta un 10% pero no más, o sea que el espesor de la pieza fabricada no será menor del 90% del indicado en las tablas.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Se aceptarán variaciones en las dimensiones y espesor de las piezas especiales dentro de los límites antes señalados siempre que el peso resultante satisfaga a su vez las especificaciones señaladas para él.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F.  El cuerpo de las piezas especiales y sus bridas, serán fabricadas para resistir una presión de trabajo de 10.5 kg/cm2.</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G.  Todas las piezas especiales se sujetarán a una prueba hidrostática gradual que puede verificarse antes o después de haberse revestido.  La presión de prueba mínima será el doble de la presión de trabajo con duración de 2 minutos como mínimo.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H.  En el caso de piezas extremidad se puede hacer la prueba por medio de una prensa o agrupando de dos en dos; la prueb</w:t>
      </w:r>
      <w:r w:rsidR="004B63CF">
        <w:rPr>
          <w:rFonts w:ascii="Arial" w:hAnsi="Arial" w:cs="Arial"/>
          <w:spacing w:val="-3"/>
        </w:rPr>
        <w:t>a hecha con prensa se aceptará ú</w:t>
      </w:r>
      <w:r w:rsidRPr="00E532FD">
        <w:rPr>
          <w:rFonts w:ascii="Arial" w:hAnsi="Arial" w:cs="Arial"/>
          <w:spacing w:val="-3"/>
        </w:rPr>
        <w:t>nicamente para el cuerpo de las piezas, pero no para sus bridas.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I.  Todas las piezas se deberán revestir interior y exteriormente por medio de una capa de alquitrán de hulla, para protegerlas contra la corrosión.  En la parte interior de las piezas se podrá una capa de alquitrán de hulla seguida de otra de esmalte de alquitrán de hulla; estas capas pueden ser aplicadas por medios manuales o mecánicos.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exterior de las piezas se revestirá en la misma forma, pero se le agregará otra capa de cal resistente al agua.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aplicación de las capas a base de alquitrán de hulla se hará en caliente</w:t>
      </w:r>
      <w:r w:rsidR="004B63CF">
        <w:rPr>
          <w:rFonts w:ascii="Arial" w:hAnsi="Arial" w:cs="Arial"/>
          <w:spacing w:val="-3"/>
        </w:rPr>
        <w:t>,</w:t>
      </w:r>
      <w:r w:rsidRPr="00E532FD">
        <w:rPr>
          <w:rFonts w:ascii="Arial" w:hAnsi="Arial" w:cs="Arial"/>
          <w:spacing w:val="-3"/>
        </w:rPr>
        <w:t xml:space="preserve"> aunque la primera también puede ser aplicada en frio.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Los materiales de imprimación y de esmaltado a base de alquitrán de hulla cumplirán los requisitos de calidad.</w:t>
      </w:r>
    </w:p>
    <w:p w:rsidR="003E2B99" w:rsidRPr="00E532FD" w:rsidRDefault="003E2B99" w:rsidP="00E532FD">
      <w:pPr>
        <w:jc w:val="both"/>
        <w:rPr>
          <w:rFonts w:ascii="Arial" w:hAnsi="Arial" w:cs="Arial"/>
          <w:spacing w:val="-3"/>
        </w:rPr>
      </w:pPr>
    </w:p>
    <w:p w:rsidR="003E2B99" w:rsidRPr="00E532FD" w:rsidRDefault="004B63CF" w:rsidP="00E532FD">
      <w:pPr>
        <w:jc w:val="both"/>
        <w:rPr>
          <w:rFonts w:ascii="Arial" w:hAnsi="Arial" w:cs="Arial"/>
          <w:spacing w:val="-3"/>
        </w:rPr>
      </w:pPr>
      <w:r>
        <w:rPr>
          <w:rFonts w:ascii="Arial" w:hAnsi="Arial" w:cs="Arial"/>
          <w:spacing w:val="-3"/>
        </w:rPr>
        <w:t>La fó</w:t>
      </w:r>
      <w:r w:rsidR="003E2B99" w:rsidRPr="00E532FD">
        <w:rPr>
          <w:rFonts w:ascii="Arial" w:hAnsi="Arial" w:cs="Arial"/>
          <w:spacing w:val="-3"/>
        </w:rPr>
        <w:t>rmula empleada en la capa de cal resistente el agua será la siguiente:</w:t>
      </w:r>
    </w:p>
    <w:p w:rsidR="003E2B99" w:rsidRDefault="003E2B99" w:rsidP="00E532FD">
      <w:pPr>
        <w:jc w:val="both"/>
        <w:rPr>
          <w:rFonts w:ascii="Arial" w:hAnsi="Arial" w:cs="Arial"/>
          <w:spacing w:val="-3"/>
        </w:rPr>
      </w:pPr>
    </w:p>
    <w:p w:rsidR="004B63CF" w:rsidRPr="00E532FD"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Agua </w:t>
      </w:r>
      <w:r w:rsidRPr="00E532FD">
        <w:rPr>
          <w:rFonts w:ascii="Arial" w:hAnsi="Arial" w:cs="Arial"/>
          <w:spacing w:val="-3"/>
        </w:rPr>
        <w:tab/>
        <w:t>189.0 1.   (50 gal)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Aceite de linaza hervido 3.81 (1 gal)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lang w:val="en-US"/>
        </w:rPr>
      </w:pPr>
      <w:r w:rsidRPr="00E532FD">
        <w:rPr>
          <w:rFonts w:ascii="Arial" w:hAnsi="Arial" w:cs="Arial"/>
          <w:spacing w:val="-3"/>
        </w:rPr>
        <w:t>Cal d</w:t>
      </w:r>
      <w:r w:rsidR="004B63CF">
        <w:rPr>
          <w:rFonts w:ascii="Arial" w:hAnsi="Arial" w:cs="Arial"/>
          <w:spacing w:val="-3"/>
        </w:rPr>
        <w:t>e fraguado rá</w:t>
      </w:r>
      <w:r w:rsidRPr="00E532FD">
        <w:rPr>
          <w:rFonts w:ascii="Arial" w:hAnsi="Arial" w:cs="Arial"/>
          <w:spacing w:val="-3"/>
        </w:rPr>
        <w:t xml:space="preserve">pido 68.5 kg. </w:t>
      </w:r>
      <w:r w:rsidRPr="00E532FD">
        <w:rPr>
          <w:rFonts w:ascii="Arial" w:hAnsi="Arial" w:cs="Arial"/>
          <w:spacing w:val="-3"/>
          <w:lang w:val="en-US"/>
        </w:rPr>
        <w:t xml:space="preserve">(150 lb) </w:t>
      </w:r>
    </w:p>
    <w:p w:rsidR="003E2B99" w:rsidRPr="00E532FD" w:rsidRDefault="003E2B99" w:rsidP="00E532FD">
      <w:pPr>
        <w:jc w:val="both"/>
        <w:rPr>
          <w:rFonts w:ascii="Arial" w:hAnsi="Arial" w:cs="Arial"/>
          <w:spacing w:val="-3"/>
          <w:lang w:val="en-US"/>
        </w:rPr>
      </w:pPr>
    </w:p>
    <w:p w:rsidR="003E2B99" w:rsidRPr="00E532FD" w:rsidRDefault="003E2B99" w:rsidP="00E532FD">
      <w:pPr>
        <w:jc w:val="both"/>
        <w:rPr>
          <w:rFonts w:ascii="Arial" w:hAnsi="Arial" w:cs="Arial"/>
          <w:spacing w:val="-3"/>
        </w:rPr>
      </w:pPr>
      <w:r w:rsidRPr="00E532FD">
        <w:rPr>
          <w:rFonts w:ascii="Arial" w:hAnsi="Arial" w:cs="Arial"/>
          <w:spacing w:val="-3"/>
          <w:lang w:val="en-US"/>
        </w:rPr>
        <w:t xml:space="preserve">Sal 4.5 kg.  </w:t>
      </w:r>
      <w:r w:rsidRPr="00E532FD">
        <w:rPr>
          <w:rFonts w:ascii="Arial" w:hAnsi="Arial" w:cs="Arial"/>
          <w:spacing w:val="-3"/>
        </w:rPr>
        <w:t>(10l b)</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Se preparará agregando al agua, muy lentamente hasta que se obtenga una mezcla completa de todos ellos, el aceite y los ingredientes sólidos.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No se permitirá utilizar una mezcla que tenga más de 3 días de preparada.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alquitrán de hulla que se utilice para la aplicación de la primera capa de revestimiento señalada en el párrafo I de esta misma especificación deberá ser refinado y no deberá tener benzol u otro tóxico cualquiera ni tampoco aquellas sustancias altamente volátiles que lo hagan impuro.  Para su aplicación, la cual puede hacerse en frío, se agitará hasta obtener un líquido homogéneo de manera que se pueda aplicar por medio de una brocha o rociador.</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alquitrán de hulla no deberá tener tendencia a sedimentarse y si se evapora el solvente, no se permitirá el uso de aceites para darle la consistencia requerida.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segunda capa de esmalte de alquitrán de hulla se aplicará en caliente una vez que la primera capa haya secado completamente y previa limpieza que se haga de la misma.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Para facilitar la operación se calentará las piezas especiales a una temperatura de 37.7 grados C, tomandose las precauciones necesarias para que el calentamiento no sobrepase de 51.6 grados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aplicación se hará cuando las piezas alcancen su mayor temperatura.  Una vez que se haya aplicado esta segunda capa y cuando ya esté seca completamente, las superficies exteriores de las piezas serán revestidas con una tercera capa de cal resistente al agua, cuya composición y forma de preparación han quedado anteriormente señaladas.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esmalte de alquitrán de hulla deberá llenar los siguientes requisitos mínimos: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t>Min.  Max.</w:t>
      </w:r>
    </w:p>
    <w:p w:rsidR="003E2B99" w:rsidRPr="00E532FD" w:rsidRDefault="003E2B99" w:rsidP="00E532FD">
      <w:pPr>
        <w:jc w:val="both"/>
        <w:rPr>
          <w:rFonts w:ascii="Arial" w:hAnsi="Arial" w:cs="Arial"/>
          <w:spacing w:val="-3"/>
        </w:rPr>
      </w:pPr>
      <w:r w:rsidRPr="00E532FD">
        <w:rPr>
          <w:rFonts w:ascii="Arial" w:hAnsi="Arial" w:cs="Arial"/>
          <w:spacing w:val="-3"/>
        </w:rPr>
        <w:t>Punto de fusión de acuerdo con la    104.4o</w:t>
      </w:r>
    </w:p>
    <w:p w:rsidR="004B63CF" w:rsidRDefault="004B63CF" w:rsidP="00E532FD">
      <w:pPr>
        <w:jc w:val="both"/>
        <w:rPr>
          <w:rFonts w:ascii="Arial" w:hAnsi="Arial" w:cs="Arial"/>
          <w:spacing w:val="-3"/>
          <w:lang w:val="en-US"/>
        </w:rPr>
      </w:pPr>
    </w:p>
    <w:p w:rsidR="003E2B99" w:rsidRPr="00E532FD" w:rsidRDefault="003E2B99" w:rsidP="00E532FD">
      <w:pPr>
        <w:jc w:val="both"/>
        <w:rPr>
          <w:rFonts w:ascii="Arial" w:hAnsi="Arial" w:cs="Arial"/>
          <w:spacing w:val="-3"/>
          <w:lang w:val="en-US"/>
        </w:rPr>
      </w:pPr>
      <w:r w:rsidRPr="00E532FD">
        <w:rPr>
          <w:rFonts w:ascii="Arial" w:hAnsi="Arial" w:cs="Arial"/>
          <w:spacing w:val="-3"/>
          <w:lang w:val="en-US"/>
        </w:rPr>
        <w:t>CA.S.T.M. D</w:t>
      </w:r>
      <w:r w:rsidRPr="00E532FD">
        <w:rPr>
          <w:rFonts w:ascii="Arial" w:hAnsi="Arial" w:cs="Arial"/>
          <w:spacing w:val="-3"/>
          <w:lang w:val="en-US"/>
        </w:rPr>
        <w:noBreakHyphen/>
        <w:t>36</w:t>
      </w:r>
      <w:r w:rsidRPr="00E532FD">
        <w:rPr>
          <w:rFonts w:ascii="Arial" w:hAnsi="Arial" w:cs="Arial"/>
          <w:spacing w:val="-3"/>
          <w:lang w:val="en-US"/>
        </w:rPr>
        <w:noBreakHyphen/>
        <w:t>36 (220</w:t>
      </w:r>
      <w:r w:rsidR="004B63CF">
        <w:rPr>
          <w:rFonts w:ascii="Arial" w:hAnsi="Arial" w:cs="Arial"/>
          <w:spacing w:val="-3"/>
          <w:lang w:val="en-US"/>
        </w:rPr>
        <w:t xml:space="preserve"> º</w:t>
      </w:r>
      <w:r w:rsidRPr="00E532FD">
        <w:rPr>
          <w:rFonts w:ascii="Arial" w:hAnsi="Arial" w:cs="Arial"/>
          <w:spacing w:val="-3"/>
          <w:lang w:val="en-US"/>
        </w:rPr>
        <w:t>F)</w:t>
      </w:r>
    </w:p>
    <w:p w:rsidR="004B63CF"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Material inerte (ceniza)</w:t>
      </w:r>
      <w:r w:rsidR="004B63CF">
        <w:rPr>
          <w:rFonts w:ascii="Arial" w:hAnsi="Arial" w:cs="Arial"/>
          <w:spacing w:val="-3"/>
        </w:rPr>
        <w:t xml:space="preserve"> </w:t>
      </w:r>
      <w:r w:rsidRPr="00E532FD">
        <w:rPr>
          <w:rFonts w:ascii="Arial" w:hAnsi="Arial" w:cs="Arial"/>
          <w:spacing w:val="-3"/>
        </w:rPr>
        <w:t>para consistencia   25% 35%</w:t>
      </w:r>
    </w:p>
    <w:p w:rsidR="004B63CF"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Calidad de material inerte que pase por la malla número 200, de acuerdo con la A.S.T.M. D 456   90%</w:t>
      </w:r>
    </w:p>
    <w:p w:rsidR="004B63CF" w:rsidRDefault="004B63CF" w:rsidP="00E532FD">
      <w:pPr>
        <w:jc w:val="both"/>
        <w:rPr>
          <w:rFonts w:ascii="Arial" w:hAnsi="Arial" w:cs="Arial"/>
          <w:spacing w:val="-3"/>
        </w:rPr>
      </w:pPr>
    </w:p>
    <w:p w:rsidR="004B63CF"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Gravedad específica a 25oC de acuerdo con la A.S.T.M. D 71</w:t>
      </w:r>
      <w:r w:rsidRPr="00E532FD">
        <w:rPr>
          <w:rFonts w:ascii="Arial" w:hAnsi="Arial" w:cs="Arial"/>
          <w:spacing w:val="-3"/>
        </w:rPr>
        <w:noBreakHyphen/>
        <w:t>27   1.401.60</w:t>
      </w:r>
    </w:p>
    <w:p w:rsidR="004B63CF"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Penetración de acuerdo con la A.S.T.M.a 25</w:t>
      </w:r>
      <w:r w:rsidR="004B63CF">
        <w:rPr>
          <w:rFonts w:ascii="Arial" w:hAnsi="Arial" w:cs="Arial"/>
          <w:spacing w:val="-3"/>
        </w:rPr>
        <w:t xml:space="preserve"> º</w:t>
      </w:r>
      <w:r w:rsidRPr="00E532FD">
        <w:rPr>
          <w:rFonts w:ascii="Arial" w:hAnsi="Arial" w:cs="Arial"/>
          <w:spacing w:val="-3"/>
        </w:rPr>
        <w:t>C (77</w:t>
      </w:r>
      <w:r w:rsidR="004B63CF">
        <w:rPr>
          <w:rFonts w:ascii="Arial" w:hAnsi="Arial" w:cs="Arial"/>
          <w:spacing w:val="-3"/>
        </w:rPr>
        <w:t xml:space="preserve"> º</w:t>
      </w:r>
      <w:r w:rsidRPr="00E532FD">
        <w:rPr>
          <w:rFonts w:ascii="Arial" w:hAnsi="Arial" w:cs="Arial"/>
          <w:spacing w:val="-3"/>
        </w:rPr>
        <w:t>F) 1020 Penetración de acuerdo con la A.S.T.M.A 46</w:t>
      </w:r>
      <w:r w:rsidR="004B63CF">
        <w:rPr>
          <w:rFonts w:ascii="Arial" w:hAnsi="Arial" w:cs="Arial"/>
          <w:spacing w:val="-3"/>
        </w:rPr>
        <w:t xml:space="preserve"> º</w:t>
      </w:r>
      <w:r w:rsidRPr="00E532FD">
        <w:rPr>
          <w:rFonts w:ascii="Arial" w:hAnsi="Arial" w:cs="Arial"/>
          <w:spacing w:val="-3"/>
        </w:rPr>
        <w:t>C (115</w:t>
      </w:r>
      <w:r w:rsidR="004B63CF">
        <w:rPr>
          <w:rFonts w:ascii="Arial" w:hAnsi="Arial" w:cs="Arial"/>
          <w:spacing w:val="-3"/>
        </w:rPr>
        <w:t xml:space="preserve"> º</w:t>
      </w:r>
      <w:r w:rsidRPr="00E532FD">
        <w:rPr>
          <w:rFonts w:ascii="Arial" w:hAnsi="Arial" w:cs="Arial"/>
          <w:spacing w:val="-3"/>
        </w:rPr>
        <w:t>F) 1555</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J.  Preparación de las superficies para recibir cualquier revestimiento.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Todas las piezas que salen de la función están sujetas a tener en su interior y exterior aceites, grasas, impurezas orgánicas, polvo, etc. Con el objeto de dejar las superficies convenientes para el revestimiento se deberán remover todas las impurezas, para lo que se empleará xilol o cualquier otro solvente semejante. La remoción de polvo o materia orgánica se podrá hacer por medio de cepillos de alambre y un sopleteado final.</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Una vez que las piezas estén completamente limpias, secas y protegidas adecuadamente contra la humedad y la lluvia, se deberá proceder a aplicar el revestimiento.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K.  Cuando esté ya seco el revestimiento, se tendrá que hacer una prueba con un detector de grietas, con una corriente de 8000 a 10,000 volts de bajo amperaje.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  Por ningún motivo se tendrán sitios en donde no haya revestimiento; si esto sucede se podrá aplicar en ellos una capa adicional que los cubra completamente (excepto las caras en contacto de las bridas).</w:t>
      </w:r>
      <w:r w:rsidR="004B63CF">
        <w:rPr>
          <w:rFonts w:ascii="Arial" w:hAnsi="Arial" w:cs="Arial"/>
          <w:spacing w:val="-3"/>
        </w:rPr>
        <w:t xml:space="preserve"> </w:t>
      </w:r>
      <w:r w:rsidRPr="00E532FD">
        <w:rPr>
          <w:rFonts w:ascii="Arial" w:hAnsi="Arial" w:cs="Arial"/>
          <w:spacing w:val="-3"/>
        </w:rPr>
        <w:t>Bridas. Las bridas deberán ser del mismo material de las piezas especiales para unirlos entre sí, por medio de empaques adecuados y tornillos.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lang w:val="es-ES"/>
        </w:rPr>
      </w:pPr>
      <w:r w:rsidRPr="00E532FD">
        <w:rPr>
          <w:rFonts w:ascii="Arial" w:hAnsi="Arial" w:cs="Arial"/>
          <w:spacing w:val="-3"/>
          <w:lang w:val="es-ES"/>
        </w:rPr>
        <w:t>Se fabricarán de cara plana, con un número de perforaciones que sea múltiplo de dos, las perforaciones nunca se harán en los ejes horizontales o verticales de la pieza correspondiente, si no que se colocarán de tal manera que sean simétricas con respecto a ellos. Se deberán satisfacer las especificaciones dadas en e</w:t>
      </w:r>
      <w:r w:rsidR="004B63CF">
        <w:rPr>
          <w:rFonts w:ascii="Arial" w:hAnsi="Arial" w:cs="Arial"/>
          <w:spacing w:val="-3"/>
          <w:lang w:val="es-ES"/>
        </w:rPr>
        <w:t>l plano entregado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Maquinado de las bridas. Las bridas de piezas especiales de 304.8 mm de diámetro nominal interior y menores que tengan un acabado áspero y rugoso y su espesor sea 3.2 mm mayor que el especificado en las tablas, se deberá maquinar hasta que su espesor sea correcto, aceptándose una tolerancia de 1.6 mm en más.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bridas de piezas de diámetros nominales exteriores de 355.6 mm a 609.6 mm y que estén en las mismas condiciones que las anteriores, pero con un espesor 4.8 mm mayor del especificado, también se maquinarán hasta alcanzar el espesor correcto con una tolerancia de 1.6 mm en más.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bridas de piezas de diámetros nominales de 762.0 mm y mayores que estén en igualdad de condiciones que los casos anteriores y su espesor sobrepase el especificado en 6.4 mm también se maquinarán hasta el espesor que se consigna en las tablas, pudiéndose aceptar 3.2 mm de tolerancia en más.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Cuando se tengan tornillos menores de 44.5 mm de diámetro nominal las perforaciones serán 3.2 mm mayores que el mencionado diámetro nominal.</w:t>
      </w:r>
    </w:p>
    <w:p w:rsidR="003E2B99"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lastRenderedPageBreak/>
        <w:t xml:space="preserve">Tornillos. El material de los tornillos deberá ser acero; la cabeza hexagonal estándar sin acabado y las tuercas también de acero con dimensiones "hexagonal estándar", sin acabado.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Tanto los tornillos como las tuercas deberán satisfacer respectivamente las especificaciones dadas en las normas NOM</w:t>
      </w:r>
      <w:r w:rsidRPr="00E532FD">
        <w:rPr>
          <w:rFonts w:ascii="Arial" w:hAnsi="Arial" w:cs="Arial"/>
          <w:spacing w:val="-3"/>
        </w:rPr>
        <w:noBreakHyphen/>
        <w:t>B</w:t>
      </w:r>
      <w:r w:rsidRPr="00E532FD">
        <w:rPr>
          <w:rFonts w:ascii="Arial" w:hAnsi="Arial" w:cs="Arial"/>
          <w:spacing w:val="-3"/>
        </w:rPr>
        <w:noBreakHyphen/>
        <w:t>110</w:t>
      </w:r>
      <w:r w:rsidRPr="00E532FD">
        <w:rPr>
          <w:rFonts w:ascii="Arial" w:hAnsi="Arial" w:cs="Arial"/>
          <w:spacing w:val="-3"/>
        </w:rPr>
        <w:noBreakHyphen/>
        <w:t>1979 y NOM</w:t>
      </w:r>
      <w:r w:rsidRPr="00E532FD">
        <w:rPr>
          <w:rFonts w:ascii="Arial" w:hAnsi="Arial" w:cs="Arial"/>
          <w:spacing w:val="-3"/>
        </w:rPr>
        <w:noBreakHyphen/>
        <w:t>B</w:t>
      </w:r>
      <w:r w:rsidRPr="00E532FD">
        <w:rPr>
          <w:rFonts w:ascii="Arial" w:hAnsi="Arial" w:cs="Arial"/>
          <w:spacing w:val="-3"/>
        </w:rPr>
        <w:noBreakHyphen/>
        <w:t>87</w:t>
      </w:r>
      <w:r w:rsidRPr="00E532FD">
        <w:rPr>
          <w:rFonts w:ascii="Arial" w:hAnsi="Arial" w:cs="Arial"/>
          <w:spacing w:val="-3"/>
        </w:rPr>
        <w:noBreakHyphen/>
        <w:t>1979.</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Juntas Gibault. Las juntas Gibault serán fabricadas con material de fundición igual al empleado en las piezas especiales y que cumplirá con los requisitos señalados en las especificaciones sujetándose en dimensiones y tolerancias a lo consignado en los dibujos y valores de los </w:t>
      </w:r>
      <w:r w:rsidR="004B63CF">
        <w:rPr>
          <w:rFonts w:ascii="Arial" w:hAnsi="Arial" w:cs="Arial"/>
          <w:spacing w:val="-3"/>
        </w:rPr>
        <w:t>planos entregados por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juntas Gibault</w:t>
      </w:r>
      <w:r w:rsidRPr="00E532FD">
        <w:rPr>
          <w:rFonts w:ascii="Arial" w:hAnsi="Arial" w:cs="Arial"/>
          <w:spacing w:val="-3"/>
        </w:rPr>
        <w:noBreakHyphen/>
        <w:t>reducción o de otro tipo serán sometidas a la previa consider</w:t>
      </w:r>
      <w:r w:rsidR="004B63CF">
        <w:rPr>
          <w:rFonts w:ascii="Arial" w:hAnsi="Arial" w:cs="Arial"/>
          <w:spacing w:val="-3"/>
        </w:rPr>
        <w:t>ación y aprobación de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Juntas universales. Las juntas universales GPB serán fabricadas con material de fundición igual al empleado en las piezas especiales de fierro fundido y cumplirá con lo indicado en las especificaciones.</w:t>
      </w:r>
    </w:p>
    <w:p w:rsidR="003E2B99" w:rsidRPr="00E532FD" w:rsidRDefault="003E2B99" w:rsidP="00E532FD">
      <w:pPr>
        <w:jc w:val="both"/>
        <w:rPr>
          <w:rFonts w:ascii="Arial" w:hAnsi="Arial" w:cs="Arial"/>
          <w:spacing w:val="-3"/>
        </w:rPr>
      </w:pPr>
    </w:p>
    <w:p w:rsidR="003E2B99" w:rsidRDefault="003E2B99" w:rsidP="00E532FD">
      <w:pPr>
        <w:jc w:val="both"/>
        <w:rPr>
          <w:rFonts w:ascii="Arial" w:hAnsi="Arial" w:cs="Arial"/>
          <w:spacing w:val="-3"/>
        </w:rPr>
      </w:pPr>
      <w:r w:rsidRPr="00E532FD">
        <w:rPr>
          <w:rFonts w:ascii="Arial" w:hAnsi="Arial" w:cs="Arial"/>
          <w:spacing w:val="-3"/>
        </w:rPr>
        <w:t xml:space="preserve">La junta universal GPB, estará constituida por un barril y una brida de fierro fundido, 2 empaques de hule natural, birlos de doble rosca y tuercas. El número de birlos será de 2, para diámetros de 51, 64 y 75 mm; de 4 para 100, 150 y 200 mm de diámetro; de 6 para 250, 300 y 350 mm; de 8, para diámetros de 400 y 450 mm, y finalmente, de 10 para 500 y 600 mm de diámetro. </w:t>
      </w:r>
    </w:p>
    <w:p w:rsidR="004B63CF" w:rsidRPr="00E532FD"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número de tuercas será el doble del número de birlos.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Las juntas universales GPB se unen a la brida de piezas especiales y de válvulas de fierro fundido.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Fundición. La fundición empleada en la fabricación de piezas especiales será probada para su aceptación por medio de barras de muestra formadas en el momento de su fabricación.  El procedimiento que se seguirá para ello será el siguiente: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A.  Se tomarán dos barras de prueba por día de fabricación en la siguiente forma; una al principiar el trabajo y otra al terminar el fundido.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Las dimensiones de las barras deberán ser: 5.1 cm de ancho, 2.5 cm de espesor y 66 cm de longitud. Estas barras no se sacarán de su molde hasta que su temperatura haya bajado a 260 grados C.</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  Las barras se probarán considerándolas como vigas, colocándolas en dos soportes separados 61 cm y aplicándoles una carga en el centro hasta lograr la ruptura. Tanto la carga de ruptura como la deflexión producida, deberán ser observadas y anotadas cuidadosamente.</w:t>
      </w:r>
    </w:p>
    <w:p w:rsidR="00BF1731" w:rsidRDefault="00BF1731"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lastRenderedPageBreak/>
        <w:t>D.  Tanto la carga de ruptura como la deflexión se tienen que corregir de acuerdo con la sección estándar que se tomó para la prueba. Esto se hace por medio de las siguientes expresiones, aplicadas en unidades del sistema métrico:</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                                                                                  5.1</w:t>
      </w:r>
    </w:p>
    <w:p w:rsidR="003E2B99" w:rsidRPr="00E532FD" w:rsidRDefault="003E2B99" w:rsidP="00E532FD">
      <w:pPr>
        <w:jc w:val="both"/>
        <w:rPr>
          <w:rFonts w:ascii="Arial" w:hAnsi="Arial" w:cs="Arial"/>
          <w:spacing w:val="-3"/>
        </w:rPr>
      </w:pPr>
      <w:r w:rsidRPr="00E532FD">
        <w:rPr>
          <w:rFonts w:ascii="Arial" w:hAnsi="Arial" w:cs="Arial"/>
          <w:spacing w:val="-3"/>
        </w:rPr>
        <w:t xml:space="preserve">Carga de ruptura corregida = carga observada *  </w:t>
      </w:r>
      <w:r w:rsidRPr="00E532FD">
        <w:rPr>
          <w:rFonts w:ascii="Arial" w:hAnsi="Arial" w:cs="Arial"/>
          <w:spacing w:val="-3"/>
        </w:rPr>
        <w:noBreakHyphen/>
      </w:r>
      <w:r w:rsidRPr="00E532FD">
        <w:rPr>
          <w:rFonts w:ascii="Arial" w:hAnsi="Arial" w:cs="Arial"/>
          <w:spacing w:val="-3"/>
        </w:rPr>
        <w:noBreakHyphen/>
      </w:r>
      <w:r w:rsidRPr="00E532FD">
        <w:rPr>
          <w:rFonts w:ascii="Arial" w:hAnsi="Arial" w:cs="Arial"/>
          <w:spacing w:val="-3"/>
        </w:rPr>
        <w:noBreakHyphen/>
      </w:r>
      <w:r w:rsidRPr="00E532FD">
        <w:rPr>
          <w:rFonts w:ascii="Arial" w:hAnsi="Arial" w:cs="Arial"/>
          <w:spacing w:val="-3"/>
        </w:rPr>
        <w:noBreakHyphen/>
      </w:r>
      <w:r w:rsidRPr="00E532FD">
        <w:rPr>
          <w:rFonts w:ascii="Arial" w:hAnsi="Arial" w:cs="Arial"/>
          <w:spacing w:val="-3"/>
        </w:rPr>
        <w:noBreakHyphen/>
        <w:t xml:space="preserve">   </w:t>
      </w:r>
    </w:p>
    <w:p w:rsidR="003E2B99" w:rsidRPr="00E532FD" w:rsidRDefault="003E2B99" w:rsidP="00E532FD">
      <w:pPr>
        <w:jc w:val="both"/>
        <w:rPr>
          <w:rFonts w:ascii="Arial" w:hAnsi="Arial" w:cs="Arial"/>
          <w:spacing w:val="-3"/>
        </w:rPr>
      </w:pP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r>
      <w:r w:rsidRPr="00E532FD">
        <w:rPr>
          <w:rFonts w:ascii="Arial" w:hAnsi="Arial" w:cs="Arial"/>
          <w:spacing w:val="-3"/>
        </w:rPr>
        <w:tab/>
        <w:t xml:space="preserve">   bd2</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Deflexión de ruptura corregida = deflexión observada * d</w:t>
      </w:r>
    </w:p>
    <w:p w:rsidR="004B63CF"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Carga de ruptura en kg/cm2</w:t>
      </w:r>
    </w:p>
    <w:p w:rsidR="004B63CF"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Carga observada en kg</w:t>
      </w:r>
    </w:p>
    <w:p w:rsidR="004B63CF"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b = ancho de la barra en centímetros.</w:t>
      </w:r>
    </w:p>
    <w:p w:rsidR="004B63CF"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 = peralte de la barra en el punto de aplicación de la carga      en centímetros.</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  Para poder aceptar la fundición se deberán llenar los requisitos siguientes en cuanto a la carga de ruptura y deflexión corregida: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Carga mínima de ruptura observada 1 496.60 Kg.  Cuando las observaciones se hacen en el sistema métrico, se tiene lo siguiente:</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Deflexión mínima de ruptura en el centro=0.76 + 0.0006. Carga ruptura observada = 1 496.60 (en cm).</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F.  Las bar</w:t>
      </w:r>
      <w:r w:rsidR="004B63CF">
        <w:rPr>
          <w:rFonts w:ascii="Arial" w:hAnsi="Arial" w:cs="Arial"/>
          <w:spacing w:val="-3"/>
        </w:rPr>
        <w:t>ras no sólo se probarán en la ru</w:t>
      </w:r>
      <w:r w:rsidRPr="00E532FD">
        <w:rPr>
          <w:rFonts w:ascii="Arial" w:hAnsi="Arial" w:cs="Arial"/>
          <w:spacing w:val="-3"/>
        </w:rPr>
        <w:t>ptura</w:t>
      </w:r>
      <w:r w:rsidR="004B63CF">
        <w:rPr>
          <w:rFonts w:ascii="Arial" w:hAnsi="Arial" w:cs="Arial"/>
          <w:spacing w:val="-3"/>
        </w:rPr>
        <w:t>,</w:t>
      </w:r>
      <w:r w:rsidRPr="00E532FD">
        <w:rPr>
          <w:rFonts w:ascii="Arial" w:hAnsi="Arial" w:cs="Arial"/>
          <w:spacing w:val="-3"/>
        </w:rPr>
        <w:t xml:space="preserve"> sino que se</w:t>
      </w:r>
      <w:r w:rsidR="004B63CF">
        <w:rPr>
          <w:rFonts w:ascii="Arial" w:hAnsi="Arial" w:cs="Arial"/>
          <w:spacing w:val="-3"/>
        </w:rPr>
        <w:t xml:space="preserve"> les so</w:t>
      </w:r>
      <w:r w:rsidRPr="00E532FD">
        <w:rPr>
          <w:rFonts w:ascii="Arial" w:hAnsi="Arial" w:cs="Arial"/>
          <w:spacing w:val="-3"/>
        </w:rPr>
        <w:t>meterá también a la tensión. Esta prueba se hará de acuerdo con la circular A.S.T.M. A</w:t>
      </w:r>
      <w:r w:rsidRPr="00E532FD">
        <w:rPr>
          <w:rFonts w:ascii="Arial" w:hAnsi="Arial" w:cs="Arial"/>
          <w:spacing w:val="-3"/>
        </w:rPr>
        <w:noBreakHyphen/>
        <w:t xml:space="preserve">48 de "prueba de barras de sección circular", considerando la "clase 25" de la propia A.S.T.M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La carga mínima de tensión que se aplicará a las barras de prueba sin que sufran deformación permanente será de 2,179.30 kg/cm2.</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G.  Equipo. </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El fabricante deberá contar con toda la maquinaria tanto para la fabricación como para las pruebas que se requieran, ya que la inspección de las piezas se hará dentro de la misma fábrica. También está obligado a proporcionar el material o materiales, moldes, tornillos, empaques, etc. requeridos para cada prueba; todas las facilidades, acceso a los talleres, etcétera, al s</w:t>
      </w:r>
      <w:r w:rsidR="004B63CF">
        <w:rPr>
          <w:rFonts w:ascii="Arial" w:hAnsi="Arial" w:cs="Arial"/>
          <w:spacing w:val="-3"/>
        </w:rPr>
        <w:t>upervisor que designe la C.N.A.</w:t>
      </w:r>
    </w:p>
    <w:p w:rsidR="003E2B99" w:rsidRPr="00E532FD" w:rsidRDefault="003E2B99"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Empaques de plomo. Los empaques de plomo para las bridas de válvulas y piezas especiales de fierro fundido cumplirán lo señalado en el plano entregado por la C.N.A. y estarán fabricados con plomo altamente refinado que contenga un mínimo de 99.94% de plomo.</w:t>
      </w:r>
    </w:p>
    <w:p w:rsidR="004B63CF" w:rsidRPr="00E532FD" w:rsidRDefault="004B63CF" w:rsidP="00E532FD">
      <w:pPr>
        <w:jc w:val="both"/>
        <w:rPr>
          <w:rFonts w:ascii="Arial" w:hAnsi="Arial" w:cs="Arial"/>
          <w:spacing w:val="-3"/>
        </w:rPr>
      </w:pPr>
    </w:p>
    <w:p w:rsidR="003E2B99" w:rsidRPr="00E532FD" w:rsidRDefault="003E2B99" w:rsidP="00E532FD">
      <w:pPr>
        <w:jc w:val="both"/>
        <w:rPr>
          <w:rFonts w:ascii="Arial" w:hAnsi="Arial" w:cs="Arial"/>
          <w:spacing w:val="-3"/>
        </w:rPr>
      </w:pPr>
      <w:r w:rsidRPr="00E532FD">
        <w:rPr>
          <w:rFonts w:ascii="Arial" w:hAnsi="Arial" w:cs="Arial"/>
          <w:spacing w:val="-3"/>
        </w:rPr>
        <w:t xml:space="preserve">Clase </w:t>
      </w:r>
      <w:r w:rsidRPr="00E532FD">
        <w:rPr>
          <w:rFonts w:ascii="Arial" w:hAnsi="Arial" w:cs="Arial"/>
          <w:spacing w:val="-3"/>
        </w:rPr>
        <w:tab/>
        <w:t xml:space="preserve">Presión máxima Presión mínima de trabajo de ruptura en kg/cm2                         </w:t>
      </w:r>
    </w:p>
    <w:p w:rsidR="003E2B99" w:rsidRPr="00E532FD" w:rsidRDefault="003E2B99" w:rsidP="00E532FD">
      <w:pPr>
        <w:jc w:val="both"/>
        <w:rPr>
          <w:rFonts w:ascii="Arial" w:hAnsi="Arial" w:cs="Arial"/>
          <w:spacing w:val="-3"/>
        </w:rPr>
      </w:pPr>
    </w:p>
    <w:p w:rsidR="007D34B1" w:rsidRDefault="007D34B1" w:rsidP="002F10C9">
      <w:pPr>
        <w:pStyle w:val="Ttulo1"/>
        <w:keepNext w:val="0"/>
        <w:jc w:val="both"/>
      </w:pPr>
      <w:bookmarkStart w:id="22" w:name="_Toc456207829"/>
      <w:r w:rsidRPr="0084030D">
        <w:t>F.- PRODUCTOS A ENTREGAR.</w:t>
      </w:r>
      <w:bookmarkEnd w:id="22"/>
    </w:p>
    <w:p w:rsidR="002F5723" w:rsidRDefault="002F5723" w:rsidP="002F10C9">
      <w:pPr>
        <w:jc w:val="both"/>
        <w:rPr>
          <w:rFonts w:ascii="Arial" w:hAnsi="Arial" w:cs="Arial"/>
        </w:rPr>
      </w:pPr>
    </w:p>
    <w:p w:rsidR="007D34B1" w:rsidRDefault="003E2B99" w:rsidP="002F10C9">
      <w:pPr>
        <w:jc w:val="both"/>
        <w:rPr>
          <w:rFonts w:ascii="Arial" w:hAnsi="Arial" w:cs="Arial"/>
        </w:rPr>
      </w:pPr>
      <w:r>
        <w:rPr>
          <w:rFonts w:ascii="Arial" w:hAnsi="Arial" w:cs="Arial"/>
        </w:rPr>
        <w:t>Se entrega el presente informe.</w:t>
      </w:r>
    </w:p>
    <w:p w:rsidR="007D34B1" w:rsidRDefault="007D34B1" w:rsidP="002F10C9">
      <w:pPr>
        <w:jc w:val="both"/>
        <w:rPr>
          <w:rFonts w:ascii="Arial" w:hAnsi="Arial" w:cs="Arial"/>
        </w:rPr>
      </w:pPr>
    </w:p>
    <w:p w:rsidR="007D34B1" w:rsidRDefault="007D34B1" w:rsidP="002F10C9">
      <w:pPr>
        <w:jc w:val="both"/>
        <w:rPr>
          <w:rFonts w:ascii="Arial" w:hAnsi="Arial" w:cs="Arial"/>
        </w:rPr>
      </w:pPr>
    </w:p>
    <w:p w:rsidR="007D34B1" w:rsidRDefault="007D34B1" w:rsidP="002F10C9">
      <w:pPr>
        <w:jc w:val="both"/>
        <w:rPr>
          <w:rFonts w:ascii="Arial" w:hAnsi="Arial" w:cs="Arial"/>
        </w:rPr>
      </w:pPr>
    </w:p>
    <w:p w:rsidR="007D34B1" w:rsidRDefault="007D34B1" w:rsidP="002F10C9">
      <w:pPr>
        <w:jc w:val="both"/>
        <w:rPr>
          <w:rFonts w:ascii="Arial" w:hAnsi="Arial" w:cs="Arial"/>
        </w:rPr>
      </w:pPr>
    </w:p>
    <w:p w:rsidR="007D34B1" w:rsidRDefault="007D34B1" w:rsidP="002F10C9">
      <w:pPr>
        <w:jc w:val="both"/>
        <w:rPr>
          <w:rFonts w:ascii="Arial" w:hAnsi="Arial" w:cs="Arial"/>
        </w:rPr>
      </w:pPr>
    </w:p>
    <w:p w:rsidR="007D34B1" w:rsidRDefault="007D34B1" w:rsidP="002F10C9">
      <w:pPr>
        <w:jc w:val="both"/>
        <w:rPr>
          <w:rFonts w:ascii="Arial" w:hAnsi="Arial" w:cs="Arial"/>
        </w:rPr>
      </w:pPr>
    </w:p>
    <w:p w:rsidR="007D34B1" w:rsidRDefault="007D34B1" w:rsidP="002F10C9">
      <w:pPr>
        <w:jc w:val="both"/>
        <w:rPr>
          <w:rFonts w:ascii="Arial" w:hAnsi="Arial" w:cs="Arial"/>
        </w:rPr>
      </w:pPr>
    </w:p>
    <w:p w:rsidR="007D34B1" w:rsidRPr="00852DB1" w:rsidRDefault="007D34B1" w:rsidP="002F10C9">
      <w:pPr>
        <w:jc w:val="both"/>
        <w:rPr>
          <w:rFonts w:ascii="Arial" w:hAnsi="Arial" w:cs="Arial"/>
        </w:rPr>
      </w:pPr>
    </w:p>
    <w:sectPr w:rsidR="007D34B1" w:rsidRPr="00852DB1" w:rsidSect="00E52041">
      <w:headerReference w:type="default" r:id="rId33"/>
      <w:footerReference w:type="even" r:id="rId34"/>
      <w:footerReference w:type="default" r:id="rId35"/>
      <w:pgSz w:w="12240" w:h="15840" w:code="1"/>
      <w:pgMar w:top="1077" w:right="1276" w:bottom="1134" w:left="1418" w:header="284" w:footer="11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615" w:rsidRDefault="00491615">
      <w:r>
        <w:separator/>
      </w:r>
    </w:p>
  </w:endnote>
  <w:endnote w:type="continuationSeparator" w:id="0">
    <w:p w:rsidR="00491615" w:rsidRDefault="0049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FBNMG+Arial,Bold">
    <w:altName w:val="Arial"/>
    <w:panose1 w:val="00000000000000000000"/>
    <w:charset w:val="00"/>
    <w:family w:val="swiss"/>
    <w:notTrueType/>
    <w:pitch w:val="default"/>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Univers">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font314">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Futura Md BT">
    <w:charset w:val="00"/>
    <w:family w:val="swiss"/>
    <w:pitch w:val="variable"/>
    <w:sig w:usb0="800000AF" w:usb1="1000204A" w:usb2="00000000" w:usb3="00000000" w:csb0="00000011"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615" w:rsidRDefault="00491615" w:rsidP="0008095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91615" w:rsidRDefault="00491615" w:rsidP="00E364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903"/>
      <w:gridCol w:w="859"/>
    </w:tblGrid>
    <w:sdt>
      <w:sdtPr>
        <w:rPr>
          <w:rFonts w:asciiTheme="majorHAnsi" w:eastAsiaTheme="majorEastAsia" w:hAnsiTheme="majorHAnsi" w:cstheme="majorBidi"/>
          <w:sz w:val="20"/>
          <w:szCs w:val="20"/>
        </w:rPr>
        <w:id w:val="1109703014"/>
        <w:docPartObj>
          <w:docPartGallery w:val="Page Numbers (Bottom of Page)"/>
          <w:docPartUnique/>
        </w:docPartObj>
      </w:sdtPr>
      <w:sdtEndPr>
        <w:rPr>
          <w:rFonts w:ascii="Times New Roman" w:eastAsia="Times New Roman" w:hAnsi="Times New Roman" w:cs="Times New Roman"/>
          <w:sz w:val="24"/>
          <w:szCs w:val="24"/>
        </w:rPr>
      </w:sdtEndPr>
      <w:sdtContent>
        <w:tr w:rsidR="00491615" w:rsidTr="00F21DCA">
          <w:trPr>
            <w:trHeight w:val="727"/>
          </w:trPr>
          <w:tc>
            <w:tcPr>
              <w:tcW w:w="4560" w:type="pct"/>
              <w:tcBorders>
                <w:right w:val="triple" w:sz="4" w:space="0" w:color="4F81BD" w:themeColor="accent1"/>
              </w:tcBorders>
            </w:tcPr>
            <w:p w:rsidR="00491615" w:rsidRDefault="00491615" w:rsidP="00E52041">
              <w:pPr>
                <w:tabs>
                  <w:tab w:val="left" w:pos="620"/>
                  <w:tab w:val="center" w:pos="4320"/>
                </w:tabs>
                <w:jc w:val="center"/>
                <w:rPr>
                  <w:rFonts w:asciiTheme="majorHAnsi" w:eastAsiaTheme="majorEastAsia" w:hAnsiTheme="majorHAnsi" w:cstheme="majorBidi"/>
                  <w:sz w:val="20"/>
                  <w:szCs w:val="20"/>
                </w:rPr>
              </w:pPr>
              <w:r w:rsidRPr="00710001">
                <w:rPr>
                  <w:rFonts w:asciiTheme="majorHAnsi" w:eastAsiaTheme="majorEastAsia" w:hAnsiTheme="majorHAnsi" w:cstheme="majorBidi"/>
                  <w:b/>
                  <w:color w:val="FF0000"/>
                  <w:sz w:val="20"/>
                  <w:szCs w:val="20"/>
                </w:rPr>
                <w:t>ASG Consultores, S.A. de C.V.</w:t>
              </w:r>
              <w:r>
                <w:rPr>
                  <w:rFonts w:asciiTheme="majorHAnsi" w:eastAsiaTheme="majorEastAsia" w:hAnsiTheme="majorHAnsi" w:cstheme="majorBidi"/>
                  <w:sz w:val="20"/>
                  <w:szCs w:val="20"/>
                </w:rPr>
                <w:t xml:space="preserve">                 Estudios Básicos Complementarios y Proyecto Ejecutivo</w:t>
              </w:r>
            </w:p>
            <w:p w:rsidR="00491615" w:rsidRDefault="00491615" w:rsidP="00E52041">
              <w:pPr>
                <w:tabs>
                  <w:tab w:val="left" w:pos="620"/>
                  <w:tab w:val="center" w:pos="4320"/>
                </w:tabs>
                <w:jc w:val="center"/>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                                                                                     Para la Presa Derivadora “Armería”, en el Municipio </w:t>
              </w:r>
            </w:p>
            <w:p w:rsidR="00491615" w:rsidRDefault="00491615" w:rsidP="00E52041">
              <w:pPr>
                <w:tabs>
                  <w:tab w:val="left" w:pos="620"/>
                  <w:tab w:val="center" w:pos="4320"/>
                </w:tabs>
                <w:jc w:val="center"/>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                                                                                De Armería, Estado de Colima. </w:t>
              </w:r>
            </w:p>
            <w:p w:rsidR="00491615" w:rsidRDefault="00491615" w:rsidP="00E52041">
              <w:pPr>
                <w:tabs>
                  <w:tab w:val="left" w:pos="620"/>
                  <w:tab w:val="center" w:pos="4320"/>
                </w:tabs>
                <w:jc w:val="right"/>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 </w:t>
              </w:r>
            </w:p>
          </w:tc>
          <w:tc>
            <w:tcPr>
              <w:tcW w:w="440" w:type="pct"/>
              <w:tcBorders>
                <w:left w:val="triple" w:sz="4" w:space="0" w:color="4F81BD" w:themeColor="accent1"/>
              </w:tcBorders>
            </w:tcPr>
            <w:p w:rsidR="00491615" w:rsidRDefault="00491615">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743B4" w:rsidRPr="006743B4">
                <w:rPr>
                  <w:noProof/>
                  <w:lang w:val="es-ES"/>
                </w:rPr>
                <w:t>13</w:t>
              </w:r>
              <w:r>
                <w:fldChar w:fldCharType="end"/>
              </w:r>
            </w:p>
          </w:tc>
        </w:tr>
      </w:sdtContent>
    </w:sdt>
  </w:tbl>
  <w:p w:rsidR="00491615" w:rsidRPr="00E52041" w:rsidRDefault="00491615" w:rsidP="00E52041">
    <w:pPr>
      <w:pStyle w:val="Piedepgina"/>
      <w:pBdr>
        <w:top w:val="double" w:sz="4" w:space="0" w:color="auto"/>
      </w:pBdr>
      <w:ind w:right="360"/>
      <w:jc w:val="center"/>
      <w:rPr>
        <w:rFonts w:ascii="Perpetua" w:hAnsi="Perpetua"/>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615" w:rsidRDefault="00491615">
      <w:r>
        <w:separator/>
      </w:r>
    </w:p>
  </w:footnote>
  <w:footnote w:type="continuationSeparator" w:id="0">
    <w:p w:rsidR="00491615" w:rsidRDefault="004916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double" w:sz="4" w:space="0" w:color="auto"/>
      </w:tblBorders>
      <w:tblLook w:val="04A0" w:firstRow="1" w:lastRow="0" w:firstColumn="1" w:lastColumn="0" w:noHBand="0" w:noVBand="1"/>
    </w:tblPr>
    <w:tblGrid>
      <w:gridCol w:w="3186"/>
      <w:gridCol w:w="6237"/>
    </w:tblGrid>
    <w:tr w:rsidR="00491615" w:rsidRPr="006B131B" w:rsidTr="00545C9E">
      <w:tc>
        <w:tcPr>
          <w:tcW w:w="2660" w:type="dxa"/>
        </w:tcPr>
        <w:p w:rsidR="00491615" w:rsidRDefault="00491615" w:rsidP="00545C9E">
          <w:pPr>
            <w:jc w:val="both"/>
            <w:rPr>
              <w:rFonts w:ascii="Arial" w:hAnsi="Arial" w:cs="Arial"/>
            </w:rPr>
          </w:pPr>
          <w:r>
            <w:rPr>
              <w:rFonts w:ascii="Arial" w:hAnsi="Arial" w:cs="Arial"/>
              <w:b/>
              <w:noProof/>
              <w:sz w:val="19"/>
              <w:szCs w:val="19"/>
              <w:lang w:eastAsia="es-MX"/>
            </w:rPr>
            <w:drawing>
              <wp:inline distT="0" distB="0" distL="0" distR="0" wp14:anchorId="76FF0281" wp14:editId="30100301">
                <wp:extent cx="1866048" cy="504825"/>
                <wp:effectExtent l="19050" t="0" r="852" b="0"/>
                <wp:docPr id="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866048" cy="504825"/>
                        </a:xfrm>
                        <a:prstGeom prst="rect">
                          <a:avLst/>
                        </a:prstGeom>
                        <a:noFill/>
                        <a:ln w="9525">
                          <a:noFill/>
                          <a:miter lim="800000"/>
                          <a:headEnd/>
                          <a:tailEnd/>
                        </a:ln>
                      </pic:spPr>
                    </pic:pic>
                  </a:graphicData>
                </a:graphic>
              </wp:inline>
            </w:drawing>
          </w:r>
        </w:p>
      </w:tc>
      <w:tc>
        <w:tcPr>
          <w:tcW w:w="6237" w:type="dxa"/>
        </w:tcPr>
        <w:p w:rsidR="00491615" w:rsidRPr="0039371A" w:rsidRDefault="00491615" w:rsidP="00545C9E">
          <w:pPr>
            <w:jc w:val="center"/>
            <w:rPr>
              <w:rFonts w:ascii="Arial" w:hAnsi="Arial" w:cs="Arial"/>
              <w:b/>
              <w:sz w:val="17"/>
              <w:szCs w:val="17"/>
            </w:rPr>
          </w:pPr>
          <w:r>
            <w:rPr>
              <w:rFonts w:ascii="Arial" w:hAnsi="Arial" w:cs="Arial"/>
              <w:b/>
              <w:sz w:val="17"/>
              <w:szCs w:val="17"/>
            </w:rPr>
            <w:t>SECRETARÍA DEL MEDIO AMBIENTE Y RECURSOS NATURALES</w:t>
          </w:r>
        </w:p>
        <w:p w:rsidR="00491615" w:rsidRPr="0039371A" w:rsidRDefault="00491615" w:rsidP="00493AF2">
          <w:pPr>
            <w:jc w:val="center"/>
            <w:rPr>
              <w:rFonts w:ascii="Arial" w:hAnsi="Arial" w:cs="Arial"/>
              <w:b/>
              <w:sz w:val="17"/>
              <w:szCs w:val="17"/>
            </w:rPr>
          </w:pPr>
          <w:r w:rsidRPr="0039371A">
            <w:rPr>
              <w:rFonts w:ascii="Arial" w:hAnsi="Arial" w:cs="Arial"/>
              <w:b/>
              <w:sz w:val="17"/>
              <w:szCs w:val="17"/>
            </w:rPr>
            <w:t>COMISIÓN NACIONAL DEL AGUA</w:t>
          </w:r>
        </w:p>
        <w:p w:rsidR="00491615" w:rsidRDefault="00491615" w:rsidP="00493AF2">
          <w:pPr>
            <w:jc w:val="center"/>
            <w:rPr>
              <w:rFonts w:ascii="Arial" w:hAnsi="Arial" w:cs="Arial"/>
              <w:b/>
              <w:sz w:val="17"/>
              <w:szCs w:val="17"/>
            </w:rPr>
          </w:pPr>
          <w:r>
            <w:rPr>
              <w:rFonts w:ascii="Arial" w:hAnsi="Arial" w:cs="Arial"/>
              <w:b/>
              <w:sz w:val="17"/>
              <w:szCs w:val="17"/>
            </w:rPr>
            <w:t>ORGANISMO DE CUENCA LERMA SANTIAGO PACÍFICO</w:t>
          </w:r>
          <w:r w:rsidRPr="0039371A">
            <w:rPr>
              <w:rFonts w:ascii="Arial" w:hAnsi="Arial" w:cs="Arial"/>
              <w:b/>
              <w:sz w:val="17"/>
              <w:szCs w:val="17"/>
            </w:rPr>
            <w:t xml:space="preserve"> </w:t>
          </w:r>
        </w:p>
        <w:p w:rsidR="00491615" w:rsidRDefault="00491615" w:rsidP="00EB1802">
          <w:pPr>
            <w:jc w:val="center"/>
            <w:rPr>
              <w:rFonts w:ascii="Arial" w:hAnsi="Arial" w:cs="Arial"/>
              <w:b/>
              <w:sz w:val="17"/>
              <w:szCs w:val="17"/>
            </w:rPr>
          </w:pPr>
          <w:r w:rsidRPr="0039371A">
            <w:rPr>
              <w:rFonts w:ascii="Arial" w:hAnsi="Arial" w:cs="Arial"/>
              <w:b/>
              <w:sz w:val="17"/>
              <w:szCs w:val="17"/>
            </w:rPr>
            <w:t xml:space="preserve">DIRECCIÓN LOCAL </w:t>
          </w:r>
          <w:r>
            <w:rPr>
              <w:rFonts w:ascii="Arial" w:hAnsi="Arial" w:cs="Arial"/>
              <w:b/>
              <w:sz w:val="17"/>
              <w:szCs w:val="17"/>
            </w:rPr>
            <w:t>COLIMA</w:t>
          </w:r>
        </w:p>
        <w:p w:rsidR="00491615" w:rsidRPr="006B131B" w:rsidRDefault="00491615" w:rsidP="00EB1802">
          <w:pPr>
            <w:jc w:val="center"/>
            <w:rPr>
              <w:rFonts w:ascii="Arial" w:hAnsi="Arial" w:cs="Arial"/>
              <w:sz w:val="18"/>
              <w:szCs w:val="18"/>
            </w:rPr>
          </w:pPr>
        </w:p>
      </w:tc>
    </w:tr>
  </w:tbl>
  <w:p w:rsidR="00491615" w:rsidRPr="00D16D97" w:rsidRDefault="00491615" w:rsidP="003F4AF7">
    <w:pPr>
      <w:pStyle w:val="Encabezado"/>
      <w:shd w:val="clear" w:color="auto" w:fill="0000FF"/>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1BB5"/>
    <w:multiLevelType w:val="hybridMultilevel"/>
    <w:tmpl w:val="698ED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3A1889"/>
    <w:multiLevelType w:val="hybridMultilevel"/>
    <w:tmpl w:val="C5F62C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924340"/>
    <w:multiLevelType w:val="hybridMultilevel"/>
    <w:tmpl w:val="64768F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9B5D6F"/>
    <w:multiLevelType w:val="hybridMultilevel"/>
    <w:tmpl w:val="8B1C2CF2"/>
    <w:lvl w:ilvl="0" w:tplc="080A0001">
      <w:start w:val="1"/>
      <w:numFmt w:val="bullet"/>
      <w:lvlText w:val=""/>
      <w:lvlJc w:val="left"/>
      <w:pPr>
        <w:ind w:left="1845" w:hanging="360"/>
      </w:pPr>
      <w:rPr>
        <w:rFonts w:ascii="Symbol" w:hAnsi="Symbol" w:hint="default"/>
      </w:rPr>
    </w:lvl>
    <w:lvl w:ilvl="1" w:tplc="080A0003" w:tentative="1">
      <w:start w:val="1"/>
      <w:numFmt w:val="bullet"/>
      <w:lvlText w:val="o"/>
      <w:lvlJc w:val="left"/>
      <w:pPr>
        <w:ind w:left="2565" w:hanging="360"/>
      </w:pPr>
      <w:rPr>
        <w:rFonts w:ascii="Courier New" w:hAnsi="Courier New" w:cs="Courier New" w:hint="default"/>
      </w:rPr>
    </w:lvl>
    <w:lvl w:ilvl="2" w:tplc="080A0005" w:tentative="1">
      <w:start w:val="1"/>
      <w:numFmt w:val="bullet"/>
      <w:lvlText w:val=""/>
      <w:lvlJc w:val="left"/>
      <w:pPr>
        <w:ind w:left="3285" w:hanging="360"/>
      </w:pPr>
      <w:rPr>
        <w:rFonts w:ascii="Wingdings" w:hAnsi="Wingdings" w:hint="default"/>
      </w:rPr>
    </w:lvl>
    <w:lvl w:ilvl="3" w:tplc="080A0001" w:tentative="1">
      <w:start w:val="1"/>
      <w:numFmt w:val="bullet"/>
      <w:lvlText w:val=""/>
      <w:lvlJc w:val="left"/>
      <w:pPr>
        <w:ind w:left="4005" w:hanging="360"/>
      </w:pPr>
      <w:rPr>
        <w:rFonts w:ascii="Symbol" w:hAnsi="Symbol" w:hint="default"/>
      </w:rPr>
    </w:lvl>
    <w:lvl w:ilvl="4" w:tplc="080A0003" w:tentative="1">
      <w:start w:val="1"/>
      <w:numFmt w:val="bullet"/>
      <w:lvlText w:val="o"/>
      <w:lvlJc w:val="left"/>
      <w:pPr>
        <w:ind w:left="4725" w:hanging="360"/>
      </w:pPr>
      <w:rPr>
        <w:rFonts w:ascii="Courier New" w:hAnsi="Courier New" w:cs="Courier New" w:hint="default"/>
      </w:rPr>
    </w:lvl>
    <w:lvl w:ilvl="5" w:tplc="080A0005" w:tentative="1">
      <w:start w:val="1"/>
      <w:numFmt w:val="bullet"/>
      <w:lvlText w:val=""/>
      <w:lvlJc w:val="left"/>
      <w:pPr>
        <w:ind w:left="5445" w:hanging="360"/>
      </w:pPr>
      <w:rPr>
        <w:rFonts w:ascii="Wingdings" w:hAnsi="Wingdings" w:hint="default"/>
      </w:rPr>
    </w:lvl>
    <w:lvl w:ilvl="6" w:tplc="080A0001" w:tentative="1">
      <w:start w:val="1"/>
      <w:numFmt w:val="bullet"/>
      <w:lvlText w:val=""/>
      <w:lvlJc w:val="left"/>
      <w:pPr>
        <w:ind w:left="6165" w:hanging="360"/>
      </w:pPr>
      <w:rPr>
        <w:rFonts w:ascii="Symbol" w:hAnsi="Symbol" w:hint="default"/>
      </w:rPr>
    </w:lvl>
    <w:lvl w:ilvl="7" w:tplc="080A0003" w:tentative="1">
      <w:start w:val="1"/>
      <w:numFmt w:val="bullet"/>
      <w:lvlText w:val="o"/>
      <w:lvlJc w:val="left"/>
      <w:pPr>
        <w:ind w:left="6885" w:hanging="360"/>
      </w:pPr>
      <w:rPr>
        <w:rFonts w:ascii="Courier New" w:hAnsi="Courier New" w:cs="Courier New" w:hint="default"/>
      </w:rPr>
    </w:lvl>
    <w:lvl w:ilvl="8" w:tplc="080A0005" w:tentative="1">
      <w:start w:val="1"/>
      <w:numFmt w:val="bullet"/>
      <w:lvlText w:val=""/>
      <w:lvlJc w:val="left"/>
      <w:pPr>
        <w:ind w:left="7605" w:hanging="360"/>
      </w:pPr>
      <w:rPr>
        <w:rFonts w:ascii="Wingdings" w:hAnsi="Wingdings" w:hint="default"/>
      </w:rPr>
    </w:lvl>
  </w:abstractNum>
  <w:abstractNum w:abstractNumId="4">
    <w:nsid w:val="0C5B2C71"/>
    <w:multiLevelType w:val="hybridMultilevel"/>
    <w:tmpl w:val="DFD6BC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D61765D"/>
    <w:multiLevelType w:val="hybridMultilevel"/>
    <w:tmpl w:val="2A38EC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FA61CF"/>
    <w:multiLevelType w:val="hybridMultilevel"/>
    <w:tmpl w:val="3578A7A2"/>
    <w:lvl w:ilvl="0" w:tplc="44587372">
      <w:start w:val="3"/>
      <w:numFmt w:val="lowerLetter"/>
      <w:lvlText w:val="%1)"/>
      <w:lvlJc w:val="left"/>
      <w:pPr>
        <w:tabs>
          <w:tab w:val="num" w:pos="1113"/>
        </w:tabs>
        <w:ind w:left="1113" w:hanging="4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7B94B09"/>
    <w:multiLevelType w:val="hybridMultilevel"/>
    <w:tmpl w:val="AB7AE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6D0716"/>
    <w:multiLevelType w:val="hybridMultilevel"/>
    <w:tmpl w:val="331C349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203B8F"/>
    <w:multiLevelType w:val="hybridMultilevel"/>
    <w:tmpl w:val="1472A6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761EBB"/>
    <w:multiLevelType w:val="hybridMultilevel"/>
    <w:tmpl w:val="66962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C9C0CA0"/>
    <w:multiLevelType w:val="hybridMultilevel"/>
    <w:tmpl w:val="140C8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F661FA"/>
    <w:multiLevelType w:val="hybridMultilevel"/>
    <w:tmpl w:val="64768F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CEF5BDA"/>
    <w:multiLevelType w:val="hybridMultilevel"/>
    <w:tmpl w:val="1FA2F4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2602995"/>
    <w:multiLevelType w:val="hybridMultilevel"/>
    <w:tmpl w:val="CF00C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7E195C"/>
    <w:multiLevelType w:val="hybridMultilevel"/>
    <w:tmpl w:val="3E98A062"/>
    <w:lvl w:ilvl="0" w:tplc="080A0001">
      <w:start w:val="1"/>
      <w:numFmt w:val="bullet"/>
      <w:lvlText w:val=""/>
      <w:lvlJc w:val="left"/>
      <w:pPr>
        <w:ind w:left="1776" w:hanging="360"/>
      </w:pPr>
      <w:rPr>
        <w:rFonts w:ascii="Symbol" w:hAnsi="Symbol"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
    <w:nsid w:val="471647EF"/>
    <w:multiLevelType w:val="singleLevel"/>
    <w:tmpl w:val="CDA26EA4"/>
    <w:lvl w:ilvl="0">
      <w:numFmt w:val="bullet"/>
      <w:lvlText w:val="-"/>
      <w:lvlJc w:val="left"/>
      <w:pPr>
        <w:tabs>
          <w:tab w:val="num" w:pos="360"/>
        </w:tabs>
        <w:ind w:left="360" w:hanging="360"/>
      </w:pPr>
      <w:rPr>
        <w:rFonts w:hint="default"/>
      </w:rPr>
    </w:lvl>
  </w:abstractNum>
  <w:abstractNum w:abstractNumId="17">
    <w:nsid w:val="492668D0"/>
    <w:multiLevelType w:val="hybridMultilevel"/>
    <w:tmpl w:val="8294D9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9DD632E"/>
    <w:multiLevelType w:val="hybridMultilevel"/>
    <w:tmpl w:val="69C07F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642D2A"/>
    <w:multiLevelType w:val="hybridMultilevel"/>
    <w:tmpl w:val="C400A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DB6AD6"/>
    <w:multiLevelType w:val="hybridMultilevel"/>
    <w:tmpl w:val="96E65B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4B7E778B"/>
    <w:multiLevelType w:val="hybridMultilevel"/>
    <w:tmpl w:val="C3120C2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0A800CF"/>
    <w:multiLevelType w:val="hybridMultilevel"/>
    <w:tmpl w:val="839464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526A1A"/>
    <w:multiLevelType w:val="hybridMultilevel"/>
    <w:tmpl w:val="89E20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4A50063"/>
    <w:multiLevelType w:val="hybridMultilevel"/>
    <w:tmpl w:val="29C26178"/>
    <w:lvl w:ilvl="0" w:tplc="080A0001">
      <w:start w:val="1"/>
      <w:numFmt w:val="bullet"/>
      <w:pStyle w:val="Chapter"/>
      <w:lvlText w:val="o"/>
      <w:lvlJc w:val="left"/>
      <w:pPr>
        <w:tabs>
          <w:tab w:val="num" w:pos="833"/>
        </w:tabs>
        <w:ind w:left="833" w:hanging="360"/>
      </w:pPr>
      <w:rPr>
        <w:rFonts w:ascii="Courier New" w:hAnsi="Courier New" w:cs="Courier New" w:hint="default"/>
      </w:rPr>
    </w:lvl>
    <w:lvl w:ilvl="1" w:tplc="080A0003" w:tentative="1">
      <w:start w:val="1"/>
      <w:numFmt w:val="bullet"/>
      <w:pStyle w:val="Paragraph"/>
      <w:lvlText w:val="o"/>
      <w:lvlJc w:val="left"/>
      <w:pPr>
        <w:ind w:left="1440" w:hanging="360"/>
      </w:pPr>
      <w:rPr>
        <w:rFonts w:ascii="Courier New" w:hAnsi="Courier New" w:cs="Courier New" w:hint="default"/>
      </w:rPr>
    </w:lvl>
    <w:lvl w:ilvl="2" w:tplc="080A0005" w:tentative="1">
      <w:start w:val="1"/>
      <w:numFmt w:val="bullet"/>
      <w:pStyle w:val="subpar"/>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6B369D1"/>
    <w:multiLevelType w:val="hybridMultilevel"/>
    <w:tmpl w:val="6924F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9D7702"/>
    <w:multiLevelType w:val="hybridMultilevel"/>
    <w:tmpl w:val="B47EBC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AB6F3F"/>
    <w:multiLevelType w:val="hybridMultilevel"/>
    <w:tmpl w:val="720A6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A4C2732"/>
    <w:multiLevelType w:val="hybridMultilevel"/>
    <w:tmpl w:val="DB504D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6B957128"/>
    <w:multiLevelType w:val="hybridMultilevel"/>
    <w:tmpl w:val="CDF84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4E3FC2"/>
    <w:multiLevelType w:val="hybridMultilevel"/>
    <w:tmpl w:val="ADC019B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752D0EF2"/>
    <w:multiLevelType w:val="hybridMultilevel"/>
    <w:tmpl w:val="16F2B26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7627075B"/>
    <w:multiLevelType w:val="hybridMultilevel"/>
    <w:tmpl w:val="D90C4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6A72F2A"/>
    <w:multiLevelType w:val="hybridMultilevel"/>
    <w:tmpl w:val="1760FB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77176F6D"/>
    <w:multiLevelType w:val="multilevel"/>
    <w:tmpl w:val="ACB41672"/>
    <w:lvl w:ilvl="0">
      <w:start w:val="1"/>
      <w:numFmt w:val="decimal"/>
      <w:lvlText w:val="%1."/>
      <w:lvlJc w:val="left"/>
      <w:pPr>
        <w:ind w:left="720" w:hanging="360"/>
      </w:pPr>
      <w:rPr>
        <w:rFonts w:hint="default"/>
      </w:rPr>
    </w:lvl>
    <w:lvl w:ilvl="1">
      <w:start w:val="2"/>
      <w:numFmt w:val="decimal"/>
      <w:isLgl/>
      <w:lvlText w:val="%1.%2"/>
      <w:lvlJc w:val="left"/>
      <w:pPr>
        <w:ind w:left="1770" w:hanging="1410"/>
      </w:pPr>
      <w:rPr>
        <w:rFonts w:hint="default"/>
      </w:rPr>
    </w:lvl>
    <w:lvl w:ilvl="2">
      <w:start w:val="5"/>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770" w:hanging="141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95506C5"/>
    <w:multiLevelType w:val="hybridMultilevel"/>
    <w:tmpl w:val="AA8C661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AC64B71"/>
    <w:multiLevelType w:val="hybridMultilevel"/>
    <w:tmpl w:val="E0EA02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D32AC4"/>
    <w:multiLevelType w:val="hybridMultilevel"/>
    <w:tmpl w:val="C172E340"/>
    <w:lvl w:ilvl="0" w:tplc="080A0001">
      <w:start w:val="1"/>
      <w:numFmt w:val="bullet"/>
      <w:pStyle w:val="Estilo3"/>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10"/>
  </w:num>
  <w:num w:numId="4">
    <w:abstractNumId w:val="25"/>
  </w:num>
  <w:num w:numId="5">
    <w:abstractNumId w:val="11"/>
  </w:num>
  <w:num w:numId="6">
    <w:abstractNumId w:val="23"/>
  </w:num>
  <w:num w:numId="7">
    <w:abstractNumId w:val="13"/>
  </w:num>
  <w:num w:numId="8">
    <w:abstractNumId w:val="26"/>
  </w:num>
  <w:num w:numId="9">
    <w:abstractNumId w:val="18"/>
  </w:num>
  <w:num w:numId="10">
    <w:abstractNumId w:val="4"/>
  </w:num>
  <w:num w:numId="11">
    <w:abstractNumId w:val="20"/>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8"/>
  </w:num>
  <w:num w:numId="15">
    <w:abstractNumId w:val="2"/>
  </w:num>
  <w:num w:numId="16">
    <w:abstractNumId w:val="1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1"/>
  </w:num>
  <w:num w:numId="21">
    <w:abstractNumId w:val="3"/>
  </w:num>
  <w:num w:numId="22">
    <w:abstractNumId w:val="15"/>
  </w:num>
  <w:num w:numId="23">
    <w:abstractNumId w:val="29"/>
  </w:num>
  <w:num w:numId="24">
    <w:abstractNumId w:val="22"/>
  </w:num>
  <w:num w:numId="25">
    <w:abstractNumId w:val="34"/>
  </w:num>
  <w:num w:numId="26">
    <w:abstractNumId w:val="5"/>
  </w:num>
  <w:num w:numId="27">
    <w:abstractNumId w:val="27"/>
  </w:num>
  <w:num w:numId="28">
    <w:abstractNumId w:val="6"/>
  </w:num>
  <w:num w:numId="29">
    <w:abstractNumId w:val="21"/>
  </w:num>
  <w:num w:numId="30">
    <w:abstractNumId w:val="35"/>
  </w:num>
  <w:num w:numId="31">
    <w:abstractNumId w:val="36"/>
  </w:num>
  <w:num w:numId="32">
    <w:abstractNumId w:val="14"/>
  </w:num>
  <w:num w:numId="33">
    <w:abstractNumId w:val="17"/>
  </w:num>
  <w:num w:numId="34">
    <w:abstractNumId w:val="9"/>
  </w:num>
  <w:num w:numId="35">
    <w:abstractNumId w:val="19"/>
  </w:num>
  <w:num w:numId="36">
    <w:abstractNumId w:val="32"/>
  </w:num>
  <w:num w:numId="37">
    <w:abstractNumId w:val="1"/>
  </w:num>
  <w:num w:numId="38">
    <w:abstractNumId w:val="0"/>
  </w:num>
  <w:num w:numId="39">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E14"/>
    <w:rsid w:val="00000713"/>
    <w:rsid w:val="0000090E"/>
    <w:rsid w:val="00000A0F"/>
    <w:rsid w:val="00000A32"/>
    <w:rsid w:val="00000A33"/>
    <w:rsid w:val="00000B04"/>
    <w:rsid w:val="00000D61"/>
    <w:rsid w:val="00001949"/>
    <w:rsid w:val="00001BD6"/>
    <w:rsid w:val="00002372"/>
    <w:rsid w:val="000026C3"/>
    <w:rsid w:val="00002B6F"/>
    <w:rsid w:val="00002FC8"/>
    <w:rsid w:val="00003C68"/>
    <w:rsid w:val="00004125"/>
    <w:rsid w:val="00004410"/>
    <w:rsid w:val="00004581"/>
    <w:rsid w:val="00005CC3"/>
    <w:rsid w:val="00005EB2"/>
    <w:rsid w:val="000063F3"/>
    <w:rsid w:val="00006594"/>
    <w:rsid w:val="000065DE"/>
    <w:rsid w:val="00006996"/>
    <w:rsid w:val="000070B2"/>
    <w:rsid w:val="00007911"/>
    <w:rsid w:val="00007AE2"/>
    <w:rsid w:val="00007AFA"/>
    <w:rsid w:val="00007C0B"/>
    <w:rsid w:val="00007CC7"/>
    <w:rsid w:val="00010008"/>
    <w:rsid w:val="00010024"/>
    <w:rsid w:val="0001052F"/>
    <w:rsid w:val="000105E1"/>
    <w:rsid w:val="000108F5"/>
    <w:rsid w:val="000109D2"/>
    <w:rsid w:val="00010F0A"/>
    <w:rsid w:val="000111D9"/>
    <w:rsid w:val="000111F8"/>
    <w:rsid w:val="000112F2"/>
    <w:rsid w:val="000113A1"/>
    <w:rsid w:val="000119D3"/>
    <w:rsid w:val="00012BF8"/>
    <w:rsid w:val="00013439"/>
    <w:rsid w:val="0001359B"/>
    <w:rsid w:val="000136A5"/>
    <w:rsid w:val="0001490D"/>
    <w:rsid w:val="00014B49"/>
    <w:rsid w:val="00014BCF"/>
    <w:rsid w:val="00014DA8"/>
    <w:rsid w:val="00015A4B"/>
    <w:rsid w:val="00015EC2"/>
    <w:rsid w:val="00016447"/>
    <w:rsid w:val="0001644D"/>
    <w:rsid w:val="00016887"/>
    <w:rsid w:val="000171D4"/>
    <w:rsid w:val="00017361"/>
    <w:rsid w:val="00017862"/>
    <w:rsid w:val="0001794A"/>
    <w:rsid w:val="00020CF3"/>
    <w:rsid w:val="00021AB5"/>
    <w:rsid w:val="00021AC7"/>
    <w:rsid w:val="00022A87"/>
    <w:rsid w:val="00022AEF"/>
    <w:rsid w:val="0002336A"/>
    <w:rsid w:val="00023379"/>
    <w:rsid w:val="000236D7"/>
    <w:rsid w:val="00023BD5"/>
    <w:rsid w:val="0002450F"/>
    <w:rsid w:val="0002455E"/>
    <w:rsid w:val="00024EEE"/>
    <w:rsid w:val="0002586D"/>
    <w:rsid w:val="00025C32"/>
    <w:rsid w:val="00025DA9"/>
    <w:rsid w:val="000269F2"/>
    <w:rsid w:val="00026FB3"/>
    <w:rsid w:val="0002754E"/>
    <w:rsid w:val="000278A2"/>
    <w:rsid w:val="00027C2A"/>
    <w:rsid w:val="00027F91"/>
    <w:rsid w:val="00030060"/>
    <w:rsid w:val="0003086E"/>
    <w:rsid w:val="00030A8A"/>
    <w:rsid w:val="000310AE"/>
    <w:rsid w:val="000312D4"/>
    <w:rsid w:val="000312D7"/>
    <w:rsid w:val="00031333"/>
    <w:rsid w:val="000319E5"/>
    <w:rsid w:val="00031A17"/>
    <w:rsid w:val="00031DD1"/>
    <w:rsid w:val="00032CFD"/>
    <w:rsid w:val="00033D39"/>
    <w:rsid w:val="00033FF5"/>
    <w:rsid w:val="00034264"/>
    <w:rsid w:val="00034641"/>
    <w:rsid w:val="00034FF2"/>
    <w:rsid w:val="00035DB2"/>
    <w:rsid w:val="00036137"/>
    <w:rsid w:val="000362AC"/>
    <w:rsid w:val="00036504"/>
    <w:rsid w:val="00036DF2"/>
    <w:rsid w:val="000378B7"/>
    <w:rsid w:val="00037F7F"/>
    <w:rsid w:val="0004084E"/>
    <w:rsid w:val="00040B13"/>
    <w:rsid w:val="00040B4E"/>
    <w:rsid w:val="00041532"/>
    <w:rsid w:val="0004157D"/>
    <w:rsid w:val="000418E6"/>
    <w:rsid w:val="00041BC8"/>
    <w:rsid w:val="00041FAF"/>
    <w:rsid w:val="000422E9"/>
    <w:rsid w:val="000424F0"/>
    <w:rsid w:val="000427DB"/>
    <w:rsid w:val="00043BAB"/>
    <w:rsid w:val="00043EAC"/>
    <w:rsid w:val="00044403"/>
    <w:rsid w:val="000461A2"/>
    <w:rsid w:val="00046284"/>
    <w:rsid w:val="000468C5"/>
    <w:rsid w:val="000478BC"/>
    <w:rsid w:val="00047FD8"/>
    <w:rsid w:val="000502BA"/>
    <w:rsid w:val="00050397"/>
    <w:rsid w:val="000503C5"/>
    <w:rsid w:val="00050439"/>
    <w:rsid w:val="0005043D"/>
    <w:rsid w:val="00050505"/>
    <w:rsid w:val="00050AA8"/>
    <w:rsid w:val="00050C41"/>
    <w:rsid w:val="00050DF4"/>
    <w:rsid w:val="00050EDF"/>
    <w:rsid w:val="00051D30"/>
    <w:rsid w:val="0005257E"/>
    <w:rsid w:val="000526FF"/>
    <w:rsid w:val="00052965"/>
    <w:rsid w:val="00052A9E"/>
    <w:rsid w:val="00052AB6"/>
    <w:rsid w:val="0005306E"/>
    <w:rsid w:val="000537C4"/>
    <w:rsid w:val="00053928"/>
    <w:rsid w:val="00053CDB"/>
    <w:rsid w:val="0005410D"/>
    <w:rsid w:val="0005414B"/>
    <w:rsid w:val="000544C8"/>
    <w:rsid w:val="00054CD4"/>
    <w:rsid w:val="00055C4C"/>
    <w:rsid w:val="00055E1B"/>
    <w:rsid w:val="00056F06"/>
    <w:rsid w:val="00057BE3"/>
    <w:rsid w:val="00057DB3"/>
    <w:rsid w:val="00060518"/>
    <w:rsid w:val="00060B3E"/>
    <w:rsid w:val="00060D38"/>
    <w:rsid w:val="00061268"/>
    <w:rsid w:val="0006137D"/>
    <w:rsid w:val="00061D0C"/>
    <w:rsid w:val="00062C11"/>
    <w:rsid w:val="00062D9F"/>
    <w:rsid w:val="00063CBE"/>
    <w:rsid w:val="00063D0F"/>
    <w:rsid w:val="000645F4"/>
    <w:rsid w:val="00064E79"/>
    <w:rsid w:val="00064E7B"/>
    <w:rsid w:val="00064EC4"/>
    <w:rsid w:val="0006510C"/>
    <w:rsid w:val="00066001"/>
    <w:rsid w:val="00066A1B"/>
    <w:rsid w:val="0006735D"/>
    <w:rsid w:val="00067508"/>
    <w:rsid w:val="00067E63"/>
    <w:rsid w:val="0007009A"/>
    <w:rsid w:val="000704BE"/>
    <w:rsid w:val="000706E1"/>
    <w:rsid w:val="00070A5D"/>
    <w:rsid w:val="00070B7B"/>
    <w:rsid w:val="00070E40"/>
    <w:rsid w:val="00071DB5"/>
    <w:rsid w:val="00072FF7"/>
    <w:rsid w:val="00073677"/>
    <w:rsid w:val="000736FA"/>
    <w:rsid w:val="00073C01"/>
    <w:rsid w:val="00073F94"/>
    <w:rsid w:val="00074B0D"/>
    <w:rsid w:val="00074F32"/>
    <w:rsid w:val="0007532A"/>
    <w:rsid w:val="000753CA"/>
    <w:rsid w:val="00075995"/>
    <w:rsid w:val="00076DE0"/>
    <w:rsid w:val="00076FD7"/>
    <w:rsid w:val="000776EA"/>
    <w:rsid w:val="0007779D"/>
    <w:rsid w:val="000778B5"/>
    <w:rsid w:val="000805CB"/>
    <w:rsid w:val="00080751"/>
    <w:rsid w:val="00080902"/>
    <w:rsid w:val="0008095F"/>
    <w:rsid w:val="00080FBF"/>
    <w:rsid w:val="00081139"/>
    <w:rsid w:val="000814A9"/>
    <w:rsid w:val="0008155B"/>
    <w:rsid w:val="0008159A"/>
    <w:rsid w:val="00081A4C"/>
    <w:rsid w:val="00082836"/>
    <w:rsid w:val="00082907"/>
    <w:rsid w:val="0008295E"/>
    <w:rsid w:val="00082C8F"/>
    <w:rsid w:val="00082E4D"/>
    <w:rsid w:val="000835FA"/>
    <w:rsid w:val="000836CE"/>
    <w:rsid w:val="000842B3"/>
    <w:rsid w:val="00084968"/>
    <w:rsid w:val="00084C7B"/>
    <w:rsid w:val="00084C99"/>
    <w:rsid w:val="000854D5"/>
    <w:rsid w:val="00085788"/>
    <w:rsid w:val="00085AEB"/>
    <w:rsid w:val="00085CB5"/>
    <w:rsid w:val="00085E9A"/>
    <w:rsid w:val="00085F64"/>
    <w:rsid w:val="00086809"/>
    <w:rsid w:val="000900E7"/>
    <w:rsid w:val="00090897"/>
    <w:rsid w:val="00090A84"/>
    <w:rsid w:val="00090D2D"/>
    <w:rsid w:val="00090E91"/>
    <w:rsid w:val="00091823"/>
    <w:rsid w:val="0009190B"/>
    <w:rsid w:val="00091932"/>
    <w:rsid w:val="00091B6A"/>
    <w:rsid w:val="00091F5C"/>
    <w:rsid w:val="00092998"/>
    <w:rsid w:val="00093113"/>
    <w:rsid w:val="000933ED"/>
    <w:rsid w:val="00093BFF"/>
    <w:rsid w:val="0009419C"/>
    <w:rsid w:val="0009419D"/>
    <w:rsid w:val="00094210"/>
    <w:rsid w:val="0009514D"/>
    <w:rsid w:val="000953BB"/>
    <w:rsid w:val="00095CA1"/>
    <w:rsid w:val="0009648B"/>
    <w:rsid w:val="00097458"/>
    <w:rsid w:val="00097686"/>
    <w:rsid w:val="0009798B"/>
    <w:rsid w:val="00097D1D"/>
    <w:rsid w:val="00097DE3"/>
    <w:rsid w:val="00097E92"/>
    <w:rsid w:val="000A028D"/>
    <w:rsid w:val="000A05ED"/>
    <w:rsid w:val="000A0EC3"/>
    <w:rsid w:val="000A1CCA"/>
    <w:rsid w:val="000A24AB"/>
    <w:rsid w:val="000A2AD7"/>
    <w:rsid w:val="000A2E98"/>
    <w:rsid w:val="000A32C2"/>
    <w:rsid w:val="000A33FA"/>
    <w:rsid w:val="000A5079"/>
    <w:rsid w:val="000A5231"/>
    <w:rsid w:val="000A5D69"/>
    <w:rsid w:val="000A60C1"/>
    <w:rsid w:val="000A61CD"/>
    <w:rsid w:val="000A6249"/>
    <w:rsid w:val="000A62BF"/>
    <w:rsid w:val="000A6BEE"/>
    <w:rsid w:val="000A70E6"/>
    <w:rsid w:val="000A7BD4"/>
    <w:rsid w:val="000B088B"/>
    <w:rsid w:val="000B08D1"/>
    <w:rsid w:val="000B0FA7"/>
    <w:rsid w:val="000B111C"/>
    <w:rsid w:val="000B1581"/>
    <w:rsid w:val="000B1A04"/>
    <w:rsid w:val="000B1FD4"/>
    <w:rsid w:val="000B2719"/>
    <w:rsid w:val="000B2A97"/>
    <w:rsid w:val="000B3079"/>
    <w:rsid w:val="000B42FB"/>
    <w:rsid w:val="000B4403"/>
    <w:rsid w:val="000B45CC"/>
    <w:rsid w:val="000B4962"/>
    <w:rsid w:val="000B4A63"/>
    <w:rsid w:val="000B4C4C"/>
    <w:rsid w:val="000B51E0"/>
    <w:rsid w:val="000B5337"/>
    <w:rsid w:val="000B54F0"/>
    <w:rsid w:val="000B573A"/>
    <w:rsid w:val="000B60E4"/>
    <w:rsid w:val="000B6251"/>
    <w:rsid w:val="000B6548"/>
    <w:rsid w:val="000B6AE7"/>
    <w:rsid w:val="000B6C96"/>
    <w:rsid w:val="000B6F1C"/>
    <w:rsid w:val="000B6FA8"/>
    <w:rsid w:val="000B7092"/>
    <w:rsid w:val="000B7249"/>
    <w:rsid w:val="000B75E9"/>
    <w:rsid w:val="000B7B83"/>
    <w:rsid w:val="000B7F5D"/>
    <w:rsid w:val="000C033A"/>
    <w:rsid w:val="000C063C"/>
    <w:rsid w:val="000C0CB1"/>
    <w:rsid w:val="000C113A"/>
    <w:rsid w:val="000C196C"/>
    <w:rsid w:val="000C22A3"/>
    <w:rsid w:val="000C23FE"/>
    <w:rsid w:val="000C254B"/>
    <w:rsid w:val="000C2856"/>
    <w:rsid w:val="000C3035"/>
    <w:rsid w:val="000C3826"/>
    <w:rsid w:val="000C5072"/>
    <w:rsid w:val="000C5279"/>
    <w:rsid w:val="000C5454"/>
    <w:rsid w:val="000C61E5"/>
    <w:rsid w:val="000C6416"/>
    <w:rsid w:val="000C6E5F"/>
    <w:rsid w:val="000C7150"/>
    <w:rsid w:val="000C79AD"/>
    <w:rsid w:val="000C7E7F"/>
    <w:rsid w:val="000D0161"/>
    <w:rsid w:val="000D01F8"/>
    <w:rsid w:val="000D05C0"/>
    <w:rsid w:val="000D0E11"/>
    <w:rsid w:val="000D0FC9"/>
    <w:rsid w:val="000D1495"/>
    <w:rsid w:val="000D17F0"/>
    <w:rsid w:val="000D1822"/>
    <w:rsid w:val="000D197D"/>
    <w:rsid w:val="000D2907"/>
    <w:rsid w:val="000D2A02"/>
    <w:rsid w:val="000D31B6"/>
    <w:rsid w:val="000D4291"/>
    <w:rsid w:val="000D445F"/>
    <w:rsid w:val="000D454D"/>
    <w:rsid w:val="000D4CA6"/>
    <w:rsid w:val="000D53EA"/>
    <w:rsid w:val="000D5D16"/>
    <w:rsid w:val="000D5F32"/>
    <w:rsid w:val="000D626F"/>
    <w:rsid w:val="000D66FC"/>
    <w:rsid w:val="000D71F4"/>
    <w:rsid w:val="000D770A"/>
    <w:rsid w:val="000D7834"/>
    <w:rsid w:val="000D7C2E"/>
    <w:rsid w:val="000D7ECA"/>
    <w:rsid w:val="000E0371"/>
    <w:rsid w:val="000E0C0D"/>
    <w:rsid w:val="000E0F91"/>
    <w:rsid w:val="000E10D9"/>
    <w:rsid w:val="000E18EF"/>
    <w:rsid w:val="000E1975"/>
    <w:rsid w:val="000E257A"/>
    <w:rsid w:val="000E2659"/>
    <w:rsid w:val="000E37AE"/>
    <w:rsid w:val="000E42B9"/>
    <w:rsid w:val="000E457B"/>
    <w:rsid w:val="000E4586"/>
    <w:rsid w:val="000E49AE"/>
    <w:rsid w:val="000E4A0E"/>
    <w:rsid w:val="000E4D6F"/>
    <w:rsid w:val="000E588C"/>
    <w:rsid w:val="000E5DB7"/>
    <w:rsid w:val="000E6290"/>
    <w:rsid w:val="000E6737"/>
    <w:rsid w:val="000E74FE"/>
    <w:rsid w:val="000E7FFB"/>
    <w:rsid w:val="000F005E"/>
    <w:rsid w:val="000F0F51"/>
    <w:rsid w:val="000F10B5"/>
    <w:rsid w:val="000F14AF"/>
    <w:rsid w:val="000F14D9"/>
    <w:rsid w:val="000F1848"/>
    <w:rsid w:val="000F1B3D"/>
    <w:rsid w:val="000F212F"/>
    <w:rsid w:val="000F3378"/>
    <w:rsid w:val="000F3502"/>
    <w:rsid w:val="000F3779"/>
    <w:rsid w:val="000F45F6"/>
    <w:rsid w:val="000F46C2"/>
    <w:rsid w:val="000F4916"/>
    <w:rsid w:val="000F4F12"/>
    <w:rsid w:val="000F56FA"/>
    <w:rsid w:val="000F5950"/>
    <w:rsid w:val="000F618E"/>
    <w:rsid w:val="000F61BB"/>
    <w:rsid w:val="000F693A"/>
    <w:rsid w:val="000F69AE"/>
    <w:rsid w:val="000F7012"/>
    <w:rsid w:val="000F7A68"/>
    <w:rsid w:val="000F7CB3"/>
    <w:rsid w:val="000F7ECB"/>
    <w:rsid w:val="00100295"/>
    <w:rsid w:val="0010067D"/>
    <w:rsid w:val="00100A64"/>
    <w:rsid w:val="00100B09"/>
    <w:rsid w:val="001010E1"/>
    <w:rsid w:val="001013AF"/>
    <w:rsid w:val="00101E99"/>
    <w:rsid w:val="00102183"/>
    <w:rsid w:val="0010251B"/>
    <w:rsid w:val="001028F0"/>
    <w:rsid w:val="00103375"/>
    <w:rsid w:val="001039F4"/>
    <w:rsid w:val="001040A5"/>
    <w:rsid w:val="001049A9"/>
    <w:rsid w:val="00104C3D"/>
    <w:rsid w:val="001052CF"/>
    <w:rsid w:val="001056B8"/>
    <w:rsid w:val="00105B3B"/>
    <w:rsid w:val="00105B80"/>
    <w:rsid w:val="00106185"/>
    <w:rsid w:val="001062DC"/>
    <w:rsid w:val="001068AC"/>
    <w:rsid w:val="00106E0F"/>
    <w:rsid w:val="00106EC8"/>
    <w:rsid w:val="0010773C"/>
    <w:rsid w:val="00107BBE"/>
    <w:rsid w:val="00107BCA"/>
    <w:rsid w:val="00107EEF"/>
    <w:rsid w:val="0011013F"/>
    <w:rsid w:val="0011034E"/>
    <w:rsid w:val="001118A5"/>
    <w:rsid w:val="00111C84"/>
    <w:rsid w:val="00112228"/>
    <w:rsid w:val="0011251E"/>
    <w:rsid w:val="001127BF"/>
    <w:rsid w:val="00112A6D"/>
    <w:rsid w:val="00112AF6"/>
    <w:rsid w:val="00113305"/>
    <w:rsid w:val="001136B3"/>
    <w:rsid w:val="00113849"/>
    <w:rsid w:val="00114067"/>
    <w:rsid w:val="00114185"/>
    <w:rsid w:val="00114673"/>
    <w:rsid w:val="00114C97"/>
    <w:rsid w:val="00114E3E"/>
    <w:rsid w:val="00114EEF"/>
    <w:rsid w:val="00115657"/>
    <w:rsid w:val="00115672"/>
    <w:rsid w:val="001156E2"/>
    <w:rsid w:val="00115988"/>
    <w:rsid w:val="00115B75"/>
    <w:rsid w:val="00116598"/>
    <w:rsid w:val="001170BC"/>
    <w:rsid w:val="001205D5"/>
    <w:rsid w:val="00120AE0"/>
    <w:rsid w:val="00121EF9"/>
    <w:rsid w:val="00122042"/>
    <w:rsid w:val="00122205"/>
    <w:rsid w:val="00122474"/>
    <w:rsid w:val="001225E0"/>
    <w:rsid w:val="0012296E"/>
    <w:rsid w:val="00123332"/>
    <w:rsid w:val="001236B6"/>
    <w:rsid w:val="00124026"/>
    <w:rsid w:val="00124062"/>
    <w:rsid w:val="00124494"/>
    <w:rsid w:val="00124C03"/>
    <w:rsid w:val="00124E8B"/>
    <w:rsid w:val="001259DA"/>
    <w:rsid w:val="00126A5C"/>
    <w:rsid w:val="00126B6D"/>
    <w:rsid w:val="00126E75"/>
    <w:rsid w:val="00127047"/>
    <w:rsid w:val="00127297"/>
    <w:rsid w:val="001274FB"/>
    <w:rsid w:val="00127B27"/>
    <w:rsid w:val="00130CB5"/>
    <w:rsid w:val="00131800"/>
    <w:rsid w:val="00131973"/>
    <w:rsid w:val="00131F87"/>
    <w:rsid w:val="00132361"/>
    <w:rsid w:val="001324BC"/>
    <w:rsid w:val="001330DA"/>
    <w:rsid w:val="001331CA"/>
    <w:rsid w:val="0013323F"/>
    <w:rsid w:val="001333CE"/>
    <w:rsid w:val="0013366B"/>
    <w:rsid w:val="00134376"/>
    <w:rsid w:val="00135015"/>
    <w:rsid w:val="00135374"/>
    <w:rsid w:val="0013557A"/>
    <w:rsid w:val="00135654"/>
    <w:rsid w:val="00135A84"/>
    <w:rsid w:val="00135F56"/>
    <w:rsid w:val="00135FC8"/>
    <w:rsid w:val="00136074"/>
    <w:rsid w:val="001360A5"/>
    <w:rsid w:val="001364C7"/>
    <w:rsid w:val="001368EF"/>
    <w:rsid w:val="00136B8F"/>
    <w:rsid w:val="00136C97"/>
    <w:rsid w:val="001373C4"/>
    <w:rsid w:val="0013748E"/>
    <w:rsid w:val="00137576"/>
    <w:rsid w:val="00137D56"/>
    <w:rsid w:val="001404A0"/>
    <w:rsid w:val="00140A98"/>
    <w:rsid w:val="00140D48"/>
    <w:rsid w:val="00140EBB"/>
    <w:rsid w:val="00141AC3"/>
    <w:rsid w:val="00142A10"/>
    <w:rsid w:val="00143310"/>
    <w:rsid w:val="00143B91"/>
    <w:rsid w:val="00143C3E"/>
    <w:rsid w:val="00143C5A"/>
    <w:rsid w:val="001445E6"/>
    <w:rsid w:val="00144D58"/>
    <w:rsid w:val="00145116"/>
    <w:rsid w:val="001461BB"/>
    <w:rsid w:val="00147254"/>
    <w:rsid w:val="00150366"/>
    <w:rsid w:val="00150D40"/>
    <w:rsid w:val="00150D73"/>
    <w:rsid w:val="00150DA4"/>
    <w:rsid w:val="001510C2"/>
    <w:rsid w:val="001516E2"/>
    <w:rsid w:val="001517D6"/>
    <w:rsid w:val="001521EA"/>
    <w:rsid w:val="0015238E"/>
    <w:rsid w:val="001523FF"/>
    <w:rsid w:val="00152466"/>
    <w:rsid w:val="00152BC2"/>
    <w:rsid w:val="00152E6F"/>
    <w:rsid w:val="001532B5"/>
    <w:rsid w:val="00153FDF"/>
    <w:rsid w:val="00154026"/>
    <w:rsid w:val="001542E4"/>
    <w:rsid w:val="00154921"/>
    <w:rsid w:val="001549CE"/>
    <w:rsid w:val="00155785"/>
    <w:rsid w:val="001564F8"/>
    <w:rsid w:val="00156CBC"/>
    <w:rsid w:val="00156D8A"/>
    <w:rsid w:val="001573D2"/>
    <w:rsid w:val="00157B0B"/>
    <w:rsid w:val="00157D44"/>
    <w:rsid w:val="00157DDA"/>
    <w:rsid w:val="00160847"/>
    <w:rsid w:val="00161548"/>
    <w:rsid w:val="00161C69"/>
    <w:rsid w:val="001620CA"/>
    <w:rsid w:val="001622E3"/>
    <w:rsid w:val="00162865"/>
    <w:rsid w:val="00162B94"/>
    <w:rsid w:val="00162EAE"/>
    <w:rsid w:val="0016404F"/>
    <w:rsid w:val="00164102"/>
    <w:rsid w:val="0016417D"/>
    <w:rsid w:val="001649AD"/>
    <w:rsid w:val="001666BA"/>
    <w:rsid w:val="00166817"/>
    <w:rsid w:val="0016693F"/>
    <w:rsid w:val="00166A6B"/>
    <w:rsid w:val="00167006"/>
    <w:rsid w:val="00167515"/>
    <w:rsid w:val="0016790A"/>
    <w:rsid w:val="00167D18"/>
    <w:rsid w:val="00170057"/>
    <w:rsid w:val="00170351"/>
    <w:rsid w:val="0017067B"/>
    <w:rsid w:val="0017139E"/>
    <w:rsid w:val="0017153D"/>
    <w:rsid w:val="001725E1"/>
    <w:rsid w:val="00172758"/>
    <w:rsid w:val="001729CF"/>
    <w:rsid w:val="00172A46"/>
    <w:rsid w:val="0017320F"/>
    <w:rsid w:val="001735CF"/>
    <w:rsid w:val="001754C4"/>
    <w:rsid w:val="00175EC7"/>
    <w:rsid w:val="0017630F"/>
    <w:rsid w:val="001763DD"/>
    <w:rsid w:val="001766C5"/>
    <w:rsid w:val="0017670B"/>
    <w:rsid w:val="00176A05"/>
    <w:rsid w:val="00177211"/>
    <w:rsid w:val="00177706"/>
    <w:rsid w:val="00177B99"/>
    <w:rsid w:val="00177C70"/>
    <w:rsid w:val="00177FAB"/>
    <w:rsid w:val="00180205"/>
    <w:rsid w:val="00180C58"/>
    <w:rsid w:val="00180DBA"/>
    <w:rsid w:val="0018125E"/>
    <w:rsid w:val="0018196E"/>
    <w:rsid w:val="0018237F"/>
    <w:rsid w:val="0018258C"/>
    <w:rsid w:val="00182AFE"/>
    <w:rsid w:val="0018368F"/>
    <w:rsid w:val="00183875"/>
    <w:rsid w:val="00183928"/>
    <w:rsid w:val="001839B7"/>
    <w:rsid w:val="00183C4B"/>
    <w:rsid w:val="001841FE"/>
    <w:rsid w:val="001843A5"/>
    <w:rsid w:val="00184E14"/>
    <w:rsid w:val="00184E7B"/>
    <w:rsid w:val="00184EF1"/>
    <w:rsid w:val="001854F0"/>
    <w:rsid w:val="00185794"/>
    <w:rsid w:val="00185A9E"/>
    <w:rsid w:val="00185B26"/>
    <w:rsid w:val="0018601D"/>
    <w:rsid w:val="001863EA"/>
    <w:rsid w:val="001870C7"/>
    <w:rsid w:val="00187420"/>
    <w:rsid w:val="001874B7"/>
    <w:rsid w:val="0018762C"/>
    <w:rsid w:val="0018780D"/>
    <w:rsid w:val="0019067C"/>
    <w:rsid w:val="001910F8"/>
    <w:rsid w:val="001923DF"/>
    <w:rsid w:val="00192AAE"/>
    <w:rsid w:val="00192CF8"/>
    <w:rsid w:val="001930C7"/>
    <w:rsid w:val="001931E8"/>
    <w:rsid w:val="00193249"/>
    <w:rsid w:val="001932B2"/>
    <w:rsid w:val="00193375"/>
    <w:rsid w:val="001935C7"/>
    <w:rsid w:val="00193906"/>
    <w:rsid w:val="001939D9"/>
    <w:rsid w:val="00193A7D"/>
    <w:rsid w:val="001943A8"/>
    <w:rsid w:val="00194E0A"/>
    <w:rsid w:val="00195545"/>
    <w:rsid w:val="001963B0"/>
    <w:rsid w:val="001968B9"/>
    <w:rsid w:val="00197019"/>
    <w:rsid w:val="00197141"/>
    <w:rsid w:val="00197839"/>
    <w:rsid w:val="001978FC"/>
    <w:rsid w:val="0019799D"/>
    <w:rsid w:val="00197C10"/>
    <w:rsid w:val="001A0776"/>
    <w:rsid w:val="001A0C19"/>
    <w:rsid w:val="001A1101"/>
    <w:rsid w:val="001A229C"/>
    <w:rsid w:val="001A236B"/>
    <w:rsid w:val="001A255B"/>
    <w:rsid w:val="001A29E1"/>
    <w:rsid w:val="001A3627"/>
    <w:rsid w:val="001A372D"/>
    <w:rsid w:val="001A37A7"/>
    <w:rsid w:val="001A3815"/>
    <w:rsid w:val="001A47BF"/>
    <w:rsid w:val="001A4E9E"/>
    <w:rsid w:val="001A5271"/>
    <w:rsid w:val="001A5437"/>
    <w:rsid w:val="001A5A13"/>
    <w:rsid w:val="001A60F9"/>
    <w:rsid w:val="001A6350"/>
    <w:rsid w:val="001A65F1"/>
    <w:rsid w:val="001A680C"/>
    <w:rsid w:val="001A6AA3"/>
    <w:rsid w:val="001A77FA"/>
    <w:rsid w:val="001B072C"/>
    <w:rsid w:val="001B0E5C"/>
    <w:rsid w:val="001B0F65"/>
    <w:rsid w:val="001B1772"/>
    <w:rsid w:val="001B1A52"/>
    <w:rsid w:val="001B1B95"/>
    <w:rsid w:val="001B1C2D"/>
    <w:rsid w:val="001B2B49"/>
    <w:rsid w:val="001B2BFE"/>
    <w:rsid w:val="001B2C07"/>
    <w:rsid w:val="001B2C93"/>
    <w:rsid w:val="001B3620"/>
    <w:rsid w:val="001B3E90"/>
    <w:rsid w:val="001B4454"/>
    <w:rsid w:val="001B497D"/>
    <w:rsid w:val="001B5025"/>
    <w:rsid w:val="001B5060"/>
    <w:rsid w:val="001B56F0"/>
    <w:rsid w:val="001B600F"/>
    <w:rsid w:val="001B69CB"/>
    <w:rsid w:val="001B6D38"/>
    <w:rsid w:val="001B71CC"/>
    <w:rsid w:val="001B7745"/>
    <w:rsid w:val="001B795F"/>
    <w:rsid w:val="001C0409"/>
    <w:rsid w:val="001C041F"/>
    <w:rsid w:val="001C049B"/>
    <w:rsid w:val="001C16F8"/>
    <w:rsid w:val="001C1789"/>
    <w:rsid w:val="001C1D4E"/>
    <w:rsid w:val="001C1E6E"/>
    <w:rsid w:val="001C2283"/>
    <w:rsid w:val="001C2728"/>
    <w:rsid w:val="001C3CDC"/>
    <w:rsid w:val="001C440D"/>
    <w:rsid w:val="001C4553"/>
    <w:rsid w:val="001C4637"/>
    <w:rsid w:val="001C4E08"/>
    <w:rsid w:val="001C53B6"/>
    <w:rsid w:val="001C5ADE"/>
    <w:rsid w:val="001C5C3B"/>
    <w:rsid w:val="001C5FC6"/>
    <w:rsid w:val="001C6230"/>
    <w:rsid w:val="001C69DA"/>
    <w:rsid w:val="001C6BE1"/>
    <w:rsid w:val="001C6BF2"/>
    <w:rsid w:val="001C6F60"/>
    <w:rsid w:val="001C78C0"/>
    <w:rsid w:val="001C7AB4"/>
    <w:rsid w:val="001C7ADE"/>
    <w:rsid w:val="001C7C90"/>
    <w:rsid w:val="001D016F"/>
    <w:rsid w:val="001D06EE"/>
    <w:rsid w:val="001D0B1F"/>
    <w:rsid w:val="001D14D4"/>
    <w:rsid w:val="001D189E"/>
    <w:rsid w:val="001D1AD5"/>
    <w:rsid w:val="001D1F23"/>
    <w:rsid w:val="001D274B"/>
    <w:rsid w:val="001D28C2"/>
    <w:rsid w:val="001D2F66"/>
    <w:rsid w:val="001D3272"/>
    <w:rsid w:val="001D3CE1"/>
    <w:rsid w:val="001D3CF2"/>
    <w:rsid w:val="001D400E"/>
    <w:rsid w:val="001D4893"/>
    <w:rsid w:val="001D4B13"/>
    <w:rsid w:val="001D55AC"/>
    <w:rsid w:val="001D5A00"/>
    <w:rsid w:val="001D6FE3"/>
    <w:rsid w:val="001D71E4"/>
    <w:rsid w:val="001D7B86"/>
    <w:rsid w:val="001D7DF0"/>
    <w:rsid w:val="001E01F9"/>
    <w:rsid w:val="001E0477"/>
    <w:rsid w:val="001E0988"/>
    <w:rsid w:val="001E0A45"/>
    <w:rsid w:val="001E12DA"/>
    <w:rsid w:val="001E1DAA"/>
    <w:rsid w:val="001E20A5"/>
    <w:rsid w:val="001E262A"/>
    <w:rsid w:val="001E2A09"/>
    <w:rsid w:val="001E2A28"/>
    <w:rsid w:val="001E3749"/>
    <w:rsid w:val="001E3B76"/>
    <w:rsid w:val="001E3BCA"/>
    <w:rsid w:val="001E3EDC"/>
    <w:rsid w:val="001E40F3"/>
    <w:rsid w:val="001E456A"/>
    <w:rsid w:val="001E4971"/>
    <w:rsid w:val="001E5594"/>
    <w:rsid w:val="001E575F"/>
    <w:rsid w:val="001E5981"/>
    <w:rsid w:val="001E5C8A"/>
    <w:rsid w:val="001E5D50"/>
    <w:rsid w:val="001E6303"/>
    <w:rsid w:val="001E6307"/>
    <w:rsid w:val="001E6653"/>
    <w:rsid w:val="001E6B45"/>
    <w:rsid w:val="001E6CF2"/>
    <w:rsid w:val="001E6E86"/>
    <w:rsid w:val="001E7291"/>
    <w:rsid w:val="001E745E"/>
    <w:rsid w:val="001F071E"/>
    <w:rsid w:val="001F0930"/>
    <w:rsid w:val="001F0A98"/>
    <w:rsid w:val="001F0D21"/>
    <w:rsid w:val="001F1880"/>
    <w:rsid w:val="001F1CB9"/>
    <w:rsid w:val="001F1EE5"/>
    <w:rsid w:val="001F2631"/>
    <w:rsid w:val="001F2A9A"/>
    <w:rsid w:val="001F2B2B"/>
    <w:rsid w:val="001F2D9E"/>
    <w:rsid w:val="001F2DF6"/>
    <w:rsid w:val="001F2E46"/>
    <w:rsid w:val="001F3249"/>
    <w:rsid w:val="001F3380"/>
    <w:rsid w:val="001F3598"/>
    <w:rsid w:val="001F381E"/>
    <w:rsid w:val="001F3C66"/>
    <w:rsid w:val="001F4174"/>
    <w:rsid w:val="001F45B4"/>
    <w:rsid w:val="001F4951"/>
    <w:rsid w:val="001F4A49"/>
    <w:rsid w:val="001F4F6A"/>
    <w:rsid w:val="001F54B5"/>
    <w:rsid w:val="001F56EE"/>
    <w:rsid w:val="001F57B0"/>
    <w:rsid w:val="001F6652"/>
    <w:rsid w:val="001F7512"/>
    <w:rsid w:val="001F7C28"/>
    <w:rsid w:val="001F7F4C"/>
    <w:rsid w:val="00200360"/>
    <w:rsid w:val="002006F5"/>
    <w:rsid w:val="00200708"/>
    <w:rsid w:val="00200F99"/>
    <w:rsid w:val="002011AA"/>
    <w:rsid w:val="002012F1"/>
    <w:rsid w:val="002017CA"/>
    <w:rsid w:val="00202030"/>
    <w:rsid w:val="00202128"/>
    <w:rsid w:val="00202275"/>
    <w:rsid w:val="0020267D"/>
    <w:rsid w:val="00202822"/>
    <w:rsid w:val="002029AC"/>
    <w:rsid w:val="00202C7D"/>
    <w:rsid w:val="00202E33"/>
    <w:rsid w:val="0020337C"/>
    <w:rsid w:val="00203542"/>
    <w:rsid w:val="002038E8"/>
    <w:rsid w:val="00203ABE"/>
    <w:rsid w:val="00204807"/>
    <w:rsid w:val="00204A34"/>
    <w:rsid w:val="00204A63"/>
    <w:rsid w:val="00204DB8"/>
    <w:rsid w:val="00204DD0"/>
    <w:rsid w:val="002050FD"/>
    <w:rsid w:val="0020561F"/>
    <w:rsid w:val="002063CE"/>
    <w:rsid w:val="00206706"/>
    <w:rsid w:val="002067FC"/>
    <w:rsid w:val="00206C28"/>
    <w:rsid w:val="00206F9D"/>
    <w:rsid w:val="00207515"/>
    <w:rsid w:val="0020789A"/>
    <w:rsid w:val="00210595"/>
    <w:rsid w:val="0021072D"/>
    <w:rsid w:val="00210919"/>
    <w:rsid w:val="002109DF"/>
    <w:rsid w:val="00211811"/>
    <w:rsid w:val="002119FD"/>
    <w:rsid w:val="00211D53"/>
    <w:rsid w:val="00212156"/>
    <w:rsid w:val="00212B22"/>
    <w:rsid w:val="0021377B"/>
    <w:rsid w:val="002138A1"/>
    <w:rsid w:val="0021422E"/>
    <w:rsid w:val="002145A1"/>
    <w:rsid w:val="002149DC"/>
    <w:rsid w:val="002152DD"/>
    <w:rsid w:val="0021537B"/>
    <w:rsid w:val="00215430"/>
    <w:rsid w:val="002156A0"/>
    <w:rsid w:val="002156D1"/>
    <w:rsid w:val="0021574A"/>
    <w:rsid w:val="0021582D"/>
    <w:rsid w:val="00215A62"/>
    <w:rsid w:val="00215F01"/>
    <w:rsid w:val="00216611"/>
    <w:rsid w:val="00216861"/>
    <w:rsid w:val="00216BCB"/>
    <w:rsid w:val="002210ED"/>
    <w:rsid w:val="002213F3"/>
    <w:rsid w:val="00222698"/>
    <w:rsid w:val="002230DF"/>
    <w:rsid w:val="00223541"/>
    <w:rsid w:val="00224060"/>
    <w:rsid w:val="00224E66"/>
    <w:rsid w:val="002259E6"/>
    <w:rsid w:val="00226492"/>
    <w:rsid w:val="00227900"/>
    <w:rsid w:val="00230447"/>
    <w:rsid w:val="00230AAD"/>
    <w:rsid w:val="00231568"/>
    <w:rsid w:val="00231CE5"/>
    <w:rsid w:val="00231F4B"/>
    <w:rsid w:val="00232599"/>
    <w:rsid w:val="002325D4"/>
    <w:rsid w:val="0023284E"/>
    <w:rsid w:val="00232D4A"/>
    <w:rsid w:val="0023342E"/>
    <w:rsid w:val="0023371A"/>
    <w:rsid w:val="00233A72"/>
    <w:rsid w:val="00233A9F"/>
    <w:rsid w:val="00233F07"/>
    <w:rsid w:val="00234845"/>
    <w:rsid w:val="002349E7"/>
    <w:rsid w:val="002351CC"/>
    <w:rsid w:val="00235E69"/>
    <w:rsid w:val="002363DE"/>
    <w:rsid w:val="00236601"/>
    <w:rsid w:val="002373D7"/>
    <w:rsid w:val="002377B2"/>
    <w:rsid w:val="00237C1D"/>
    <w:rsid w:val="00237CB5"/>
    <w:rsid w:val="00240D49"/>
    <w:rsid w:val="00240FDF"/>
    <w:rsid w:val="002413E6"/>
    <w:rsid w:val="0024183A"/>
    <w:rsid w:val="002419F4"/>
    <w:rsid w:val="00241ADE"/>
    <w:rsid w:val="002420D1"/>
    <w:rsid w:val="002423F2"/>
    <w:rsid w:val="00242823"/>
    <w:rsid w:val="00242892"/>
    <w:rsid w:val="002433B4"/>
    <w:rsid w:val="00243B18"/>
    <w:rsid w:val="002446FA"/>
    <w:rsid w:val="00244D25"/>
    <w:rsid w:val="00244DD6"/>
    <w:rsid w:val="00244EEF"/>
    <w:rsid w:val="0024529E"/>
    <w:rsid w:val="00245C65"/>
    <w:rsid w:val="00245DDA"/>
    <w:rsid w:val="00245EE4"/>
    <w:rsid w:val="0024603E"/>
    <w:rsid w:val="002463E1"/>
    <w:rsid w:val="0024655D"/>
    <w:rsid w:val="0024693E"/>
    <w:rsid w:val="00246D3E"/>
    <w:rsid w:val="00246DA7"/>
    <w:rsid w:val="00246FDC"/>
    <w:rsid w:val="002475A4"/>
    <w:rsid w:val="0024798A"/>
    <w:rsid w:val="00247A45"/>
    <w:rsid w:val="00247A87"/>
    <w:rsid w:val="00250151"/>
    <w:rsid w:val="00250710"/>
    <w:rsid w:val="00251025"/>
    <w:rsid w:val="002513AC"/>
    <w:rsid w:val="002514FA"/>
    <w:rsid w:val="002529E5"/>
    <w:rsid w:val="00252B40"/>
    <w:rsid w:val="00252DBE"/>
    <w:rsid w:val="00254183"/>
    <w:rsid w:val="002542F5"/>
    <w:rsid w:val="00254918"/>
    <w:rsid w:val="00254AA2"/>
    <w:rsid w:val="00254F1E"/>
    <w:rsid w:val="0025518A"/>
    <w:rsid w:val="002551EE"/>
    <w:rsid w:val="00255308"/>
    <w:rsid w:val="00255366"/>
    <w:rsid w:val="002558B5"/>
    <w:rsid w:val="0025613E"/>
    <w:rsid w:val="00256189"/>
    <w:rsid w:val="0025676F"/>
    <w:rsid w:val="00256B9A"/>
    <w:rsid w:val="002571F9"/>
    <w:rsid w:val="0025733E"/>
    <w:rsid w:val="0025741A"/>
    <w:rsid w:val="00257889"/>
    <w:rsid w:val="002579D2"/>
    <w:rsid w:val="002604D9"/>
    <w:rsid w:val="002605F3"/>
    <w:rsid w:val="002609E6"/>
    <w:rsid w:val="0026179A"/>
    <w:rsid w:val="00261B8E"/>
    <w:rsid w:val="00261BC8"/>
    <w:rsid w:val="00262178"/>
    <w:rsid w:val="00262197"/>
    <w:rsid w:val="0026231A"/>
    <w:rsid w:val="0026236F"/>
    <w:rsid w:val="00262EF2"/>
    <w:rsid w:val="0026323D"/>
    <w:rsid w:val="00263387"/>
    <w:rsid w:val="0026371A"/>
    <w:rsid w:val="0026378C"/>
    <w:rsid w:val="00263840"/>
    <w:rsid w:val="00263FBA"/>
    <w:rsid w:val="00264222"/>
    <w:rsid w:val="0026434F"/>
    <w:rsid w:val="002645DD"/>
    <w:rsid w:val="00264EFD"/>
    <w:rsid w:val="0026521C"/>
    <w:rsid w:val="0026539F"/>
    <w:rsid w:val="002656A2"/>
    <w:rsid w:val="00265BFA"/>
    <w:rsid w:val="00265D7E"/>
    <w:rsid w:val="00266735"/>
    <w:rsid w:val="00266CDB"/>
    <w:rsid w:val="002673EC"/>
    <w:rsid w:val="002674AB"/>
    <w:rsid w:val="002676E3"/>
    <w:rsid w:val="00267AB6"/>
    <w:rsid w:val="00267B62"/>
    <w:rsid w:val="00267D59"/>
    <w:rsid w:val="00270038"/>
    <w:rsid w:val="002706EE"/>
    <w:rsid w:val="00270B3C"/>
    <w:rsid w:val="00270C77"/>
    <w:rsid w:val="00270D14"/>
    <w:rsid w:val="00271378"/>
    <w:rsid w:val="002716CA"/>
    <w:rsid w:val="00271C31"/>
    <w:rsid w:val="00271CE1"/>
    <w:rsid w:val="002722AA"/>
    <w:rsid w:val="00272EAD"/>
    <w:rsid w:val="00273A76"/>
    <w:rsid w:val="00273E8C"/>
    <w:rsid w:val="00274F5C"/>
    <w:rsid w:val="002750E7"/>
    <w:rsid w:val="00275116"/>
    <w:rsid w:val="002753EA"/>
    <w:rsid w:val="00275491"/>
    <w:rsid w:val="00275A2A"/>
    <w:rsid w:val="002760A3"/>
    <w:rsid w:val="00276A4A"/>
    <w:rsid w:val="00277E46"/>
    <w:rsid w:val="002800DF"/>
    <w:rsid w:val="00280785"/>
    <w:rsid w:val="00280D8D"/>
    <w:rsid w:val="00280FF8"/>
    <w:rsid w:val="002811B5"/>
    <w:rsid w:val="00281F73"/>
    <w:rsid w:val="002820EC"/>
    <w:rsid w:val="00282201"/>
    <w:rsid w:val="002823BF"/>
    <w:rsid w:val="00282E81"/>
    <w:rsid w:val="002832BA"/>
    <w:rsid w:val="002833FD"/>
    <w:rsid w:val="002834E5"/>
    <w:rsid w:val="002836B0"/>
    <w:rsid w:val="002837E4"/>
    <w:rsid w:val="00283C53"/>
    <w:rsid w:val="00283D76"/>
    <w:rsid w:val="00283EA9"/>
    <w:rsid w:val="0028410D"/>
    <w:rsid w:val="00284224"/>
    <w:rsid w:val="00284545"/>
    <w:rsid w:val="00284E94"/>
    <w:rsid w:val="002852C6"/>
    <w:rsid w:val="0028534C"/>
    <w:rsid w:val="00285716"/>
    <w:rsid w:val="00285897"/>
    <w:rsid w:val="00285B49"/>
    <w:rsid w:val="00286074"/>
    <w:rsid w:val="002866DF"/>
    <w:rsid w:val="00286984"/>
    <w:rsid w:val="00286ABB"/>
    <w:rsid w:val="00287021"/>
    <w:rsid w:val="002878F1"/>
    <w:rsid w:val="002879CF"/>
    <w:rsid w:val="00287E01"/>
    <w:rsid w:val="002906F0"/>
    <w:rsid w:val="00290A2A"/>
    <w:rsid w:val="0029267F"/>
    <w:rsid w:val="00292C82"/>
    <w:rsid w:val="00293060"/>
    <w:rsid w:val="0029382E"/>
    <w:rsid w:val="00293B0E"/>
    <w:rsid w:val="00294128"/>
    <w:rsid w:val="002948D5"/>
    <w:rsid w:val="002953EC"/>
    <w:rsid w:val="00295730"/>
    <w:rsid w:val="00295762"/>
    <w:rsid w:val="00295D4E"/>
    <w:rsid w:val="00295DF5"/>
    <w:rsid w:val="00295FFD"/>
    <w:rsid w:val="00296111"/>
    <w:rsid w:val="002961CB"/>
    <w:rsid w:val="00296BF3"/>
    <w:rsid w:val="00296C91"/>
    <w:rsid w:val="00297CFD"/>
    <w:rsid w:val="002A17DB"/>
    <w:rsid w:val="002A198B"/>
    <w:rsid w:val="002A1B2F"/>
    <w:rsid w:val="002A21F4"/>
    <w:rsid w:val="002A23A9"/>
    <w:rsid w:val="002A23C6"/>
    <w:rsid w:val="002A240B"/>
    <w:rsid w:val="002A27BA"/>
    <w:rsid w:val="002A2DBC"/>
    <w:rsid w:val="002A30FE"/>
    <w:rsid w:val="002A39B5"/>
    <w:rsid w:val="002A3B2B"/>
    <w:rsid w:val="002A3C21"/>
    <w:rsid w:val="002A4B47"/>
    <w:rsid w:val="002A59A2"/>
    <w:rsid w:val="002A617D"/>
    <w:rsid w:val="002A694D"/>
    <w:rsid w:val="002A6B33"/>
    <w:rsid w:val="002A6BF0"/>
    <w:rsid w:val="002A7E46"/>
    <w:rsid w:val="002B0149"/>
    <w:rsid w:val="002B071B"/>
    <w:rsid w:val="002B1763"/>
    <w:rsid w:val="002B1E30"/>
    <w:rsid w:val="002B1EB9"/>
    <w:rsid w:val="002B21D5"/>
    <w:rsid w:val="002B2203"/>
    <w:rsid w:val="002B2BAE"/>
    <w:rsid w:val="002B3358"/>
    <w:rsid w:val="002B33C4"/>
    <w:rsid w:val="002B4443"/>
    <w:rsid w:val="002B4CEA"/>
    <w:rsid w:val="002B4F4A"/>
    <w:rsid w:val="002B52ED"/>
    <w:rsid w:val="002B53B1"/>
    <w:rsid w:val="002B5524"/>
    <w:rsid w:val="002B6186"/>
    <w:rsid w:val="002B6DCA"/>
    <w:rsid w:val="002B6FE8"/>
    <w:rsid w:val="002B735B"/>
    <w:rsid w:val="002B75E6"/>
    <w:rsid w:val="002B7B3F"/>
    <w:rsid w:val="002C00B7"/>
    <w:rsid w:val="002C0238"/>
    <w:rsid w:val="002C176B"/>
    <w:rsid w:val="002C1D60"/>
    <w:rsid w:val="002C204C"/>
    <w:rsid w:val="002C2202"/>
    <w:rsid w:val="002C35AA"/>
    <w:rsid w:val="002C36E8"/>
    <w:rsid w:val="002C3C62"/>
    <w:rsid w:val="002C45E3"/>
    <w:rsid w:val="002C47D9"/>
    <w:rsid w:val="002C4C47"/>
    <w:rsid w:val="002C560D"/>
    <w:rsid w:val="002C57C9"/>
    <w:rsid w:val="002C61FE"/>
    <w:rsid w:val="002C65BF"/>
    <w:rsid w:val="002C6719"/>
    <w:rsid w:val="002C67DA"/>
    <w:rsid w:val="002C7119"/>
    <w:rsid w:val="002C75AE"/>
    <w:rsid w:val="002C798A"/>
    <w:rsid w:val="002C7C37"/>
    <w:rsid w:val="002C7E58"/>
    <w:rsid w:val="002D0118"/>
    <w:rsid w:val="002D1C4C"/>
    <w:rsid w:val="002D239E"/>
    <w:rsid w:val="002D26E0"/>
    <w:rsid w:val="002D2A3A"/>
    <w:rsid w:val="002D2B3B"/>
    <w:rsid w:val="002D33F0"/>
    <w:rsid w:val="002D35E1"/>
    <w:rsid w:val="002D35E7"/>
    <w:rsid w:val="002D3641"/>
    <w:rsid w:val="002D3A70"/>
    <w:rsid w:val="002D4662"/>
    <w:rsid w:val="002D4ACC"/>
    <w:rsid w:val="002D4D1F"/>
    <w:rsid w:val="002D4D85"/>
    <w:rsid w:val="002D5060"/>
    <w:rsid w:val="002D50DA"/>
    <w:rsid w:val="002D5137"/>
    <w:rsid w:val="002D531D"/>
    <w:rsid w:val="002D563F"/>
    <w:rsid w:val="002D5B2A"/>
    <w:rsid w:val="002D5E49"/>
    <w:rsid w:val="002D6F9C"/>
    <w:rsid w:val="002D6FCA"/>
    <w:rsid w:val="002D6FF5"/>
    <w:rsid w:val="002D7686"/>
    <w:rsid w:val="002D76F8"/>
    <w:rsid w:val="002E0509"/>
    <w:rsid w:val="002E0590"/>
    <w:rsid w:val="002E0E38"/>
    <w:rsid w:val="002E0E86"/>
    <w:rsid w:val="002E0EC5"/>
    <w:rsid w:val="002E1035"/>
    <w:rsid w:val="002E1424"/>
    <w:rsid w:val="002E1430"/>
    <w:rsid w:val="002E14A9"/>
    <w:rsid w:val="002E1537"/>
    <w:rsid w:val="002E179C"/>
    <w:rsid w:val="002E1B24"/>
    <w:rsid w:val="002E3011"/>
    <w:rsid w:val="002E32CD"/>
    <w:rsid w:val="002E3683"/>
    <w:rsid w:val="002E377C"/>
    <w:rsid w:val="002E39DF"/>
    <w:rsid w:val="002E3BA4"/>
    <w:rsid w:val="002E4037"/>
    <w:rsid w:val="002E445E"/>
    <w:rsid w:val="002E451D"/>
    <w:rsid w:val="002E4698"/>
    <w:rsid w:val="002E47D7"/>
    <w:rsid w:val="002E4C68"/>
    <w:rsid w:val="002E5197"/>
    <w:rsid w:val="002E5A0C"/>
    <w:rsid w:val="002E5A40"/>
    <w:rsid w:val="002E6FA9"/>
    <w:rsid w:val="002E70D1"/>
    <w:rsid w:val="002E768C"/>
    <w:rsid w:val="002F00D2"/>
    <w:rsid w:val="002F043F"/>
    <w:rsid w:val="002F0695"/>
    <w:rsid w:val="002F0718"/>
    <w:rsid w:val="002F0763"/>
    <w:rsid w:val="002F1049"/>
    <w:rsid w:val="002F10C9"/>
    <w:rsid w:val="002F122E"/>
    <w:rsid w:val="002F17F4"/>
    <w:rsid w:val="002F1E2A"/>
    <w:rsid w:val="002F23F6"/>
    <w:rsid w:val="002F254E"/>
    <w:rsid w:val="002F2957"/>
    <w:rsid w:val="002F2F67"/>
    <w:rsid w:val="002F3199"/>
    <w:rsid w:val="002F3607"/>
    <w:rsid w:val="002F3826"/>
    <w:rsid w:val="002F3E01"/>
    <w:rsid w:val="002F427D"/>
    <w:rsid w:val="002F44D7"/>
    <w:rsid w:val="002F462C"/>
    <w:rsid w:val="002F4E4B"/>
    <w:rsid w:val="002F5723"/>
    <w:rsid w:val="002F5B03"/>
    <w:rsid w:val="002F5EE1"/>
    <w:rsid w:val="002F6020"/>
    <w:rsid w:val="002F6368"/>
    <w:rsid w:val="002F69F7"/>
    <w:rsid w:val="002F6B9A"/>
    <w:rsid w:val="002F6E69"/>
    <w:rsid w:val="002F739B"/>
    <w:rsid w:val="002F7498"/>
    <w:rsid w:val="002F7CC1"/>
    <w:rsid w:val="00300115"/>
    <w:rsid w:val="003006F8"/>
    <w:rsid w:val="00300E1A"/>
    <w:rsid w:val="003011A9"/>
    <w:rsid w:val="00301595"/>
    <w:rsid w:val="003025A0"/>
    <w:rsid w:val="003028EB"/>
    <w:rsid w:val="00302E13"/>
    <w:rsid w:val="00302E59"/>
    <w:rsid w:val="00303040"/>
    <w:rsid w:val="0030338C"/>
    <w:rsid w:val="0030373E"/>
    <w:rsid w:val="0030475D"/>
    <w:rsid w:val="00304ACD"/>
    <w:rsid w:val="003054DF"/>
    <w:rsid w:val="00305830"/>
    <w:rsid w:val="00305F35"/>
    <w:rsid w:val="003064F9"/>
    <w:rsid w:val="0030701A"/>
    <w:rsid w:val="003074DF"/>
    <w:rsid w:val="0030781E"/>
    <w:rsid w:val="00310F71"/>
    <w:rsid w:val="00311107"/>
    <w:rsid w:val="00311989"/>
    <w:rsid w:val="00312645"/>
    <w:rsid w:val="00312651"/>
    <w:rsid w:val="003126D5"/>
    <w:rsid w:val="0031282F"/>
    <w:rsid w:val="00312AE3"/>
    <w:rsid w:val="00312C6B"/>
    <w:rsid w:val="00312F2D"/>
    <w:rsid w:val="003133FE"/>
    <w:rsid w:val="00314474"/>
    <w:rsid w:val="00314617"/>
    <w:rsid w:val="00314B9C"/>
    <w:rsid w:val="00315098"/>
    <w:rsid w:val="0031552F"/>
    <w:rsid w:val="00315BF7"/>
    <w:rsid w:val="00316234"/>
    <w:rsid w:val="003168D0"/>
    <w:rsid w:val="003168F0"/>
    <w:rsid w:val="00320767"/>
    <w:rsid w:val="00320BEE"/>
    <w:rsid w:val="00320D6B"/>
    <w:rsid w:val="00320E16"/>
    <w:rsid w:val="00321170"/>
    <w:rsid w:val="00321368"/>
    <w:rsid w:val="00321DEA"/>
    <w:rsid w:val="00321E77"/>
    <w:rsid w:val="00321FE2"/>
    <w:rsid w:val="003226AA"/>
    <w:rsid w:val="003229BE"/>
    <w:rsid w:val="00322C54"/>
    <w:rsid w:val="00322CE1"/>
    <w:rsid w:val="00323769"/>
    <w:rsid w:val="00323E86"/>
    <w:rsid w:val="003241DE"/>
    <w:rsid w:val="00324309"/>
    <w:rsid w:val="00324405"/>
    <w:rsid w:val="00324594"/>
    <w:rsid w:val="00324623"/>
    <w:rsid w:val="00324FE8"/>
    <w:rsid w:val="003251F9"/>
    <w:rsid w:val="00325609"/>
    <w:rsid w:val="00325DC1"/>
    <w:rsid w:val="0032655A"/>
    <w:rsid w:val="00326581"/>
    <w:rsid w:val="00326B28"/>
    <w:rsid w:val="00326DE4"/>
    <w:rsid w:val="00327C22"/>
    <w:rsid w:val="00330598"/>
    <w:rsid w:val="003306F5"/>
    <w:rsid w:val="00330C5F"/>
    <w:rsid w:val="00331770"/>
    <w:rsid w:val="00331991"/>
    <w:rsid w:val="00331D26"/>
    <w:rsid w:val="00331E43"/>
    <w:rsid w:val="00331F2A"/>
    <w:rsid w:val="003327C1"/>
    <w:rsid w:val="003327E8"/>
    <w:rsid w:val="0033292B"/>
    <w:rsid w:val="003336FE"/>
    <w:rsid w:val="00334778"/>
    <w:rsid w:val="00335844"/>
    <w:rsid w:val="003366F6"/>
    <w:rsid w:val="00336A72"/>
    <w:rsid w:val="00336DD3"/>
    <w:rsid w:val="00336E14"/>
    <w:rsid w:val="00337389"/>
    <w:rsid w:val="00337416"/>
    <w:rsid w:val="00337895"/>
    <w:rsid w:val="00337B43"/>
    <w:rsid w:val="003409EA"/>
    <w:rsid w:val="00340BC3"/>
    <w:rsid w:val="00340C09"/>
    <w:rsid w:val="00340EE7"/>
    <w:rsid w:val="003412C0"/>
    <w:rsid w:val="00341DB5"/>
    <w:rsid w:val="00341F13"/>
    <w:rsid w:val="00342131"/>
    <w:rsid w:val="003426EA"/>
    <w:rsid w:val="003434EE"/>
    <w:rsid w:val="00343791"/>
    <w:rsid w:val="003443BE"/>
    <w:rsid w:val="003445C9"/>
    <w:rsid w:val="003447A4"/>
    <w:rsid w:val="00345058"/>
    <w:rsid w:val="00345228"/>
    <w:rsid w:val="0034566D"/>
    <w:rsid w:val="00345693"/>
    <w:rsid w:val="00345745"/>
    <w:rsid w:val="00345846"/>
    <w:rsid w:val="0034591A"/>
    <w:rsid w:val="003459B7"/>
    <w:rsid w:val="00346627"/>
    <w:rsid w:val="00346804"/>
    <w:rsid w:val="00346EDF"/>
    <w:rsid w:val="003475CA"/>
    <w:rsid w:val="00347AF6"/>
    <w:rsid w:val="00350E56"/>
    <w:rsid w:val="003515D6"/>
    <w:rsid w:val="003516C7"/>
    <w:rsid w:val="003517C4"/>
    <w:rsid w:val="00351868"/>
    <w:rsid w:val="00351E54"/>
    <w:rsid w:val="00352361"/>
    <w:rsid w:val="003526C6"/>
    <w:rsid w:val="00352944"/>
    <w:rsid w:val="00353352"/>
    <w:rsid w:val="00354723"/>
    <w:rsid w:val="00354B42"/>
    <w:rsid w:val="00354CD4"/>
    <w:rsid w:val="00355266"/>
    <w:rsid w:val="0035564D"/>
    <w:rsid w:val="00355BE8"/>
    <w:rsid w:val="00355C59"/>
    <w:rsid w:val="00355EC7"/>
    <w:rsid w:val="0035647D"/>
    <w:rsid w:val="00356886"/>
    <w:rsid w:val="003569DB"/>
    <w:rsid w:val="00356BDC"/>
    <w:rsid w:val="00356DC6"/>
    <w:rsid w:val="00357191"/>
    <w:rsid w:val="00357998"/>
    <w:rsid w:val="00357BD8"/>
    <w:rsid w:val="00360E31"/>
    <w:rsid w:val="003610D7"/>
    <w:rsid w:val="0036133E"/>
    <w:rsid w:val="0036151D"/>
    <w:rsid w:val="003615CB"/>
    <w:rsid w:val="00361831"/>
    <w:rsid w:val="00361967"/>
    <w:rsid w:val="00361D6E"/>
    <w:rsid w:val="00361FA7"/>
    <w:rsid w:val="0036226E"/>
    <w:rsid w:val="00362E9D"/>
    <w:rsid w:val="00362F57"/>
    <w:rsid w:val="0036311E"/>
    <w:rsid w:val="00363744"/>
    <w:rsid w:val="00364777"/>
    <w:rsid w:val="00364A6E"/>
    <w:rsid w:val="00364C18"/>
    <w:rsid w:val="00364CAA"/>
    <w:rsid w:val="0036528B"/>
    <w:rsid w:val="003656BC"/>
    <w:rsid w:val="00365A6E"/>
    <w:rsid w:val="00365AA0"/>
    <w:rsid w:val="00365D52"/>
    <w:rsid w:val="00365D91"/>
    <w:rsid w:val="00365F65"/>
    <w:rsid w:val="00365FD9"/>
    <w:rsid w:val="0036604D"/>
    <w:rsid w:val="00366796"/>
    <w:rsid w:val="00367B6E"/>
    <w:rsid w:val="0037191C"/>
    <w:rsid w:val="003719BA"/>
    <w:rsid w:val="003719DB"/>
    <w:rsid w:val="003722C6"/>
    <w:rsid w:val="003725A8"/>
    <w:rsid w:val="003728D5"/>
    <w:rsid w:val="003728FA"/>
    <w:rsid w:val="003731A6"/>
    <w:rsid w:val="003732ED"/>
    <w:rsid w:val="003735F4"/>
    <w:rsid w:val="00373B87"/>
    <w:rsid w:val="00373DD6"/>
    <w:rsid w:val="00374799"/>
    <w:rsid w:val="00374B5E"/>
    <w:rsid w:val="0037535F"/>
    <w:rsid w:val="00375647"/>
    <w:rsid w:val="00375660"/>
    <w:rsid w:val="00375ADA"/>
    <w:rsid w:val="00375B5B"/>
    <w:rsid w:val="00375EA2"/>
    <w:rsid w:val="00376D5B"/>
    <w:rsid w:val="003770B2"/>
    <w:rsid w:val="00377424"/>
    <w:rsid w:val="003774D7"/>
    <w:rsid w:val="0037772A"/>
    <w:rsid w:val="003779F0"/>
    <w:rsid w:val="00377A7D"/>
    <w:rsid w:val="00377CAA"/>
    <w:rsid w:val="00380F5E"/>
    <w:rsid w:val="00380F9D"/>
    <w:rsid w:val="0038116E"/>
    <w:rsid w:val="003813FB"/>
    <w:rsid w:val="003820A3"/>
    <w:rsid w:val="003830AB"/>
    <w:rsid w:val="00383462"/>
    <w:rsid w:val="0038346B"/>
    <w:rsid w:val="00383621"/>
    <w:rsid w:val="00383DAA"/>
    <w:rsid w:val="003842B4"/>
    <w:rsid w:val="00384666"/>
    <w:rsid w:val="00384A4B"/>
    <w:rsid w:val="00384BA5"/>
    <w:rsid w:val="00385FC1"/>
    <w:rsid w:val="003866D8"/>
    <w:rsid w:val="00386A44"/>
    <w:rsid w:val="00386A9F"/>
    <w:rsid w:val="00387826"/>
    <w:rsid w:val="00387D76"/>
    <w:rsid w:val="00387E74"/>
    <w:rsid w:val="00387ECB"/>
    <w:rsid w:val="00390006"/>
    <w:rsid w:val="00390365"/>
    <w:rsid w:val="00390731"/>
    <w:rsid w:val="00391198"/>
    <w:rsid w:val="003913EE"/>
    <w:rsid w:val="00391452"/>
    <w:rsid w:val="00391E7D"/>
    <w:rsid w:val="003920F6"/>
    <w:rsid w:val="0039236C"/>
    <w:rsid w:val="0039254A"/>
    <w:rsid w:val="00392765"/>
    <w:rsid w:val="0039371A"/>
    <w:rsid w:val="00393B29"/>
    <w:rsid w:val="00393CBB"/>
    <w:rsid w:val="00393EA7"/>
    <w:rsid w:val="003949A5"/>
    <w:rsid w:val="00394B11"/>
    <w:rsid w:val="0039571C"/>
    <w:rsid w:val="00395B75"/>
    <w:rsid w:val="003963C3"/>
    <w:rsid w:val="0039644A"/>
    <w:rsid w:val="00396A55"/>
    <w:rsid w:val="00396CB8"/>
    <w:rsid w:val="00396FAA"/>
    <w:rsid w:val="00397225"/>
    <w:rsid w:val="003A006D"/>
    <w:rsid w:val="003A035E"/>
    <w:rsid w:val="003A09D6"/>
    <w:rsid w:val="003A0A6A"/>
    <w:rsid w:val="003A1695"/>
    <w:rsid w:val="003A1957"/>
    <w:rsid w:val="003A22A2"/>
    <w:rsid w:val="003A29EA"/>
    <w:rsid w:val="003A2DCD"/>
    <w:rsid w:val="003A315B"/>
    <w:rsid w:val="003A3BFC"/>
    <w:rsid w:val="003A3E3C"/>
    <w:rsid w:val="003A496E"/>
    <w:rsid w:val="003A49E4"/>
    <w:rsid w:val="003A4B82"/>
    <w:rsid w:val="003A57ED"/>
    <w:rsid w:val="003A5F5B"/>
    <w:rsid w:val="003A6289"/>
    <w:rsid w:val="003A6FFA"/>
    <w:rsid w:val="003A7697"/>
    <w:rsid w:val="003A779A"/>
    <w:rsid w:val="003A7CBE"/>
    <w:rsid w:val="003B038A"/>
    <w:rsid w:val="003B05A1"/>
    <w:rsid w:val="003B0703"/>
    <w:rsid w:val="003B0FBC"/>
    <w:rsid w:val="003B12BA"/>
    <w:rsid w:val="003B1764"/>
    <w:rsid w:val="003B1971"/>
    <w:rsid w:val="003B20D3"/>
    <w:rsid w:val="003B294C"/>
    <w:rsid w:val="003B41B6"/>
    <w:rsid w:val="003B4958"/>
    <w:rsid w:val="003B5359"/>
    <w:rsid w:val="003B5386"/>
    <w:rsid w:val="003B56D5"/>
    <w:rsid w:val="003B5A5A"/>
    <w:rsid w:val="003B6E69"/>
    <w:rsid w:val="003B7168"/>
    <w:rsid w:val="003B7650"/>
    <w:rsid w:val="003C01B1"/>
    <w:rsid w:val="003C0577"/>
    <w:rsid w:val="003C082F"/>
    <w:rsid w:val="003C0B6F"/>
    <w:rsid w:val="003C0E92"/>
    <w:rsid w:val="003C106C"/>
    <w:rsid w:val="003C161D"/>
    <w:rsid w:val="003C235D"/>
    <w:rsid w:val="003C24F9"/>
    <w:rsid w:val="003C2639"/>
    <w:rsid w:val="003C2A2A"/>
    <w:rsid w:val="003C3085"/>
    <w:rsid w:val="003C3C25"/>
    <w:rsid w:val="003C3D1A"/>
    <w:rsid w:val="003C3D42"/>
    <w:rsid w:val="003C3F97"/>
    <w:rsid w:val="003C4734"/>
    <w:rsid w:val="003C4797"/>
    <w:rsid w:val="003C5426"/>
    <w:rsid w:val="003C5597"/>
    <w:rsid w:val="003C5702"/>
    <w:rsid w:val="003C5B81"/>
    <w:rsid w:val="003C5F64"/>
    <w:rsid w:val="003C61B8"/>
    <w:rsid w:val="003C65D6"/>
    <w:rsid w:val="003C67D3"/>
    <w:rsid w:val="003C6B95"/>
    <w:rsid w:val="003C6E7C"/>
    <w:rsid w:val="003C7362"/>
    <w:rsid w:val="003C7371"/>
    <w:rsid w:val="003D023F"/>
    <w:rsid w:val="003D0B4A"/>
    <w:rsid w:val="003D10A9"/>
    <w:rsid w:val="003D1CB9"/>
    <w:rsid w:val="003D1FD9"/>
    <w:rsid w:val="003D202D"/>
    <w:rsid w:val="003D24CD"/>
    <w:rsid w:val="003D27DA"/>
    <w:rsid w:val="003D38B4"/>
    <w:rsid w:val="003D3B73"/>
    <w:rsid w:val="003D3C04"/>
    <w:rsid w:val="003D4562"/>
    <w:rsid w:val="003D497E"/>
    <w:rsid w:val="003D4D89"/>
    <w:rsid w:val="003D523F"/>
    <w:rsid w:val="003D5D2C"/>
    <w:rsid w:val="003D62E9"/>
    <w:rsid w:val="003D63AC"/>
    <w:rsid w:val="003D6401"/>
    <w:rsid w:val="003D64EB"/>
    <w:rsid w:val="003D6982"/>
    <w:rsid w:val="003D7109"/>
    <w:rsid w:val="003D7124"/>
    <w:rsid w:val="003D731C"/>
    <w:rsid w:val="003D7A18"/>
    <w:rsid w:val="003D7DD7"/>
    <w:rsid w:val="003D7F4A"/>
    <w:rsid w:val="003E0151"/>
    <w:rsid w:val="003E0FA4"/>
    <w:rsid w:val="003E1569"/>
    <w:rsid w:val="003E168D"/>
    <w:rsid w:val="003E1DD3"/>
    <w:rsid w:val="003E1E90"/>
    <w:rsid w:val="003E203F"/>
    <w:rsid w:val="003E22D5"/>
    <w:rsid w:val="003E22DA"/>
    <w:rsid w:val="003E2B99"/>
    <w:rsid w:val="003E2D93"/>
    <w:rsid w:val="003E35AE"/>
    <w:rsid w:val="003E3A1D"/>
    <w:rsid w:val="003E46EA"/>
    <w:rsid w:val="003E4B98"/>
    <w:rsid w:val="003E4C10"/>
    <w:rsid w:val="003E4D80"/>
    <w:rsid w:val="003E51E6"/>
    <w:rsid w:val="003E55B7"/>
    <w:rsid w:val="003E55EC"/>
    <w:rsid w:val="003E5AB3"/>
    <w:rsid w:val="003E5C1E"/>
    <w:rsid w:val="003E6160"/>
    <w:rsid w:val="003E63FA"/>
    <w:rsid w:val="003E63FF"/>
    <w:rsid w:val="003E6D34"/>
    <w:rsid w:val="003E6DF6"/>
    <w:rsid w:val="003E6F42"/>
    <w:rsid w:val="003E7C7D"/>
    <w:rsid w:val="003E7FCF"/>
    <w:rsid w:val="003F03C1"/>
    <w:rsid w:val="003F071B"/>
    <w:rsid w:val="003F0840"/>
    <w:rsid w:val="003F0E7F"/>
    <w:rsid w:val="003F0FA8"/>
    <w:rsid w:val="003F17D7"/>
    <w:rsid w:val="003F1D65"/>
    <w:rsid w:val="003F1DA4"/>
    <w:rsid w:val="003F27FA"/>
    <w:rsid w:val="003F31B6"/>
    <w:rsid w:val="003F362F"/>
    <w:rsid w:val="003F37DE"/>
    <w:rsid w:val="003F3F0C"/>
    <w:rsid w:val="003F447B"/>
    <w:rsid w:val="003F476A"/>
    <w:rsid w:val="003F476B"/>
    <w:rsid w:val="003F487C"/>
    <w:rsid w:val="003F493C"/>
    <w:rsid w:val="003F4AF7"/>
    <w:rsid w:val="003F5006"/>
    <w:rsid w:val="003F5367"/>
    <w:rsid w:val="003F5463"/>
    <w:rsid w:val="003F5810"/>
    <w:rsid w:val="003F5C98"/>
    <w:rsid w:val="003F7160"/>
    <w:rsid w:val="003F72E6"/>
    <w:rsid w:val="003F7921"/>
    <w:rsid w:val="003F7E5F"/>
    <w:rsid w:val="004006CC"/>
    <w:rsid w:val="004007F2"/>
    <w:rsid w:val="004009C3"/>
    <w:rsid w:val="00400C19"/>
    <w:rsid w:val="00400D52"/>
    <w:rsid w:val="00400F2E"/>
    <w:rsid w:val="0040117C"/>
    <w:rsid w:val="00401BE5"/>
    <w:rsid w:val="004020FD"/>
    <w:rsid w:val="00402AD3"/>
    <w:rsid w:val="00402AE7"/>
    <w:rsid w:val="004030EC"/>
    <w:rsid w:val="00403E24"/>
    <w:rsid w:val="00403ED9"/>
    <w:rsid w:val="00404B36"/>
    <w:rsid w:val="00404BE3"/>
    <w:rsid w:val="00404E0C"/>
    <w:rsid w:val="00404ED2"/>
    <w:rsid w:val="00405363"/>
    <w:rsid w:val="004054CD"/>
    <w:rsid w:val="004055AB"/>
    <w:rsid w:val="00406052"/>
    <w:rsid w:val="004060E3"/>
    <w:rsid w:val="004061AD"/>
    <w:rsid w:val="0040654D"/>
    <w:rsid w:val="0040656C"/>
    <w:rsid w:val="0040658C"/>
    <w:rsid w:val="00406985"/>
    <w:rsid w:val="00406AA9"/>
    <w:rsid w:val="00406ABC"/>
    <w:rsid w:val="00406E57"/>
    <w:rsid w:val="00407494"/>
    <w:rsid w:val="004074B6"/>
    <w:rsid w:val="00410102"/>
    <w:rsid w:val="0041010C"/>
    <w:rsid w:val="00410275"/>
    <w:rsid w:val="00410710"/>
    <w:rsid w:val="004107DA"/>
    <w:rsid w:val="00410B1C"/>
    <w:rsid w:val="00411458"/>
    <w:rsid w:val="004120C9"/>
    <w:rsid w:val="004121CC"/>
    <w:rsid w:val="00412532"/>
    <w:rsid w:val="0041258E"/>
    <w:rsid w:val="00412833"/>
    <w:rsid w:val="00412D2D"/>
    <w:rsid w:val="00412E40"/>
    <w:rsid w:val="00412FBE"/>
    <w:rsid w:val="00412FE5"/>
    <w:rsid w:val="004130C7"/>
    <w:rsid w:val="004131A8"/>
    <w:rsid w:val="004131B3"/>
    <w:rsid w:val="0041369D"/>
    <w:rsid w:val="004145B9"/>
    <w:rsid w:val="00414C04"/>
    <w:rsid w:val="00415689"/>
    <w:rsid w:val="004165A4"/>
    <w:rsid w:val="004166CE"/>
    <w:rsid w:val="00416987"/>
    <w:rsid w:val="00416F09"/>
    <w:rsid w:val="00417530"/>
    <w:rsid w:val="00417D39"/>
    <w:rsid w:val="00420712"/>
    <w:rsid w:val="00420F92"/>
    <w:rsid w:val="00421992"/>
    <w:rsid w:val="00421ABC"/>
    <w:rsid w:val="00421C8E"/>
    <w:rsid w:val="00421CB7"/>
    <w:rsid w:val="00422154"/>
    <w:rsid w:val="00422BF9"/>
    <w:rsid w:val="00422C55"/>
    <w:rsid w:val="00423231"/>
    <w:rsid w:val="004232E0"/>
    <w:rsid w:val="00423887"/>
    <w:rsid w:val="0042395A"/>
    <w:rsid w:val="00423B23"/>
    <w:rsid w:val="0042473C"/>
    <w:rsid w:val="004247C8"/>
    <w:rsid w:val="004248FC"/>
    <w:rsid w:val="00424A5C"/>
    <w:rsid w:val="00424AAD"/>
    <w:rsid w:val="00424BFF"/>
    <w:rsid w:val="004256C0"/>
    <w:rsid w:val="00425D34"/>
    <w:rsid w:val="00425DEF"/>
    <w:rsid w:val="00426158"/>
    <w:rsid w:val="00426382"/>
    <w:rsid w:val="00426BBD"/>
    <w:rsid w:val="00426E94"/>
    <w:rsid w:val="004274B6"/>
    <w:rsid w:val="00430238"/>
    <w:rsid w:val="00430397"/>
    <w:rsid w:val="004309B2"/>
    <w:rsid w:val="00431852"/>
    <w:rsid w:val="00431E84"/>
    <w:rsid w:val="004326AD"/>
    <w:rsid w:val="00432C2F"/>
    <w:rsid w:val="004335DF"/>
    <w:rsid w:val="00433DBF"/>
    <w:rsid w:val="00433E10"/>
    <w:rsid w:val="004352ED"/>
    <w:rsid w:val="004357B3"/>
    <w:rsid w:val="004359D9"/>
    <w:rsid w:val="00435A79"/>
    <w:rsid w:val="0043652B"/>
    <w:rsid w:val="0043664B"/>
    <w:rsid w:val="004367D1"/>
    <w:rsid w:val="00436903"/>
    <w:rsid w:val="00436B88"/>
    <w:rsid w:val="00437032"/>
    <w:rsid w:val="00437C04"/>
    <w:rsid w:val="004401A7"/>
    <w:rsid w:val="004406E7"/>
    <w:rsid w:val="004409E6"/>
    <w:rsid w:val="00440A8E"/>
    <w:rsid w:val="004410C3"/>
    <w:rsid w:val="0044136B"/>
    <w:rsid w:val="004416C9"/>
    <w:rsid w:val="004416D1"/>
    <w:rsid w:val="00441A30"/>
    <w:rsid w:val="00441FF5"/>
    <w:rsid w:val="004421AA"/>
    <w:rsid w:val="00442771"/>
    <w:rsid w:val="00442BA2"/>
    <w:rsid w:val="00444EE8"/>
    <w:rsid w:val="004459E8"/>
    <w:rsid w:val="00445B27"/>
    <w:rsid w:val="004460AF"/>
    <w:rsid w:val="00446637"/>
    <w:rsid w:val="00446D7A"/>
    <w:rsid w:val="0044750B"/>
    <w:rsid w:val="004475D6"/>
    <w:rsid w:val="00447E0A"/>
    <w:rsid w:val="00447F1F"/>
    <w:rsid w:val="004500C9"/>
    <w:rsid w:val="004501B6"/>
    <w:rsid w:val="004509A3"/>
    <w:rsid w:val="00450A21"/>
    <w:rsid w:val="00450CF1"/>
    <w:rsid w:val="00451586"/>
    <w:rsid w:val="00451B0D"/>
    <w:rsid w:val="00451E51"/>
    <w:rsid w:val="0045224F"/>
    <w:rsid w:val="00452816"/>
    <w:rsid w:val="004530DA"/>
    <w:rsid w:val="00453218"/>
    <w:rsid w:val="004537F8"/>
    <w:rsid w:val="00453847"/>
    <w:rsid w:val="00454453"/>
    <w:rsid w:val="00454818"/>
    <w:rsid w:val="004557F5"/>
    <w:rsid w:val="004559DD"/>
    <w:rsid w:val="00456382"/>
    <w:rsid w:val="00456DF4"/>
    <w:rsid w:val="00456F73"/>
    <w:rsid w:val="00456FDB"/>
    <w:rsid w:val="004570E6"/>
    <w:rsid w:val="004571D3"/>
    <w:rsid w:val="00457394"/>
    <w:rsid w:val="004575A0"/>
    <w:rsid w:val="004578B4"/>
    <w:rsid w:val="00460318"/>
    <w:rsid w:val="0046150D"/>
    <w:rsid w:val="00461562"/>
    <w:rsid w:val="00461ACC"/>
    <w:rsid w:val="0046304E"/>
    <w:rsid w:val="00463247"/>
    <w:rsid w:val="0046358D"/>
    <w:rsid w:val="00463A56"/>
    <w:rsid w:val="00463CBC"/>
    <w:rsid w:val="00464280"/>
    <w:rsid w:val="00464692"/>
    <w:rsid w:val="00464CD0"/>
    <w:rsid w:val="00464DFC"/>
    <w:rsid w:val="00465871"/>
    <w:rsid w:val="00465B40"/>
    <w:rsid w:val="00465C31"/>
    <w:rsid w:val="00465E26"/>
    <w:rsid w:val="00467075"/>
    <w:rsid w:val="00467202"/>
    <w:rsid w:val="00467313"/>
    <w:rsid w:val="00467D75"/>
    <w:rsid w:val="004704D2"/>
    <w:rsid w:val="00470B92"/>
    <w:rsid w:val="00470E65"/>
    <w:rsid w:val="00471C56"/>
    <w:rsid w:val="004722D5"/>
    <w:rsid w:val="00472A2E"/>
    <w:rsid w:val="00472ABC"/>
    <w:rsid w:val="004730D1"/>
    <w:rsid w:val="004736FE"/>
    <w:rsid w:val="004736FF"/>
    <w:rsid w:val="00474A64"/>
    <w:rsid w:val="00474DB0"/>
    <w:rsid w:val="00475858"/>
    <w:rsid w:val="00475D6A"/>
    <w:rsid w:val="00476655"/>
    <w:rsid w:val="004767AE"/>
    <w:rsid w:val="00476E9D"/>
    <w:rsid w:val="00477434"/>
    <w:rsid w:val="0047785F"/>
    <w:rsid w:val="00477B7B"/>
    <w:rsid w:val="004807F6"/>
    <w:rsid w:val="00480CBF"/>
    <w:rsid w:val="00481BCB"/>
    <w:rsid w:val="0048224B"/>
    <w:rsid w:val="00482567"/>
    <w:rsid w:val="00482D36"/>
    <w:rsid w:val="00483BE4"/>
    <w:rsid w:val="00483C1B"/>
    <w:rsid w:val="00483FE9"/>
    <w:rsid w:val="00484824"/>
    <w:rsid w:val="00484A1B"/>
    <w:rsid w:val="0048527C"/>
    <w:rsid w:val="0048612C"/>
    <w:rsid w:val="00486712"/>
    <w:rsid w:val="00486A61"/>
    <w:rsid w:val="00486CD6"/>
    <w:rsid w:val="0048710A"/>
    <w:rsid w:val="00487360"/>
    <w:rsid w:val="004876BC"/>
    <w:rsid w:val="0048789D"/>
    <w:rsid w:val="00487C73"/>
    <w:rsid w:val="00487E30"/>
    <w:rsid w:val="00490167"/>
    <w:rsid w:val="0049019F"/>
    <w:rsid w:val="00490789"/>
    <w:rsid w:val="00490DC7"/>
    <w:rsid w:val="0049135A"/>
    <w:rsid w:val="00491368"/>
    <w:rsid w:val="00491598"/>
    <w:rsid w:val="00491615"/>
    <w:rsid w:val="00492321"/>
    <w:rsid w:val="00493886"/>
    <w:rsid w:val="00493986"/>
    <w:rsid w:val="00493AF2"/>
    <w:rsid w:val="00493C8D"/>
    <w:rsid w:val="00493CFE"/>
    <w:rsid w:val="0049433F"/>
    <w:rsid w:val="00495774"/>
    <w:rsid w:val="0049651B"/>
    <w:rsid w:val="00496868"/>
    <w:rsid w:val="0049756B"/>
    <w:rsid w:val="004A019C"/>
    <w:rsid w:val="004A0999"/>
    <w:rsid w:val="004A09F6"/>
    <w:rsid w:val="004A2727"/>
    <w:rsid w:val="004A396F"/>
    <w:rsid w:val="004A3AE6"/>
    <w:rsid w:val="004A4396"/>
    <w:rsid w:val="004A4718"/>
    <w:rsid w:val="004A48D3"/>
    <w:rsid w:val="004A49DB"/>
    <w:rsid w:val="004A5BAD"/>
    <w:rsid w:val="004A5D59"/>
    <w:rsid w:val="004A5EC1"/>
    <w:rsid w:val="004A6021"/>
    <w:rsid w:val="004A6296"/>
    <w:rsid w:val="004A6849"/>
    <w:rsid w:val="004A7A5A"/>
    <w:rsid w:val="004B093C"/>
    <w:rsid w:val="004B0CC0"/>
    <w:rsid w:val="004B10F8"/>
    <w:rsid w:val="004B1E0F"/>
    <w:rsid w:val="004B28D2"/>
    <w:rsid w:val="004B2914"/>
    <w:rsid w:val="004B330C"/>
    <w:rsid w:val="004B3C52"/>
    <w:rsid w:val="004B562E"/>
    <w:rsid w:val="004B59AB"/>
    <w:rsid w:val="004B5A7C"/>
    <w:rsid w:val="004B5AEA"/>
    <w:rsid w:val="004B63CF"/>
    <w:rsid w:val="004B652B"/>
    <w:rsid w:val="004B65D9"/>
    <w:rsid w:val="004B6806"/>
    <w:rsid w:val="004B68E0"/>
    <w:rsid w:val="004B774D"/>
    <w:rsid w:val="004B7B9D"/>
    <w:rsid w:val="004B7FEE"/>
    <w:rsid w:val="004C0144"/>
    <w:rsid w:val="004C0C83"/>
    <w:rsid w:val="004C0E72"/>
    <w:rsid w:val="004C12F8"/>
    <w:rsid w:val="004C1AE9"/>
    <w:rsid w:val="004C21C0"/>
    <w:rsid w:val="004C2286"/>
    <w:rsid w:val="004C24A6"/>
    <w:rsid w:val="004C24D6"/>
    <w:rsid w:val="004C25C6"/>
    <w:rsid w:val="004C25C7"/>
    <w:rsid w:val="004C27FB"/>
    <w:rsid w:val="004C2ACB"/>
    <w:rsid w:val="004C2B0F"/>
    <w:rsid w:val="004C2E91"/>
    <w:rsid w:val="004C3322"/>
    <w:rsid w:val="004C3967"/>
    <w:rsid w:val="004C3BED"/>
    <w:rsid w:val="004C3EA4"/>
    <w:rsid w:val="004C3FCE"/>
    <w:rsid w:val="004C4DB7"/>
    <w:rsid w:val="004C5E2B"/>
    <w:rsid w:val="004C61D8"/>
    <w:rsid w:val="004C6314"/>
    <w:rsid w:val="004C7849"/>
    <w:rsid w:val="004C784E"/>
    <w:rsid w:val="004C7DFD"/>
    <w:rsid w:val="004C7EB0"/>
    <w:rsid w:val="004D03BF"/>
    <w:rsid w:val="004D0557"/>
    <w:rsid w:val="004D1434"/>
    <w:rsid w:val="004D159F"/>
    <w:rsid w:val="004D185F"/>
    <w:rsid w:val="004D1EFC"/>
    <w:rsid w:val="004D2075"/>
    <w:rsid w:val="004D28CC"/>
    <w:rsid w:val="004D2E1D"/>
    <w:rsid w:val="004D300E"/>
    <w:rsid w:val="004D3331"/>
    <w:rsid w:val="004D33A3"/>
    <w:rsid w:val="004D345B"/>
    <w:rsid w:val="004D3936"/>
    <w:rsid w:val="004D3C14"/>
    <w:rsid w:val="004D3D85"/>
    <w:rsid w:val="004D3FF7"/>
    <w:rsid w:val="004D4C67"/>
    <w:rsid w:val="004D5759"/>
    <w:rsid w:val="004D5E2B"/>
    <w:rsid w:val="004D5FF0"/>
    <w:rsid w:val="004D6147"/>
    <w:rsid w:val="004D668F"/>
    <w:rsid w:val="004D67BB"/>
    <w:rsid w:val="004D6CEE"/>
    <w:rsid w:val="004D7017"/>
    <w:rsid w:val="004D7B08"/>
    <w:rsid w:val="004E075E"/>
    <w:rsid w:val="004E0C9E"/>
    <w:rsid w:val="004E118D"/>
    <w:rsid w:val="004E267C"/>
    <w:rsid w:val="004E2886"/>
    <w:rsid w:val="004E305E"/>
    <w:rsid w:val="004E3266"/>
    <w:rsid w:val="004E4E79"/>
    <w:rsid w:val="004E51B3"/>
    <w:rsid w:val="004E537E"/>
    <w:rsid w:val="004E5522"/>
    <w:rsid w:val="004E55A8"/>
    <w:rsid w:val="004E5656"/>
    <w:rsid w:val="004E5831"/>
    <w:rsid w:val="004E5D17"/>
    <w:rsid w:val="004E655C"/>
    <w:rsid w:val="004E6778"/>
    <w:rsid w:val="004E6C68"/>
    <w:rsid w:val="004E713E"/>
    <w:rsid w:val="004F02E7"/>
    <w:rsid w:val="004F062D"/>
    <w:rsid w:val="004F07DC"/>
    <w:rsid w:val="004F0DA1"/>
    <w:rsid w:val="004F1158"/>
    <w:rsid w:val="004F1724"/>
    <w:rsid w:val="004F279D"/>
    <w:rsid w:val="004F2E3D"/>
    <w:rsid w:val="004F33F1"/>
    <w:rsid w:val="004F3592"/>
    <w:rsid w:val="004F4680"/>
    <w:rsid w:val="004F4791"/>
    <w:rsid w:val="004F4846"/>
    <w:rsid w:val="004F4D01"/>
    <w:rsid w:val="004F519A"/>
    <w:rsid w:val="004F534F"/>
    <w:rsid w:val="004F5560"/>
    <w:rsid w:val="004F5D5E"/>
    <w:rsid w:val="004F65E6"/>
    <w:rsid w:val="004F685E"/>
    <w:rsid w:val="004F6D76"/>
    <w:rsid w:val="004F7207"/>
    <w:rsid w:val="004F76CB"/>
    <w:rsid w:val="004F7B19"/>
    <w:rsid w:val="004F7C59"/>
    <w:rsid w:val="004F7CB8"/>
    <w:rsid w:val="005001C4"/>
    <w:rsid w:val="005003E3"/>
    <w:rsid w:val="00500443"/>
    <w:rsid w:val="005012EB"/>
    <w:rsid w:val="00501917"/>
    <w:rsid w:val="00501C98"/>
    <w:rsid w:val="005025A6"/>
    <w:rsid w:val="00502AAD"/>
    <w:rsid w:val="00503152"/>
    <w:rsid w:val="00503261"/>
    <w:rsid w:val="00504531"/>
    <w:rsid w:val="00504F39"/>
    <w:rsid w:val="0050512E"/>
    <w:rsid w:val="00505168"/>
    <w:rsid w:val="00505213"/>
    <w:rsid w:val="00505581"/>
    <w:rsid w:val="00505687"/>
    <w:rsid w:val="00505773"/>
    <w:rsid w:val="00505820"/>
    <w:rsid w:val="00505845"/>
    <w:rsid w:val="00506232"/>
    <w:rsid w:val="00506423"/>
    <w:rsid w:val="005065F5"/>
    <w:rsid w:val="005068B2"/>
    <w:rsid w:val="00506ABF"/>
    <w:rsid w:val="00506B1F"/>
    <w:rsid w:val="00506BDA"/>
    <w:rsid w:val="0050709A"/>
    <w:rsid w:val="005070A2"/>
    <w:rsid w:val="00507662"/>
    <w:rsid w:val="005108BA"/>
    <w:rsid w:val="005108F9"/>
    <w:rsid w:val="00510E58"/>
    <w:rsid w:val="005113B7"/>
    <w:rsid w:val="00511777"/>
    <w:rsid w:val="00511860"/>
    <w:rsid w:val="0051222E"/>
    <w:rsid w:val="00512321"/>
    <w:rsid w:val="005128CB"/>
    <w:rsid w:val="00513C1E"/>
    <w:rsid w:val="005143C2"/>
    <w:rsid w:val="005144E8"/>
    <w:rsid w:val="00514524"/>
    <w:rsid w:val="00514DDD"/>
    <w:rsid w:val="0051510F"/>
    <w:rsid w:val="00515AA6"/>
    <w:rsid w:val="00515C2C"/>
    <w:rsid w:val="00515D16"/>
    <w:rsid w:val="005160A5"/>
    <w:rsid w:val="005160FA"/>
    <w:rsid w:val="00516E46"/>
    <w:rsid w:val="00516FDB"/>
    <w:rsid w:val="005171D6"/>
    <w:rsid w:val="00517A82"/>
    <w:rsid w:val="00517D21"/>
    <w:rsid w:val="00520643"/>
    <w:rsid w:val="00520A72"/>
    <w:rsid w:val="00520D47"/>
    <w:rsid w:val="00521464"/>
    <w:rsid w:val="005214DC"/>
    <w:rsid w:val="005217DF"/>
    <w:rsid w:val="005220F3"/>
    <w:rsid w:val="00523C24"/>
    <w:rsid w:val="005240D4"/>
    <w:rsid w:val="005242E6"/>
    <w:rsid w:val="005244BF"/>
    <w:rsid w:val="0052454B"/>
    <w:rsid w:val="00525A46"/>
    <w:rsid w:val="00525B7C"/>
    <w:rsid w:val="005262C1"/>
    <w:rsid w:val="00526599"/>
    <w:rsid w:val="00526712"/>
    <w:rsid w:val="005271E8"/>
    <w:rsid w:val="00527470"/>
    <w:rsid w:val="00527D2E"/>
    <w:rsid w:val="00527E7F"/>
    <w:rsid w:val="0053049B"/>
    <w:rsid w:val="0053091A"/>
    <w:rsid w:val="00530D37"/>
    <w:rsid w:val="00531C9A"/>
    <w:rsid w:val="0053246A"/>
    <w:rsid w:val="005328ED"/>
    <w:rsid w:val="005330F9"/>
    <w:rsid w:val="005335E3"/>
    <w:rsid w:val="00534131"/>
    <w:rsid w:val="00534709"/>
    <w:rsid w:val="0053486E"/>
    <w:rsid w:val="0053506E"/>
    <w:rsid w:val="00535566"/>
    <w:rsid w:val="00535896"/>
    <w:rsid w:val="00535E4D"/>
    <w:rsid w:val="0053631E"/>
    <w:rsid w:val="0053632C"/>
    <w:rsid w:val="00536D4F"/>
    <w:rsid w:val="00536F4E"/>
    <w:rsid w:val="005373AC"/>
    <w:rsid w:val="005376AC"/>
    <w:rsid w:val="00537F59"/>
    <w:rsid w:val="005409D3"/>
    <w:rsid w:val="00540B3D"/>
    <w:rsid w:val="00541503"/>
    <w:rsid w:val="0054166E"/>
    <w:rsid w:val="005419C7"/>
    <w:rsid w:val="00542D99"/>
    <w:rsid w:val="00542D9C"/>
    <w:rsid w:val="00542E5B"/>
    <w:rsid w:val="00543387"/>
    <w:rsid w:val="0054380C"/>
    <w:rsid w:val="005448E8"/>
    <w:rsid w:val="00545215"/>
    <w:rsid w:val="00545C9E"/>
    <w:rsid w:val="0054667D"/>
    <w:rsid w:val="00546A75"/>
    <w:rsid w:val="00546E45"/>
    <w:rsid w:val="00546FCD"/>
    <w:rsid w:val="00547123"/>
    <w:rsid w:val="00547732"/>
    <w:rsid w:val="00547ACD"/>
    <w:rsid w:val="00547D95"/>
    <w:rsid w:val="0055042E"/>
    <w:rsid w:val="005509E7"/>
    <w:rsid w:val="00550AA5"/>
    <w:rsid w:val="00550D48"/>
    <w:rsid w:val="0055136A"/>
    <w:rsid w:val="00551A6F"/>
    <w:rsid w:val="00551ACD"/>
    <w:rsid w:val="00551C20"/>
    <w:rsid w:val="00551DC0"/>
    <w:rsid w:val="00551FFA"/>
    <w:rsid w:val="00552536"/>
    <w:rsid w:val="00552CE8"/>
    <w:rsid w:val="00552DBA"/>
    <w:rsid w:val="00553787"/>
    <w:rsid w:val="005538F6"/>
    <w:rsid w:val="00553D40"/>
    <w:rsid w:val="00554296"/>
    <w:rsid w:val="0055470A"/>
    <w:rsid w:val="005548A0"/>
    <w:rsid w:val="00554E76"/>
    <w:rsid w:val="00555B3C"/>
    <w:rsid w:val="00555BC8"/>
    <w:rsid w:val="005562E1"/>
    <w:rsid w:val="005564FD"/>
    <w:rsid w:val="005569CB"/>
    <w:rsid w:val="00556C75"/>
    <w:rsid w:val="00556E09"/>
    <w:rsid w:val="00557608"/>
    <w:rsid w:val="00557999"/>
    <w:rsid w:val="00557D5B"/>
    <w:rsid w:val="00557E7D"/>
    <w:rsid w:val="0056143E"/>
    <w:rsid w:val="00561847"/>
    <w:rsid w:val="00561CD5"/>
    <w:rsid w:val="00561F2E"/>
    <w:rsid w:val="00561FF7"/>
    <w:rsid w:val="00562288"/>
    <w:rsid w:val="005623D3"/>
    <w:rsid w:val="00562C98"/>
    <w:rsid w:val="005634E1"/>
    <w:rsid w:val="0056387D"/>
    <w:rsid w:val="00563B6C"/>
    <w:rsid w:val="005649AA"/>
    <w:rsid w:val="00565386"/>
    <w:rsid w:val="0056613A"/>
    <w:rsid w:val="00566222"/>
    <w:rsid w:val="00566AE8"/>
    <w:rsid w:val="00567002"/>
    <w:rsid w:val="005704C6"/>
    <w:rsid w:val="005708F0"/>
    <w:rsid w:val="00570972"/>
    <w:rsid w:val="00570AAA"/>
    <w:rsid w:val="00570AAE"/>
    <w:rsid w:val="00570C5C"/>
    <w:rsid w:val="00570CC6"/>
    <w:rsid w:val="00570FF3"/>
    <w:rsid w:val="00571930"/>
    <w:rsid w:val="00571AD0"/>
    <w:rsid w:val="005720D0"/>
    <w:rsid w:val="005721B6"/>
    <w:rsid w:val="005726AE"/>
    <w:rsid w:val="005732F8"/>
    <w:rsid w:val="005735A8"/>
    <w:rsid w:val="00573821"/>
    <w:rsid w:val="00573FBD"/>
    <w:rsid w:val="005740A3"/>
    <w:rsid w:val="005741D8"/>
    <w:rsid w:val="00574A38"/>
    <w:rsid w:val="00575788"/>
    <w:rsid w:val="005758CE"/>
    <w:rsid w:val="00576B3C"/>
    <w:rsid w:val="00576C94"/>
    <w:rsid w:val="00576D0A"/>
    <w:rsid w:val="00577715"/>
    <w:rsid w:val="00577B61"/>
    <w:rsid w:val="00577C23"/>
    <w:rsid w:val="00580062"/>
    <w:rsid w:val="00580C8E"/>
    <w:rsid w:val="00580F85"/>
    <w:rsid w:val="00580FC4"/>
    <w:rsid w:val="00581790"/>
    <w:rsid w:val="00581D93"/>
    <w:rsid w:val="00581E2A"/>
    <w:rsid w:val="00581FB8"/>
    <w:rsid w:val="005820C2"/>
    <w:rsid w:val="005822B9"/>
    <w:rsid w:val="0058268C"/>
    <w:rsid w:val="00583535"/>
    <w:rsid w:val="00583B00"/>
    <w:rsid w:val="00584091"/>
    <w:rsid w:val="00585022"/>
    <w:rsid w:val="00585223"/>
    <w:rsid w:val="00585236"/>
    <w:rsid w:val="00585456"/>
    <w:rsid w:val="00585CCE"/>
    <w:rsid w:val="0058621E"/>
    <w:rsid w:val="005865A0"/>
    <w:rsid w:val="005869DC"/>
    <w:rsid w:val="00586EB6"/>
    <w:rsid w:val="0058702F"/>
    <w:rsid w:val="005875E5"/>
    <w:rsid w:val="00587AB3"/>
    <w:rsid w:val="00587E2B"/>
    <w:rsid w:val="00587EEB"/>
    <w:rsid w:val="005905E0"/>
    <w:rsid w:val="005907C7"/>
    <w:rsid w:val="00590CCC"/>
    <w:rsid w:val="005910C4"/>
    <w:rsid w:val="005922EC"/>
    <w:rsid w:val="00592963"/>
    <w:rsid w:val="00593066"/>
    <w:rsid w:val="00593334"/>
    <w:rsid w:val="00593865"/>
    <w:rsid w:val="00593BD1"/>
    <w:rsid w:val="0059415C"/>
    <w:rsid w:val="00595075"/>
    <w:rsid w:val="0059536F"/>
    <w:rsid w:val="005968AA"/>
    <w:rsid w:val="005968B9"/>
    <w:rsid w:val="00597024"/>
    <w:rsid w:val="0059720F"/>
    <w:rsid w:val="00597531"/>
    <w:rsid w:val="00597AB9"/>
    <w:rsid w:val="00597BC6"/>
    <w:rsid w:val="00597DCE"/>
    <w:rsid w:val="00597E96"/>
    <w:rsid w:val="00597ED0"/>
    <w:rsid w:val="005A0157"/>
    <w:rsid w:val="005A0660"/>
    <w:rsid w:val="005A0C39"/>
    <w:rsid w:val="005A141A"/>
    <w:rsid w:val="005A1619"/>
    <w:rsid w:val="005A1B8F"/>
    <w:rsid w:val="005A1C8E"/>
    <w:rsid w:val="005A1D79"/>
    <w:rsid w:val="005A226E"/>
    <w:rsid w:val="005A28BC"/>
    <w:rsid w:val="005A2B04"/>
    <w:rsid w:val="005A2D32"/>
    <w:rsid w:val="005A3262"/>
    <w:rsid w:val="005A32B3"/>
    <w:rsid w:val="005A3418"/>
    <w:rsid w:val="005A3882"/>
    <w:rsid w:val="005A388A"/>
    <w:rsid w:val="005A3D65"/>
    <w:rsid w:val="005A3E1D"/>
    <w:rsid w:val="005A4344"/>
    <w:rsid w:val="005A44B4"/>
    <w:rsid w:val="005A51C5"/>
    <w:rsid w:val="005A532A"/>
    <w:rsid w:val="005A5485"/>
    <w:rsid w:val="005A5BC0"/>
    <w:rsid w:val="005A5E09"/>
    <w:rsid w:val="005A6359"/>
    <w:rsid w:val="005A6D49"/>
    <w:rsid w:val="005A70C6"/>
    <w:rsid w:val="005A7653"/>
    <w:rsid w:val="005A773E"/>
    <w:rsid w:val="005A776C"/>
    <w:rsid w:val="005A7997"/>
    <w:rsid w:val="005A7B85"/>
    <w:rsid w:val="005B029B"/>
    <w:rsid w:val="005B085D"/>
    <w:rsid w:val="005B1217"/>
    <w:rsid w:val="005B168A"/>
    <w:rsid w:val="005B2064"/>
    <w:rsid w:val="005B248F"/>
    <w:rsid w:val="005B2490"/>
    <w:rsid w:val="005B3F58"/>
    <w:rsid w:val="005B4121"/>
    <w:rsid w:val="005B4272"/>
    <w:rsid w:val="005B4727"/>
    <w:rsid w:val="005B4F58"/>
    <w:rsid w:val="005B52AD"/>
    <w:rsid w:val="005B590C"/>
    <w:rsid w:val="005B591F"/>
    <w:rsid w:val="005B5B82"/>
    <w:rsid w:val="005B5F31"/>
    <w:rsid w:val="005B6463"/>
    <w:rsid w:val="005B6490"/>
    <w:rsid w:val="005B6542"/>
    <w:rsid w:val="005B68E6"/>
    <w:rsid w:val="005B6B25"/>
    <w:rsid w:val="005B7FAA"/>
    <w:rsid w:val="005B7FAD"/>
    <w:rsid w:val="005C09CF"/>
    <w:rsid w:val="005C1227"/>
    <w:rsid w:val="005C1435"/>
    <w:rsid w:val="005C174E"/>
    <w:rsid w:val="005C177E"/>
    <w:rsid w:val="005C1A0F"/>
    <w:rsid w:val="005C1A57"/>
    <w:rsid w:val="005C1AB6"/>
    <w:rsid w:val="005C1FAF"/>
    <w:rsid w:val="005C2050"/>
    <w:rsid w:val="005C2113"/>
    <w:rsid w:val="005C25E6"/>
    <w:rsid w:val="005C2785"/>
    <w:rsid w:val="005C2E92"/>
    <w:rsid w:val="005C3564"/>
    <w:rsid w:val="005C3FE2"/>
    <w:rsid w:val="005C40B8"/>
    <w:rsid w:val="005C41A3"/>
    <w:rsid w:val="005C4E0F"/>
    <w:rsid w:val="005C561A"/>
    <w:rsid w:val="005C5859"/>
    <w:rsid w:val="005C5B39"/>
    <w:rsid w:val="005C5C39"/>
    <w:rsid w:val="005C609F"/>
    <w:rsid w:val="005C6CD9"/>
    <w:rsid w:val="005C6E56"/>
    <w:rsid w:val="005C6EE3"/>
    <w:rsid w:val="005C7636"/>
    <w:rsid w:val="005C783C"/>
    <w:rsid w:val="005C79D1"/>
    <w:rsid w:val="005C7B9C"/>
    <w:rsid w:val="005C7C42"/>
    <w:rsid w:val="005D0311"/>
    <w:rsid w:val="005D07CD"/>
    <w:rsid w:val="005D0D0A"/>
    <w:rsid w:val="005D1654"/>
    <w:rsid w:val="005D1D56"/>
    <w:rsid w:val="005D2A6B"/>
    <w:rsid w:val="005D3F49"/>
    <w:rsid w:val="005D42EB"/>
    <w:rsid w:val="005D47BC"/>
    <w:rsid w:val="005D4BBB"/>
    <w:rsid w:val="005D4E6E"/>
    <w:rsid w:val="005D625B"/>
    <w:rsid w:val="005D6E33"/>
    <w:rsid w:val="005D7006"/>
    <w:rsid w:val="005D7047"/>
    <w:rsid w:val="005D73D6"/>
    <w:rsid w:val="005E0498"/>
    <w:rsid w:val="005E0534"/>
    <w:rsid w:val="005E17D0"/>
    <w:rsid w:val="005E1C12"/>
    <w:rsid w:val="005E25F1"/>
    <w:rsid w:val="005E2771"/>
    <w:rsid w:val="005E2C9D"/>
    <w:rsid w:val="005E2E04"/>
    <w:rsid w:val="005E3351"/>
    <w:rsid w:val="005E3411"/>
    <w:rsid w:val="005E3845"/>
    <w:rsid w:val="005E397A"/>
    <w:rsid w:val="005E3AB8"/>
    <w:rsid w:val="005E46FB"/>
    <w:rsid w:val="005E493B"/>
    <w:rsid w:val="005E4EDB"/>
    <w:rsid w:val="005E506A"/>
    <w:rsid w:val="005E6C41"/>
    <w:rsid w:val="005E7B19"/>
    <w:rsid w:val="005E7F2C"/>
    <w:rsid w:val="005F0403"/>
    <w:rsid w:val="005F0704"/>
    <w:rsid w:val="005F1627"/>
    <w:rsid w:val="005F1997"/>
    <w:rsid w:val="005F2BB4"/>
    <w:rsid w:val="005F2BC6"/>
    <w:rsid w:val="005F2EFA"/>
    <w:rsid w:val="005F2F61"/>
    <w:rsid w:val="005F3301"/>
    <w:rsid w:val="005F494D"/>
    <w:rsid w:val="005F49CB"/>
    <w:rsid w:val="005F5439"/>
    <w:rsid w:val="005F5567"/>
    <w:rsid w:val="005F585B"/>
    <w:rsid w:val="005F58C7"/>
    <w:rsid w:val="005F5D6D"/>
    <w:rsid w:val="005F6209"/>
    <w:rsid w:val="005F626C"/>
    <w:rsid w:val="005F636E"/>
    <w:rsid w:val="005F6D11"/>
    <w:rsid w:val="005F6D5F"/>
    <w:rsid w:val="005F7555"/>
    <w:rsid w:val="005F7E62"/>
    <w:rsid w:val="005F7FF0"/>
    <w:rsid w:val="00600743"/>
    <w:rsid w:val="006007DF"/>
    <w:rsid w:val="0060083E"/>
    <w:rsid w:val="00600BDF"/>
    <w:rsid w:val="00600EB8"/>
    <w:rsid w:val="00600F34"/>
    <w:rsid w:val="0060194C"/>
    <w:rsid w:val="00601A75"/>
    <w:rsid w:val="006024BD"/>
    <w:rsid w:val="00602632"/>
    <w:rsid w:val="00602733"/>
    <w:rsid w:val="00603635"/>
    <w:rsid w:val="006038AC"/>
    <w:rsid w:val="00603A05"/>
    <w:rsid w:val="00603E96"/>
    <w:rsid w:val="00603FD9"/>
    <w:rsid w:val="006040B5"/>
    <w:rsid w:val="00604577"/>
    <w:rsid w:val="006048BB"/>
    <w:rsid w:val="006049F5"/>
    <w:rsid w:val="00604CE0"/>
    <w:rsid w:val="0060577A"/>
    <w:rsid w:val="00605A95"/>
    <w:rsid w:val="0060659D"/>
    <w:rsid w:val="00606B10"/>
    <w:rsid w:val="00607154"/>
    <w:rsid w:val="0060770C"/>
    <w:rsid w:val="00607BA4"/>
    <w:rsid w:val="006100C1"/>
    <w:rsid w:val="0061026D"/>
    <w:rsid w:val="00610DDA"/>
    <w:rsid w:val="006110E2"/>
    <w:rsid w:val="00611130"/>
    <w:rsid w:val="006116C5"/>
    <w:rsid w:val="00611979"/>
    <w:rsid w:val="00611C89"/>
    <w:rsid w:val="00611F7A"/>
    <w:rsid w:val="00612ED8"/>
    <w:rsid w:val="00612F83"/>
    <w:rsid w:val="00613DCF"/>
    <w:rsid w:val="00614479"/>
    <w:rsid w:val="006144B6"/>
    <w:rsid w:val="006147D9"/>
    <w:rsid w:val="00614A43"/>
    <w:rsid w:val="0061582F"/>
    <w:rsid w:val="00615A88"/>
    <w:rsid w:val="00615E8F"/>
    <w:rsid w:val="0061700B"/>
    <w:rsid w:val="006173CB"/>
    <w:rsid w:val="006175D0"/>
    <w:rsid w:val="00617B1A"/>
    <w:rsid w:val="00617F57"/>
    <w:rsid w:val="0062026D"/>
    <w:rsid w:val="006205F9"/>
    <w:rsid w:val="00620A38"/>
    <w:rsid w:val="00620C20"/>
    <w:rsid w:val="00621BC2"/>
    <w:rsid w:val="00621C2B"/>
    <w:rsid w:val="00621F77"/>
    <w:rsid w:val="0062246D"/>
    <w:rsid w:val="00622E48"/>
    <w:rsid w:val="00622F66"/>
    <w:rsid w:val="00623858"/>
    <w:rsid w:val="00623C36"/>
    <w:rsid w:val="00623CE9"/>
    <w:rsid w:val="00624070"/>
    <w:rsid w:val="0062587C"/>
    <w:rsid w:val="00625AAD"/>
    <w:rsid w:val="00625B50"/>
    <w:rsid w:val="006260C2"/>
    <w:rsid w:val="00626E97"/>
    <w:rsid w:val="00626FA2"/>
    <w:rsid w:val="0062765B"/>
    <w:rsid w:val="006276A9"/>
    <w:rsid w:val="00627C1C"/>
    <w:rsid w:val="00630380"/>
    <w:rsid w:val="00630BCE"/>
    <w:rsid w:val="00630CE5"/>
    <w:rsid w:val="006311C3"/>
    <w:rsid w:val="006311EC"/>
    <w:rsid w:val="00631625"/>
    <w:rsid w:val="00631753"/>
    <w:rsid w:val="00631D81"/>
    <w:rsid w:val="006322A2"/>
    <w:rsid w:val="006324B8"/>
    <w:rsid w:val="0063258D"/>
    <w:rsid w:val="00632A00"/>
    <w:rsid w:val="006333BC"/>
    <w:rsid w:val="00634085"/>
    <w:rsid w:val="00634648"/>
    <w:rsid w:val="00634A3F"/>
    <w:rsid w:val="00634B04"/>
    <w:rsid w:val="00634DBE"/>
    <w:rsid w:val="00635CAA"/>
    <w:rsid w:val="00635E21"/>
    <w:rsid w:val="00636314"/>
    <w:rsid w:val="00636730"/>
    <w:rsid w:val="006370F7"/>
    <w:rsid w:val="00637309"/>
    <w:rsid w:val="006375F4"/>
    <w:rsid w:val="00637721"/>
    <w:rsid w:val="006401A3"/>
    <w:rsid w:val="006401BB"/>
    <w:rsid w:val="006403CF"/>
    <w:rsid w:val="0064040C"/>
    <w:rsid w:val="00640491"/>
    <w:rsid w:val="00640519"/>
    <w:rsid w:val="006406B6"/>
    <w:rsid w:val="00640D6F"/>
    <w:rsid w:val="00641600"/>
    <w:rsid w:val="00642234"/>
    <w:rsid w:val="0064293C"/>
    <w:rsid w:val="00642B4B"/>
    <w:rsid w:val="006430D6"/>
    <w:rsid w:val="006434AE"/>
    <w:rsid w:val="00643DC7"/>
    <w:rsid w:val="00643FFC"/>
    <w:rsid w:val="006443C5"/>
    <w:rsid w:val="0064450B"/>
    <w:rsid w:val="00644EEB"/>
    <w:rsid w:val="006453E7"/>
    <w:rsid w:val="006454E8"/>
    <w:rsid w:val="00645F95"/>
    <w:rsid w:val="006463AE"/>
    <w:rsid w:val="006464A0"/>
    <w:rsid w:val="00646CAC"/>
    <w:rsid w:val="00647789"/>
    <w:rsid w:val="006505F9"/>
    <w:rsid w:val="00650717"/>
    <w:rsid w:val="006509F3"/>
    <w:rsid w:val="00651AC0"/>
    <w:rsid w:val="00651EC3"/>
    <w:rsid w:val="00652433"/>
    <w:rsid w:val="0065285E"/>
    <w:rsid w:val="006529E2"/>
    <w:rsid w:val="00652E27"/>
    <w:rsid w:val="006533D5"/>
    <w:rsid w:val="00653A72"/>
    <w:rsid w:val="006542B5"/>
    <w:rsid w:val="00654C4C"/>
    <w:rsid w:val="00654FD6"/>
    <w:rsid w:val="00655C59"/>
    <w:rsid w:val="00655D7A"/>
    <w:rsid w:val="0065625A"/>
    <w:rsid w:val="00656449"/>
    <w:rsid w:val="00656593"/>
    <w:rsid w:val="0065677E"/>
    <w:rsid w:val="00656C08"/>
    <w:rsid w:val="00660AF1"/>
    <w:rsid w:val="00660B57"/>
    <w:rsid w:val="00660CB6"/>
    <w:rsid w:val="00660DB7"/>
    <w:rsid w:val="00661012"/>
    <w:rsid w:val="0066151D"/>
    <w:rsid w:val="00661CE1"/>
    <w:rsid w:val="00662547"/>
    <w:rsid w:val="00662606"/>
    <w:rsid w:val="006626C2"/>
    <w:rsid w:val="006627F6"/>
    <w:rsid w:val="00662A0A"/>
    <w:rsid w:val="00663139"/>
    <w:rsid w:val="00663169"/>
    <w:rsid w:val="00663820"/>
    <w:rsid w:val="00664004"/>
    <w:rsid w:val="00664093"/>
    <w:rsid w:val="00664181"/>
    <w:rsid w:val="00664406"/>
    <w:rsid w:val="00664517"/>
    <w:rsid w:val="00664755"/>
    <w:rsid w:val="00665137"/>
    <w:rsid w:val="00665B9C"/>
    <w:rsid w:val="00665BFB"/>
    <w:rsid w:val="00666612"/>
    <w:rsid w:val="006666EC"/>
    <w:rsid w:val="006667DA"/>
    <w:rsid w:val="00666D07"/>
    <w:rsid w:val="00666EB0"/>
    <w:rsid w:val="00667AC6"/>
    <w:rsid w:val="00667C33"/>
    <w:rsid w:val="00667C99"/>
    <w:rsid w:val="006700E5"/>
    <w:rsid w:val="0067022C"/>
    <w:rsid w:val="00670F6A"/>
    <w:rsid w:val="00671839"/>
    <w:rsid w:val="00671B5E"/>
    <w:rsid w:val="00671BA3"/>
    <w:rsid w:val="0067245B"/>
    <w:rsid w:val="0067269D"/>
    <w:rsid w:val="00673795"/>
    <w:rsid w:val="00673DA6"/>
    <w:rsid w:val="006743B4"/>
    <w:rsid w:val="00675AD6"/>
    <w:rsid w:val="00675FCD"/>
    <w:rsid w:val="00676161"/>
    <w:rsid w:val="006766FA"/>
    <w:rsid w:val="00676C08"/>
    <w:rsid w:val="00677387"/>
    <w:rsid w:val="00677832"/>
    <w:rsid w:val="00677A32"/>
    <w:rsid w:val="00677A56"/>
    <w:rsid w:val="00677C15"/>
    <w:rsid w:val="00677E6B"/>
    <w:rsid w:val="006807CA"/>
    <w:rsid w:val="006815AC"/>
    <w:rsid w:val="00681812"/>
    <w:rsid w:val="00681B14"/>
    <w:rsid w:val="00681B4D"/>
    <w:rsid w:val="00682428"/>
    <w:rsid w:val="00683517"/>
    <w:rsid w:val="00683AD2"/>
    <w:rsid w:val="00683BE7"/>
    <w:rsid w:val="006843E6"/>
    <w:rsid w:val="00684845"/>
    <w:rsid w:val="00684D13"/>
    <w:rsid w:val="006850DE"/>
    <w:rsid w:val="0068515A"/>
    <w:rsid w:val="00685665"/>
    <w:rsid w:val="00687114"/>
    <w:rsid w:val="00687229"/>
    <w:rsid w:val="006873BB"/>
    <w:rsid w:val="00687E51"/>
    <w:rsid w:val="00690140"/>
    <w:rsid w:val="006901EF"/>
    <w:rsid w:val="00690558"/>
    <w:rsid w:val="006908CE"/>
    <w:rsid w:val="00690C1D"/>
    <w:rsid w:val="00690FAB"/>
    <w:rsid w:val="006911EC"/>
    <w:rsid w:val="00691C42"/>
    <w:rsid w:val="00691CE2"/>
    <w:rsid w:val="00692824"/>
    <w:rsid w:val="00692B8D"/>
    <w:rsid w:val="00692C09"/>
    <w:rsid w:val="00692FA3"/>
    <w:rsid w:val="006930B1"/>
    <w:rsid w:val="00693218"/>
    <w:rsid w:val="006937B6"/>
    <w:rsid w:val="006938D0"/>
    <w:rsid w:val="006939B9"/>
    <w:rsid w:val="00693B2D"/>
    <w:rsid w:val="00693B75"/>
    <w:rsid w:val="00693CFD"/>
    <w:rsid w:val="0069442B"/>
    <w:rsid w:val="00694430"/>
    <w:rsid w:val="006948BD"/>
    <w:rsid w:val="00695B89"/>
    <w:rsid w:val="00695D96"/>
    <w:rsid w:val="00695F1B"/>
    <w:rsid w:val="0069645A"/>
    <w:rsid w:val="00696B7A"/>
    <w:rsid w:val="00696F0C"/>
    <w:rsid w:val="006979B5"/>
    <w:rsid w:val="006979B9"/>
    <w:rsid w:val="00697DF4"/>
    <w:rsid w:val="006A02AB"/>
    <w:rsid w:val="006A0523"/>
    <w:rsid w:val="006A0A0C"/>
    <w:rsid w:val="006A0D08"/>
    <w:rsid w:val="006A0E83"/>
    <w:rsid w:val="006A11BD"/>
    <w:rsid w:val="006A1214"/>
    <w:rsid w:val="006A149D"/>
    <w:rsid w:val="006A15C8"/>
    <w:rsid w:val="006A2046"/>
    <w:rsid w:val="006A27A8"/>
    <w:rsid w:val="006A3785"/>
    <w:rsid w:val="006A3D08"/>
    <w:rsid w:val="006A4062"/>
    <w:rsid w:val="006A4560"/>
    <w:rsid w:val="006A4D61"/>
    <w:rsid w:val="006A5329"/>
    <w:rsid w:val="006A5E09"/>
    <w:rsid w:val="006A5F0B"/>
    <w:rsid w:val="006A615F"/>
    <w:rsid w:val="006A616E"/>
    <w:rsid w:val="006A6526"/>
    <w:rsid w:val="006A66EB"/>
    <w:rsid w:val="006A67DE"/>
    <w:rsid w:val="006A6AF2"/>
    <w:rsid w:val="006A6BA3"/>
    <w:rsid w:val="006A72AD"/>
    <w:rsid w:val="006B04DE"/>
    <w:rsid w:val="006B079F"/>
    <w:rsid w:val="006B13CB"/>
    <w:rsid w:val="006B1CEA"/>
    <w:rsid w:val="006B1E04"/>
    <w:rsid w:val="006B1E4D"/>
    <w:rsid w:val="006B24B0"/>
    <w:rsid w:val="006B25FC"/>
    <w:rsid w:val="006B2602"/>
    <w:rsid w:val="006B335D"/>
    <w:rsid w:val="006B383E"/>
    <w:rsid w:val="006B3B1A"/>
    <w:rsid w:val="006B3F24"/>
    <w:rsid w:val="006B42E0"/>
    <w:rsid w:val="006B43C3"/>
    <w:rsid w:val="006B478C"/>
    <w:rsid w:val="006B49D8"/>
    <w:rsid w:val="006B4E4D"/>
    <w:rsid w:val="006B4E6E"/>
    <w:rsid w:val="006B4EBC"/>
    <w:rsid w:val="006B57A8"/>
    <w:rsid w:val="006B5831"/>
    <w:rsid w:val="006B62B1"/>
    <w:rsid w:val="006B66DE"/>
    <w:rsid w:val="006B7773"/>
    <w:rsid w:val="006C04C7"/>
    <w:rsid w:val="006C0B27"/>
    <w:rsid w:val="006C0C01"/>
    <w:rsid w:val="006C1016"/>
    <w:rsid w:val="006C128E"/>
    <w:rsid w:val="006C134A"/>
    <w:rsid w:val="006C1723"/>
    <w:rsid w:val="006C2459"/>
    <w:rsid w:val="006C27B4"/>
    <w:rsid w:val="006C2935"/>
    <w:rsid w:val="006C2FFD"/>
    <w:rsid w:val="006C32D0"/>
    <w:rsid w:val="006C3D08"/>
    <w:rsid w:val="006C40FE"/>
    <w:rsid w:val="006C42B4"/>
    <w:rsid w:val="006C4EBE"/>
    <w:rsid w:val="006C501A"/>
    <w:rsid w:val="006C5E04"/>
    <w:rsid w:val="006C5F48"/>
    <w:rsid w:val="006C6416"/>
    <w:rsid w:val="006C64B1"/>
    <w:rsid w:val="006C657C"/>
    <w:rsid w:val="006C65D8"/>
    <w:rsid w:val="006C6A93"/>
    <w:rsid w:val="006C6B4A"/>
    <w:rsid w:val="006C71A4"/>
    <w:rsid w:val="006C744F"/>
    <w:rsid w:val="006C7507"/>
    <w:rsid w:val="006C7B1A"/>
    <w:rsid w:val="006D07D4"/>
    <w:rsid w:val="006D2720"/>
    <w:rsid w:val="006D292C"/>
    <w:rsid w:val="006D2B12"/>
    <w:rsid w:val="006D2CBA"/>
    <w:rsid w:val="006D2E5B"/>
    <w:rsid w:val="006D311C"/>
    <w:rsid w:val="006D3145"/>
    <w:rsid w:val="006D339D"/>
    <w:rsid w:val="006D3664"/>
    <w:rsid w:val="006D3F03"/>
    <w:rsid w:val="006D4033"/>
    <w:rsid w:val="006D41A9"/>
    <w:rsid w:val="006D42D6"/>
    <w:rsid w:val="006D42F1"/>
    <w:rsid w:val="006D48F8"/>
    <w:rsid w:val="006D4A84"/>
    <w:rsid w:val="006D4FB7"/>
    <w:rsid w:val="006D5087"/>
    <w:rsid w:val="006D5D15"/>
    <w:rsid w:val="006D603A"/>
    <w:rsid w:val="006D64D1"/>
    <w:rsid w:val="006D6774"/>
    <w:rsid w:val="006D79D7"/>
    <w:rsid w:val="006D7EC6"/>
    <w:rsid w:val="006E01CA"/>
    <w:rsid w:val="006E0305"/>
    <w:rsid w:val="006E06E2"/>
    <w:rsid w:val="006E0770"/>
    <w:rsid w:val="006E129B"/>
    <w:rsid w:val="006E15D1"/>
    <w:rsid w:val="006E177B"/>
    <w:rsid w:val="006E1DB9"/>
    <w:rsid w:val="006E2484"/>
    <w:rsid w:val="006E2A86"/>
    <w:rsid w:val="006E3343"/>
    <w:rsid w:val="006E3A8C"/>
    <w:rsid w:val="006E3D2D"/>
    <w:rsid w:val="006E3F6D"/>
    <w:rsid w:val="006E417A"/>
    <w:rsid w:val="006E4DD8"/>
    <w:rsid w:val="006E4F59"/>
    <w:rsid w:val="006E5345"/>
    <w:rsid w:val="006E557B"/>
    <w:rsid w:val="006E55B6"/>
    <w:rsid w:val="006E5759"/>
    <w:rsid w:val="006E6143"/>
    <w:rsid w:val="006E63DF"/>
    <w:rsid w:val="006E6943"/>
    <w:rsid w:val="006E6DA7"/>
    <w:rsid w:val="006E74F5"/>
    <w:rsid w:val="006E7BC9"/>
    <w:rsid w:val="006E7E75"/>
    <w:rsid w:val="006F0482"/>
    <w:rsid w:val="006F0600"/>
    <w:rsid w:val="006F0D73"/>
    <w:rsid w:val="006F24A5"/>
    <w:rsid w:val="006F2C88"/>
    <w:rsid w:val="006F2C89"/>
    <w:rsid w:val="006F2DA4"/>
    <w:rsid w:val="006F3222"/>
    <w:rsid w:val="006F34AD"/>
    <w:rsid w:val="006F36DA"/>
    <w:rsid w:val="006F3B8E"/>
    <w:rsid w:val="006F3F76"/>
    <w:rsid w:val="006F4C64"/>
    <w:rsid w:val="006F4FF8"/>
    <w:rsid w:val="006F543D"/>
    <w:rsid w:val="006F5A3C"/>
    <w:rsid w:val="006F688B"/>
    <w:rsid w:val="006F69F7"/>
    <w:rsid w:val="006F6BDF"/>
    <w:rsid w:val="006F6CE0"/>
    <w:rsid w:val="006F6E7B"/>
    <w:rsid w:val="006F6F81"/>
    <w:rsid w:val="006F6F95"/>
    <w:rsid w:val="006F70A5"/>
    <w:rsid w:val="006F797D"/>
    <w:rsid w:val="006F7980"/>
    <w:rsid w:val="007005BF"/>
    <w:rsid w:val="0070069A"/>
    <w:rsid w:val="007006C0"/>
    <w:rsid w:val="00700FF7"/>
    <w:rsid w:val="007010BE"/>
    <w:rsid w:val="00701496"/>
    <w:rsid w:val="007016D6"/>
    <w:rsid w:val="007019AC"/>
    <w:rsid w:val="00701BAC"/>
    <w:rsid w:val="007020D8"/>
    <w:rsid w:val="0070213A"/>
    <w:rsid w:val="007021DD"/>
    <w:rsid w:val="007028BA"/>
    <w:rsid w:val="00702BC3"/>
    <w:rsid w:val="00702EF9"/>
    <w:rsid w:val="00702F05"/>
    <w:rsid w:val="007031B1"/>
    <w:rsid w:val="007032B3"/>
    <w:rsid w:val="00703AA7"/>
    <w:rsid w:val="00703C5A"/>
    <w:rsid w:val="00703F49"/>
    <w:rsid w:val="00703F81"/>
    <w:rsid w:val="00704396"/>
    <w:rsid w:val="00704995"/>
    <w:rsid w:val="007049AD"/>
    <w:rsid w:val="00704AF0"/>
    <w:rsid w:val="00705042"/>
    <w:rsid w:val="00705237"/>
    <w:rsid w:val="0070527E"/>
    <w:rsid w:val="0070533B"/>
    <w:rsid w:val="007053C2"/>
    <w:rsid w:val="0070574F"/>
    <w:rsid w:val="00705CC6"/>
    <w:rsid w:val="00706160"/>
    <w:rsid w:val="007066C5"/>
    <w:rsid w:val="0070679C"/>
    <w:rsid w:val="00707061"/>
    <w:rsid w:val="007072F1"/>
    <w:rsid w:val="0070761C"/>
    <w:rsid w:val="00707B6A"/>
    <w:rsid w:val="00710001"/>
    <w:rsid w:val="007110D3"/>
    <w:rsid w:val="00711BA4"/>
    <w:rsid w:val="007121FF"/>
    <w:rsid w:val="00712585"/>
    <w:rsid w:val="007132A8"/>
    <w:rsid w:val="00713793"/>
    <w:rsid w:val="00713CA4"/>
    <w:rsid w:val="00714180"/>
    <w:rsid w:val="007147A5"/>
    <w:rsid w:val="007149B8"/>
    <w:rsid w:val="00714C5D"/>
    <w:rsid w:val="00715EBD"/>
    <w:rsid w:val="00715F58"/>
    <w:rsid w:val="0071627B"/>
    <w:rsid w:val="00716288"/>
    <w:rsid w:val="00716938"/>
    <w:rsid w:val="00716D25"/>
    <w:rsid w:val="00717E57"/>
    <w:rsid w:val="00720571"/>
    <w:rsid w:val="00720C45"/>
    <w:rsid w:val="00721013"/>
    <w:rsid w:val="00721660"/>
    <w:rsid w:val="007219D7"/>
    <w:rsid w:val="00722156"/>
    <w:rsid w:val="007229A9"/>
    <w:rsid w:val="00722DA1"/>
    <w:rsid w:val="007233C7"/>
    <w:rsid w:val="00723559"/>
    <w:rsid w:val="00723895"/>
    <w:rsid w:val="00724273"/>
    <w:rsid w:val="00724314"/>
    <w:rsid w:val="00724662"/>
    <w:rsid w:val="00724995"/>
    <w:rsid w:val="00725316"/>
    <w:rsid w:val="0072587D"/>
    <w:rsid w:val="00725A13"/>
    <w:rsid w:val="00725B59"/>
    <w:rsid w:val="00726299"/>
    <w:rsid w:val="007277C3"/>
    <w:rsid w:val="00727AE1"/>
    <w:rsid w:val="00727BE9"/>
    <w:rsid w:val="007301AF"/>
    <w:rsid w:val="00730233"/>
    <w:rsid w:val="007302E9"/>
    <w:rsid w:val="007307F0"/>
    <w:rsid w:val="00730911"/>
    <w:rsid w:val="00730BA5"/>
    <w:rsid w:val="00730CE9"/>
    <w:rsid w:val="00730E9D"/>
    <w:rsid w:val="00731453"/>
    <w:rsid w:val="007314EA"/>
    <w:rsid w:val="00731FAF"/>
    <w:rsid w:val="007321A7"/>
    <w:rsid w:val="00732A11"/>
    <w:rsid w:val="007335F6"/>
    <w:rsid w:val="00733663"/>
    <w:rsid w:val="00734019"/>
    <w:rsid w:val="007345B8"/>
    <w:rsid w:val="007349BE"/>
    <w:rsid w:val="007359D3"/>
    <w:rsid w:val="00735B25"/>
    <w:rsid w:val="00735C2F"/>
    <w:rsid w:val="007363F6"/>
    <w:rsid w:val="00736B45"/>
    <w:rsid w:val="00737B7F"/>
    <w:rsid w:val="0074099D"/>
    <w:rsid w:val="007409B5"/>
    <w:rsid w:val="00740A5C"/>
    <w:rsid w:val="00740DCB"/>
    <w:rsid w:val="0074121D"/>
    <w:rsid w:val="00742726"/>
    <w:rsid w:val="0074273C"/>
    <w:rsid w:val="00742CCB"/>
    <w:rsid w:val="00742F21"/>
    <w:rsid w:val="007430FF"/>
    <w:rsid w:val="00743152"/>
    <w:rsid w:val="00743848"/>
    <w:rsid w:val="00743FD2"/>
    <w:rsid w:val="00744D63"/>
    <w:rsid w:val="007454FC"/>
    <w:rsid w:val="00745821"/>
    <w:rsid w:val="007459BD"/>
    <w:rsid w:val="00746226"/>
    <w:rsid w:val="007462AC"/>
    <w:rsid w:val="00746740"/>
    <w:rsid w:val="00746CB5"/>
    <w:rsid w:val="00746E2B"/>
    <w:rsid w:val="007477B0"/>
    <w:rsid w:val="0074794C"/>
    <w:rsid w:val="00750485"/>
    <w:rsid w:val="0075080A"/>
    <w:rsid w:val="00750846"/>
    <w:rsid w:val="00751536"/>
    <w:rsid w:val="0075180F"/>
    <w:rsid w:val="00751AEB"/>
    <w:rsid w:val="00751FFA"/>
    <w:rsid w:val="007521D7"/>
    <w:rsid w:val="00752A03"/>
    <w:rsid w:val="0075309B"/>
    <w:rsid w:val="00753121"/>
    <w:rsid w:val="00753123"/>
    <w:rsid w:val="007532DF"/>
    <w:rsid w:val="00753742"/>
    <w:rsid w:val="007539C8"/>
    <w:rsid w:val="00754B73"/>
    <w:rsid w:val="007556CA"/>
    <w:rsid w:val="007556D5"/>
    <w:rsid w:val="00755740"/>
    <w:rsid w:val="0075667E"/>
    <w:rsid w:val="00756686"/>
    <w:rsid w:val="007568B6"/>
    <w:rsid w:val="00756A73"/>
    <w:rsid w:val="00756DC6"/>
    <w:rsid w:val="0075705B"/>
    <w:rsid w:val="00757296"/>
    <w:rsid w:val="007575D3"/>
    <w:rsid w:val="00757F4F"/>
    <w:rsid w:val="00757FCC"/>
    <w:rsid w:val="00760138"/>
    <w:rsid w:val="007603E7"/>
    <w:rsid w:val="007608AB"/>
    <w:rsid w:val="007608FE"/>
    <w:rsid w:val="00760CE2"/>
    <w:rsid w:val="007610BF"/>
    <w:rsid w:val="007622FC"/>
    <w:rsid w:val="00762B0C"/>
    <w:rsid w:val="00763650"/>
    <w:rsid w:val="007636B5"/>
    <w:rsid w:val="00763C6C"/>
    <w:rsid w:val="00764381"/>
    <w:rsid w:val="00764B19"/>
    <w:rsid w:val="00764CC6"/>
    <w:rsid w:val="00764F2B"/>
    <w:rsid w:val="00765045"/>
    <w:rsid w:val="0076518E"/>
    <w:rsid w:val="00765CDF"/>
    <w:rsid w:val="00765ED4"/>
    <w:rsid w:val="00765FC7"/>
    <w:rsid w:val="00766009"/>
    <w:rsid w:val="00766311"/>
    <w:rsid w:val="00766BD2"/>
    <w:rsid w:val="00766DDF"/>
    <w:rsid w:val="00767414"/>
    <w:rsid w:val="00767675"/>
    <w:rsid w:val="00767769"/>
    <w:rsid w:val="0077095C"/>
    <w:rsid w:val="007709E5"/>
    <w:rsid w:val="00770EC5"/>
    <w:rsid w:val="00771A27"/>
    <w:rsid w:val="00771D94"/>
    <w:rsid w:val="00771E5E"/>
    <w:rsid w:val="007725F2"/>
    <w:rsid w:val="00772F19"/>
    <w:rsid w:val="0077300E"/>
    <w:rsid w:val="007731A0"/>
    <w:rsid w:val="0077357D"/>
    <w:rsid w:val="007735AA"/>
    <w:rsid w:val="007741FA"/>
    <w:rsid w:val="00774327"/>
    <w:rsid w:val="007746BF"/>
    <w:rsid w:val="00774DDF"/>
    <w:rsid w:val="0077502D"/>
    <w:rsid w:val="007759BD"/>
    <w:rsid w:val="00775AB2"/>
    <w:rsid w:val="00775ADF"/>
    <w:rsid w:val="00775C08"/>
    <w:rsid w:val="007760C3"/>
    <w:rsid w:val="007760DB"/>
    <w:rsid w:val="007773BF"/>
    <w:rsid w:val="00777674"/>
    <w:rsid w:val="007776A6"/>
    <w:rsid w:val="00777C90"/>
    <w:rsid w:val="0078018D"/>
    <w:rsid w:val="0078152F"/>
    <w:rsid w:val="0078167F"/>
    <w:rsid w:val="00781AAE"/>
    <w:rsid w:val="007824A7"/>
    <w:rsid w:val="0078285A"/>
    <w:rsid w:val="007828A0"/>
    <w:rsid w:val="007829BA"/>
    <w:rsid w:val="00783691"/>
    <w:rsid w:val="007837C3"/>
    <w:rsid w:val="0078464F"/>
    <w:rsid w:val="007848EB"/>
    <w:rsid w:val="00784ACD"/>
    <w:rsid w:val="00785259"/>
    <w:rsid w:val="00785379"/>
    <w:rsid w:val="007854A5"/>
    <w:rsid w:val="007856F8"/>
    <w:rsid w:val="007857A3"/>
    <w:rsid w:val="00785FA9"/>
    <w:rsid w:val="007866EA"/>
    <w:rsid w:val="007870FE"/>
    <w:rsid w:val="007874F4"/>
    <w:rsid w:val="00787639"/>
    <w:rsid w:val="00787895"/>
    <w:rsid w:val="00787BD1"/>
    <w:rsid w:val="00787D73"/>
    <w:rsid w:val="0079014D"/>
    <w:rsid w:val="00790B97"/>
    <w:rsid w:val="00792100"/>
    <w:rsid w:val="007928CD"/>
    <w:rsid w:val="00792F89"/>
    <w:rsid w:val="00793815"/>
    <w:rsid w:val="00793E6C"/>
    <w:rsid w:val="00793F20"/>
    <w:rsid w:val="0079428C"/>
    <w:rsid w:val="0079481F"/>
    <w:rsid w:val="00794ED8"/>
    <w:rsid w:val="00794EDE"/>
    <w:rsid w:val="00794F6D"/>
    <w:rsid w:val="0079529C"/>
    <w:rsid w:val="007958AA"/>
    <w:rsid w:val="00795CF5"/>
    <w:rsid w:val="007960EB"/>
    <w:rsid w:val="00796161"/>
    <w:rsid w:val="007962E2"/>
    <w:rsid w:val="007964A0"/>
    <w:rsid w:val="00796649"/>
    <w:rsid w:val="00796712"/>
    <w:rsid w:val="00796D96"/>
    <w:rsid w:val="007976BD"/>
    <w:rsid w:val="00797B26"/>
    <w:rsid w:val="00797FAD"/>
    <w:rsid w:val="007A0060"/>
    <w:rsid w:val="007A067F"/>
    <w:rsid w:val="007A0EA6"/>
    <w:rsid w:val="007A15EB"/>
    <w:rsid w:val="007A1626"/>
    <w:rsid w:val="007A1C65"/>
    <w:rsid w:val="007A21E1"/>
    <w:rsid w:val="007A2378"/>
    <w:rsid w:val="007A25A1"/>
    <w:rsid w:val="007A2A79"/>
    <w:rsid w:val="007A2CC5"/>
    <w:rsid w:val="007A2D21"/>
    <w:rsid w:val="007A3792"/>
    <w:rsid w:val="007A40EC"/>
    <w:rsid w:val="007A470C"/>
    <w:rsid w:val="007A4744"/>
    <w:rsid w:val="007A47DA"/>
    <w:rsid w:val="007A4A98"/>
    <w:rsid w:val="007A4AEC"/>
    <w:rsid w:val="007A4F58"/>
    <w:rsid w:val="007A4F80"/>
    <w:rsid w:val="007A5B9F"/>
    <w:rsid w:val="007A5EEF"/>
    <w:rsid w:val="007A6344"/>
    <w:rsid w:val="007A6359"/>
    <w:rsid w:val="007A6383"/>
    <w:rsid w:val="007A6F83"/>
    <w:rsid w:val="007A718E"/>
    <w:rsid w:val="007A772A"/>
    <w:rsid w:val="007A7970"/>
    <w:rsid w:val="007A7AA5"/>
    <w:rsid w:val="007A7ED9"/>
    <w:rsid w:val="007B0153"/>
    <w:rsid w:val="007B0991"/>
    <w:rsid w:val="007B09DF"/>
    <w:rsid w:val="007B1076"/>
    <w:rsid w:val="007B11BF"/>
    <w:rsid w:val="007B1F1E"/>
    <w:rsid w:val="007B2397"/>
    <w:rsid w:val="007B3332"/>
    <w:rsid w:val="007B33B4"/>
    <w:rsid w:val="007B35B2"/>
    <w:rsid w:val="007B365F"/>
    <w:rsid w:val="007B3733"/>
    <w:rsid w:val="007B3F88"/>
    <w:rsid w:val="007B4DF2"/>
    <w:rsid w:val="007B4E04"/>
    <w:rsid w:val="007B4ECD"/>
    <w:rsid w:val="007B54B8"/>
    <w:rsid w:val="007B6193"/>
    <w:rsid w:val="007B623E"/>
    <w:rsid w:val="007B6441"/>
    <w:rsid w:val="007B65B0"/>
    <w:rsid w:val="007B66A2"/>
    <w:rsid w:val="007B6842"/>
    <w:rsid w:val="007B6C45"/>
    <w:rsid w:val="007B6C74"/>
    <w:rsid w:val="007B6CBD"/>
    <w:rsid w:val="007B6ECC"/>
    <w:rsid w:val="007B707F"/>
    <w:rsid w:val="007B771B"/>
    <w:rsid w:val="007C002C"/>
    <w:rsid w:val="007C027C"/>
    <w:rsid w:val="007C02CB"/>
    <w:rsid w:val="007C0DDD"/>
    <w:rsid w:val="007C1234"/>
    <w:rsid w:val="007C1937"/>
    <w:rsid w:val="007C1CF1"/>
    <w:rsid w:val="007C2216"/>
    <w:rsid w:val="007C25DD"/>
    <w:rsid w:val="007C2F19"/>
    <w:rsid w:val="007C336F"/>
    <w:rsid w:val="007C359A"/>
    <w:rsid w:val="007C373F"/>
    <w:rsid w:val="007C382B"/>
    <w:rsid w:val="007C38BD"/>
    <w:rsid w:val="007C4527"/>
    <w:rsid w:val="007C48D8"/>
    <w:rsid w:val="007C53E8"/>
    <w:rsid w:val="007C56B0"/>
    <w:rsid w:val="007C5D1E"/>
    <w:rsid w:val="007C71BF"/>
    <w:rsid w:val="007C71DA"/>
    <w:rsid w:val="007D05D1"/>
    <w:rsid w:val="007D0B92"/>
    <w:rsid w:val="007D0DA1"/>
    <w:rsid w:val="007D0E35"/>
    <w:rsid w:val="007D1809"/>
    <w:rsid w:val="007D1A04"/>
    <w:rsid w:val="007D1A0B"/>
    <w:rsid w:val="007D1D17"/>
    <w:rsid w:val="007D1DD4"/>
    <w:rsid w:val="007D294E"/>
    <w:rsid w:val="007D2D2B"/>
    <w:rsid w:val="007D34B1"/>
    <w:rsid w:val="007D3503"/>
    <w:rsid w:val="007D3526"/>
    <w:rsid w:val="007D3794"/>
    <w:rsid w:val="007D37A7"/>
    <w:rsid w:val="007D37CA"/>
    <w:rsid w:val="007D3D7D"/>
    <w:rsid w:val="007D45C6"/>
    <w:rsid w:val="007D4C0C"/>
    <w:rsid w:val="007D530F"/>
    <w:rsid w:val="007D5651"/>
    <w:rsid w:val="007D56D4"/>
    <w:rsid w:val="007D584C"/>
    <w:rsid w:val="007D6558"/>
    <w:rsid w:val="007D6B9E"/>
    <w:rsid w:val="007D7001"/>
    <w:rsid w:val="007D7020"/>
    <w:rsid w:val="007D75D9"/>
    <w:rsid w:val="007D7EA6"/>
    <w:rsid w:val="007E00DD"/>
    <w:rsid w:val="007E0A9C"/>
    <w:rsid w:val="007E117E"/>
    <w:rsid w:val="007E18D3"/>
    <w:rsid w:val="007E1D87"/>
    <w:rsid w:val="007E1FBF"/>
    <w:rsid w:val="007E2686"/>
    <w:rsid w:val="007E3571"/>
    <w:rsid w:val="007E4BCB"/>
    <w:rsid w:val="007E5054"/>
    <w:rsid w:val="007E50AD"/>
    <w:rsid w:val="007E5C29"/>
    <w:rsid w:val="007E5CE3"/>
    <w:rsid w:val="007E6194"/>
    <w:rsid w:val="007E6D64"/>
    <w:rsid w:val="007E7016"/>
    <w:rsid w:val="007E78D9"/>
    <w:rsid w:val="007E7F92"/>
    <w:rsid w:val="007F01E4"/>
    <w:rsid w:val="007F02F5"/>
    <w:rsid w:val="007F039D"/>
    <w:rsid w:val="007F120E"/>
    <w:rsid w:val="007F12C1"/>
    <w:rsid w:val="007F161A"/>
    <w:rsid w:val="007F1AFF"/>
    <w:rsid w:val="007F27BE"/>
    <w:rsid w:val="007F27E7"/>
    <w:rsid w:val="007F2C83"/>
    <w:rsid w:val="007F33F7"/>
    <w:rsid w:val="007F406F"/>
    <w:rsid w:val="007F4101"/>
    <w:rsid w:val="007F4524"/>
    <w:rsid w:val="007F5280"/>
    <w:rsid w:val="007F52C6"/>
    <w:rsid w:val="007F5304"/>
    <w:rsid w:val="007F5F14"/>
    <w:rsid w:val="007F6A59"/>
    <w:rsid w:val="007F6C53"/>
    <w:rsid w:val="007F74DA"/>
    <w:rsid w:val="007F7752"/>
    <w:rsid w:val="007F777F"/>
    <w:rsid w:val="007F7C14"/>
    <w:rsid w:val="007F7C3C"/>
    <w:rsid w:val="007F7D29"/>
    <w:rsid w:val="00800787"/>
    <w:rsid w:val="00801765"/>
    <w:rsid w:val="00801853"/>
    <w:rsid w:val="00801AC8"/>
    <w:rsid w:val="008029E3"/>
    <w:rsid w:val="00802ACB"/>
    <w:rsid w:val="00802B1C"/>
    <w:rsid w:val="00802D12"/>
    <w:rsid w:val="008032D5"/>
    <w:rsid w:val="00803397"/>
    <w:rsid w:val="00803D6F"/>
    <w:rsid w:val="008042E4"/>
    <w:rsid w:val="0080489C"/>
    <w:rsid w:val="00804D86"/>
    <w:rsid w:val="008062D1"/>
    <w:rsid w:val="008100E5"/>
    <w:rsid w:val="00810173"/>
    <w:rsid w:val="008101BA"/>
    <w:rsid w:val="00810779"/>
    <w:rsid w:val="0081089A"/>
    <w:rsid w:val="00810C7A"/>
    <w:rsid w:val="0081139B"/>
    <w:rsid w:val="0081153E"/>
    <w:rsid w:val="0081168C"/>
    <w:rsid w:val="00811A03"/>
    <w:rsid w:val="00811A33"/>
    <w:rsid w:val="00811FCA"/>
    <w:rsid w:val="008124A0"/>
    <w:rsid w:val="00812683"/>
    <w:rsid w:val="00812E87"/>
    <w:rsid w:val="0081301E"/>
    <w:rsid w:val="0081328D"/>
    <w:rsid w:val="008137AF"/>
    <w:rsid w:val="00813BD1"/>
    <w:rsid w:val="00813C8E"/>
    <w:rsid w:val="00813F08"/>
    <w:rsid w:val="008148E1"/>
    <w:rsid w:val="008151BE"/>
    <w:rsid w:val="00815620"/>
    <w:rsid w:val="00815A0F"/>
    <w:rsid w:val="00815D90"/>
    <w:rsid w:val="0081625B"/>
    <w:rsid w:val="00816CD0"/>
    <w:rsid w:val="008172B0"/>
    <w:rsid w:val="008175AA"/>
    <w:rsid w:val="0082071D"/>
    <w:rsid w:val="0082082D"/>
    <w:rsid w:val="00820C26"/>
    <w:rsid w:val="00820CE3"/>
    <w:rsid w:val="00820E2D"/>
    <w:rsid w:val="00821B0C"/>
    <w:rsid w:val="00821CEA"/>
    <w:rsid w:val="00822098"/>
    <w:rsid w:val="00822744"/>
    <w:rsid w:val="00823489"/>
    <w:rsid w:val="00823A6D"/>
    <w:rsid w:val="00823B85"/>
    <w:rsid w:val="0082479A"/>
    <w:rsid w:val="00824D61"/>
    <w:rsid w:val="008258D4"/>
    <w:rsid w:val="00825C93"/>
    <w:rsid w:val="00825D87"/>
    <w:rsid w:val="00825E8A"/>
    <w:rsid w:val="0082611B"/>
    <w:rsid w:val="008265E7"/>
    <w:rsid w:val="0082671D"/>
    <w:rsid w:val="00826733"/>
    <w:rsid w:val="00826AB2"/>
    <w:rsid w:val="00827BA8"/>
    <w:rsid w:val="00827E53"/>
    <w:rsid w:val="0083030C"/>
    <w:rsid w:val="008305DF"/>
    <w:rsid w:val="00830B2B"/>
    <w:rsid w:val="00830F3D"/>
    <w:rsid w:val="008312B7"/>
    <w:rsid w:val="008312FF"/>
    <w:rsid w:val="00831E85"/>
    <w:rsid w:val="00832660"/>
    <w:rsid w:val="008328AD"/>
    <w:rsid w:val="0083297F"/>
    <w:rsid w:val="00832B71"/>
    <w:rsid w:val="00832EDB"/>
    <w:rsid w:val="00833624"/>
    <w:rsid w:val="00833AE3"/>
    <w:rsid w:val="00833C4A"/>
    <w:rsid w:val="00833DC0"/>
    <w:rsid w:val="00833F67"/>
    <w:rsid w:val="00833F71"/>
    <w:rsid w:val="00834376"/>
    <w:rsid w:val="0083437D"/>
    <w:rsid w:val="0083449A"/>
    <w:rsid w:val="008344C5"/>
    <w:rsid w:val="00834970"/>
    <w:rsid w:val="00834B4E"/>
    <w:rsid w:val="00834D67"/>
    <w:rsid w:val="00835CDE"/>
    <w:rsid w:val="00835DD3"/>
    <w:rsid w:val="008361E7"/>
    <w:rsid w:val="008363D1"/>
    <w:rsid w:val="008363DB"/>
    <w:rsid w:val="00837462"/>
    <w:rsid w:val="00840136"/>
    <w:rsid w:val="008402D7"/>
    <w:rsid w:val="0084030D"/>
    <w:rsid w:val="00840960"/>
    <w:rsid w:val="008409BD"/>
    <w:rsid w:val="0084188D"/>
    <w:rsid w:val="008418FA"/>
    <w:rsid w:val="00841E1D"/>
    <w:rsid w:val="00842708"/>
    <w:rsid w:val="0084311D"/>
    <w:rsid w:val="00843848"/>
    <w:rsid w:val="00843AE5"/>
    <w:rsid w:val="00844070"/>
    <w:rsid w:val="00844674"/>
    <w:rsid w:val="0084520E"/>
    <w:rsid w:val="00845BC6"/>
    <w:rsid w:val="00845D7F"/>
    <w:rsid w:val="008460EB"/>
    <w:rsid w:val="008464CA"/>
    <w:rsid w:val="00846A98"/>
    <w:rsid w:val="00846FBE"/>
    <w:rsid w:val="00847035"/>
    <w:rsid w:val="0084772C"/>
    <w:rsid w:val="00847CA3"/>
    <w:rsid w:val="00847D6A"/>
    <w:rsid w:val="00847EF0"/>
    <w:rsid w:val="00850153"/>
    <w:rsid w:val="0085022C"/>
    <w:rsid w:val="008504DA"/>
    <w:rsid w:val="00850827"/>
    <w:rsid w:val="00850B22"/>
    <w:rsid w:val="008511DC"/>
    <w:rsid w:val="00851606"/>
    <w:rsid w:val="00851815"/>
    <w:rsid w:val="00851A6F"/>
    <w:rsid w:val="00851EFC"/>
    <w:rsid w:val="00852DB1"/>
    <w:rsid w:val="00853026"/>
    <w:rsid w:val="00853087"/>
    <w:rsid w:val="00853520"/>
    <w:rsid w:val="00853869"/>
    <w:rsid w:val="00853C62"/>
    <w:rsid w:val="00854183"/>
    <w:rsid w:val="008541B0"/>
    <w:rsid w:val="008545C0"/>
    <w:rsid w:val="0085493C"/>
    <w:rsid w:val="00854A67"/>
    <w:rsid w:val="00854BC8"/>
    <w:rsid w:val="00854BEF"/>
    <w:rsid w:val="00854F40"/>
    <w:rsid w:val="008553C9"/>
    <w:rsid w:val="008559E3"/>
    <w:rsid w:val="00855C53"/>
    <w:rsid w:val="00855EC5"/>
    <w:rsid w:val="00856D09"/>
    <w:rsid w:val="008573CE"/>
    <w:rsid w:val="00857AD2"/>
    <w:rsid w:val="00860031"/>
    <w:rsid w:val="0086011B"/>
    <w:rsid w:val="008602D8"/>
    <w:rsid w:val="0086055D"/>
    <w:rsid w:val="00860C7B"/>
    <w:rsid w:val="00860EDA"/>
    <w:rsid w:val="00860EF9"/>
    <w:rsid w:val="008616B8"/>
    <w:rsid w:val="00862245"/>
    <w:rsid w:val="0086237A"/>
    <w:rsid w:val="008625D8"/>
    <w:rsid w:val="00862B7E"/>
    <w:rsid w:val="008631A1"/>
    <w:rsid w:val="00863579"/>
    <w:rsid w:val="00863A58"/>
    <w:rsid w:val="00863B16"/>
    <w:rsid w:val="00863D7B"/>
    <w:rsid w:val="008640F0"/>
    <w:rsid w:val="008644FF"/>
    <w:rsid w:val="00864B16"/>
    <w:rsid w:val="00864DFF"/>
    <w:rsid w:val="0086554D"/>
    <w:rsid w:val="0086662C"/>
    <w:rsid w:val="00866953"/>
    <w:rsid w:val="00866BE8"/>
    <w:rsid w:val="008673C9"/>
    <w:rsid w:val="00867B84"/>
    <w:rsid w:val="008703E7"/>
    <w:rsid w:val="008704D5"/>
    <w:rsid w:val="00870A62"/>
    <w:rsid w:val="00870FE4"/>
    <w:rsid w:val="0087143D"/>
    <w:rsid w:val="00871DDD"/>
    <w:rsid w:val="008721DF"/>
    <w:rsid w:val="0087297F"/>
    <w:rsid w:val="00873610"/>
    <w:rsid w:val="00873A16"/>
    <w:rsid w:val="00873E1C"/>
    <w:rsid w:val="00874013"/>
    <w:rsid w:val="008741AA"/>
    <w:rsid w:val="00874539"/>
    <w:rsid w:val="00874666"/>
    <w:rsid w:val="008748DD"/>
    <w:rsid w:val="00874BFD"/>
    <w:rsid w:val="00874FC5"/>
    <w:rsid w:val="00875527"/>
    <w:rsid w:val="0087574B"/>
    <w:rsid w:val="00875A84"/>
    <w:rsid w:val="00875FC2"/>
    <w:rsid w:val="008761A8"/>
    <w:rsid w:val="008771ED"/>
    <w:rsid w:val="0087740E"/>
    <w:rsid w:val="00877577"/>
    <w:rsid w:val="00877C58"/>
    <w:rsid w:val="00880282"/>
    <w:rsid w:val="00880625"/>
    <w:rsid w:val="008806B0"/>
    <w:rsid w:val="00880BEB"/>
    <w:rsid w:val="00880C00"/>
    <w:rsid w:val="00881342"/>
    <w:rsid w:val="008814A3"/>
    <w:rsid w:val="00881A63"/>
    <w:rsid w:val="00881CF9"/>
    <w:rsid w:val="00881D9E"/>
    <w:rsid w:val="00882518"/>
    <w:rsid w:val="008839CE"/>
    <w:rsid w:val="0088428D"/>
    <w:rsid w:val="00884D25"/>
    <w:rsid w:val="008856AB"/>
    <w:rsid w:val="00885B51"/>
    <w:rsid w:val="0088667A"/>
    <w:rsid w:val="00886683"/>
    <w:rsid w:val="00886930"/>
    <w:rsid w:val="00886E17"/>
    <w:rsid w:val="00886FC6"/>
    <w:rsid w:val="0088776E"/>
    <w:rsid w:val="00887CED"/>
    <w:rsid w:val="00890845"/>
    <w:rsid w:val="00890894"/>
    <w:rsid w:val="008909FA"/>
    <w:rsid w:val="00890ADC"/>
    <w:rsid w:val="00891466"/>
    <w:rsid w:val="008914A5"/>
    <w:rsid w:val="00891BF4"/>
    <w:rsid w:val="008921F5"/>
    <w:rsid w:val="00892328"/>
    <w:rsid w:val="0089237E"/>
    <w:rsid w:val="008925C5"/>
    <w:rsid w:val="008928F4"/>
    <w:rsid w:val="00892D1D"/>
    <w:rsid w:val="008931CE"/>
    <w:rsid w:val="00893655"/>
    <w:rsid w:val="0089388B"/>
    <w:rsid w:val="008940A0"/>
    <w:rsid w:val="008945AF"/>
    <w:rsid w:val="0089492A"/>
    <w:rsid w:val="0089499F"/>
    <w:rsid w:val="008949B6"/>
    <w:rsid w:val="00894CB9"/>
    <w:rsid w:val="0089508D"/>
    <w:rsid w:val="0089520B"/>
    <w:rsid w:val="00896395"/>
    <w:rsid w:val="00896DC2"/>
    <w:rsid w:val="008971C6"/>
    <w:rsid w:val="008974C3"/>
    <w:rsid w:val="00897B1D"/>
    <w:rsid w:val="008A0397"/>
    <w:rsid w:val="008A0997"/>
    <w:rsid w:val="008A0CB4"/>
    <w:rsid w:val="008A0F3E"/>
    <w:rsid w:val="008A128B"/>
    <w:rsid w:val="008A14F6"/>
    <w:rsid w:val="008A1745"/>
    <w:rsid w:val="008A1AC0"/>
    <w:rsid w:val="008A2D7D"/>
    <w:rsid w:val="008A3E19"/>
    <w:rsid w:val="008A4202"/>
    <w:rsid w:val="008A44E7"/>
    <w:rsid w:val="008A4801"/>
    <w:rsid w:val="008A49CE"/>
    <w:rsid w:val="008A4B53"/>
    <w:rsid w:val="008A5B49"/>
    <w:rsid w:val="008A5C68"/>
    <w:rsid w:val="008A6A86"/>
    <w:rsid w:val="008A6BD4"/>
    <w:rsid w:val="008A7C51"/>
    <w:rsid w:val="008B00D8"/>
    <w:rsid w:val="008B0426"/>
    <w:rsid w:val="008B049F"/>
    <w:rsid w:val="008B0819"/>
    <w:rsid w:val="008B08F6"/>
    <w:rsid w:val="008B0C75"/>
    <w:rsid w:val="008B11B2"/>
    <w:rsid w:val="008B167C"/>
    <w:rsid w:val="008B1755"/>
    <w:rsid w:val="008B2103"/>
    <w:rsid w:val="008B27D3"/>
    <w:rsid w:val="008B2D81"/>
    <w:rsid w:val="008B311C"/>
    <w:rsid w:val="008B3B82"/>
    <w:rsid w:val="008B4094"/>
    <w:rsid w:val="008B428B"/>
    <w:rsid w:val="008B481C"/>
    <w:rsid w:val="008B49C2"/>
    <w:rsid w:val="008B558A"/>
    <w:rsid w:val="008B5834"/>
    <w:rsid w:val="008B64E4"/>
    <w:rsid w:val="008B6B79"/>
    <w:rsid w:val="008B6DEE"/>
    <w:rsid w:val="008B6FA5"/>
    <w:rsid w:val="008B723B"/>
    <w:rsid w:val="008B7746"/>
    <w:rsid w:val="008B7B1E"/>
    <w:rsid w:val="008B7D85"/>
    <w:rsid w:val="008C07CE"/>
    <w:rsid w:val="008C08B7"/>
    <w:rsid w:val="008C08E9"/>
    <w:rsid w:val="008C0BC5"/>
    <w:rsid w:val="008C0C6A"/>
    <w:rsid w:val="008C1CC4"/>
    <w:rsid w:val="008C1F26"/>
    <w:rsid w:val="008C2E85"/>
    <w:rsid w:val="008C3401"/>
    <w:rsid w:val="008C38D8"/>
    <w:rsid w:val="008C3C2E"/>
    <w:rsid w:val="008C3CD2"/>
    <w:rsid w:val="008C3EBC"/>
    <w:rsid w:val="008C45D1"/>
    <w:rsid w:val="008C5234"/>
    <w:rsid w:val="008C5551"/>
    <w:rsid w:val="008C57C7"/>
    <w:rsid w:val="008C5F1E"/>
    <w:rsid w:val="008C62CA"/>
    <w:rsid w:val="008C7241"/>
    <w:rsid w:val="008C72D6"/>
    <w:rsid w:val="008C7576"/>
    <w:rsid w:val="008C78CF"/>
    <w:rsid w:val="008D02E9"/>
    <w:rsid w:val="008D0B2B"/>
    <w:rsid w:val="008D1052"/>
    <w:rsid w:val="008D13F3"/>
    <w:rsid w:val="008D1E9E"/>
    <w:rsid w:val="008D230E"/>
    <w:rsid w:val="008D235A"/>
    <w:rsid w:val="008D31EA"/>
    <w:rsid w:val="008D37AE"/>
    <w:rsid w:val="008D3B6A"/>
    <w:rsid w:val="008D3FAE"/>
    <w:rsid w:val="008D4457"/>
    <w:rsid w:val="008D492D"/>
    <w:rsid w:val="008D4930"/>
    <w:rsid w:val="008D4AFE"/>
    <w:rsid w:val="008D5B5E"/>
    <w:rsid w:val="008D5D04"/>
    <w:rsid w:val="008D639A"/>
    <w:rsid w:val="008D642A"/>
    <w:rsid w:val="008D6AA8"/>
    <w:rsid w:val="008D6CCF"/>
    <w:rsid w:val="008D6F77"/>
    <w:rsid w:val="008D7D0B"/>
    <w:rsid w:val="008E0725"/>
    <w:rsid w:val="008E0AC4"/>
    <w:rsid w:val="008E0B27"/>
    <w:rsid w:val="008E0B31"/>
    <w:rsid w:val="008E115F"/>
    <w:rsid w:val="008E12B7"/>
    <w:rsid w:val="008E12FD"/>
    <w:rsid w:val="008E14EA"/>
    <w:rsid w:val="008E19A2"/>
    <w:rsid w:val="008E1D27"/>
    <w:rsid w:val="008E220E"/>
    <w:rsid w:val="008E2F67"/>
    <w:rsid w:val="008E3BD5"/>
    <w:rsid w:val="008E4296"/>
    <w:rsid w:val="008E4401"/>
    <w:rsid w:val="008E440A"/>
    <w:rsid w:val="008E46DC"/>
    <w:rsid w:val="008E4A1E"/>
    <w:rsid w:val="008E4CA0"/>
    <w:rsid w:val="008E52AE"/>
    <w:rsid w:val="008E55EB"/>
    <w:rsid w:val="008E5AB9"/>
    <w:rsid w:val="008E5D0E"/>
    <w:rsid w:val="008E6844"/>
    <w:rsid w:val="008E6A7B"/>
    <w:rsid w:val="008E6D59"/>
    <w:rsid w:val="008E74C8"/>
    <w:rsid w:val="008E7D5A"/>
    <w:rsid w:val="008F02E1"/>
    <w:rsid w:val="008F0997"/>
    <w:rsid w:val="008F0B7D"/>
    <w:rsid w:val="008F1156"/>
    <w:rsid w:val="008F17C2"/>
    <w:rsid w:val="008F18D8"/>
    <w:rsid w:val="008F2C8B"/>
    <w:rsid w:val="008F424E"/>
    <w:rsid w:val="008F437C"/>
    <w:rsid w:val="008F520F"/>
    <w:rsid w:val="008F617B"/>
    <w:rsid w:val="008F6285"/>
    <w:rsid w:val="008F63C7"/>
    <w:rsid w:val="008F63EA"/>
    <w:rsid w:val="008F73FB"/>
    <w:rsid w:val="0090058C"/>
    <w:rsid w:val="00900683"/>
    <w:rsid w:val="00901DB5"/>
    <w:rsid w:val="00901F45"/>
    <w:rsid w:val="00902154"/>
    <w:rsid w:val="0090245C"/>
    <w:rsid w:val="00902718"/>
    <w:rsid w:val="00902A73"/>
    <w:rsid w:val="00902C36"/>
    <w:rsid w:val="00902CC7"/>
    <w:rsid w:val="009030C0"/>
    <w:rsid w:val="00903607"/>
    <w:rsid w:val="009038B9"/>
    <w:rsid w:val="00903B85"/>
    <w:rsid w:val="00903C21"/>
    <w:rsid w:val="00903E36"/>
    <w:rsid w:val="00904090"/>
    <w:rsid w:val="00905BA0"/>
    <w:rsid w:val="00905CCE"/>
    <w:rsid w:val="00906ADF"/>
    <w:rsid w:val="00906BEF"/>
    <w:rsid w:val="00907335"/>
    <w:rsid w:val="00907CE3"/>
    <w:rsid w:val="009100C6"/>
    <w:rsid w:val="009102EC"/>
    <w:rsid w:val="00910621"/>
    <w:rsid w:val="00911685"/>
    <w:rsid w:val="00912D4F"/>
    <w:rsid w:val="00913132"/>
    <w:rsid w:val="0091377D"/>
    <w:rsid w:val="00913C37"/>
    <w:rsid w:val="009140D8"/>
    <w:rsid w:val="00914208"/>
    <w:rsid w:val="00914901"/>
    <w:rsid w:val="009158A7"/>
    <w:rsid w:val="00915B34"/>
    <w:rsid w:val="00916174"/>
    <w:rsid w:val="00916A1D"/>
    <w:rsid w:val="00916B3E"/>
    <w:rsid w:val="00916E6A"/>
    <w:rsid w:val="009174D7"/>
    <w:rsid w:val="00917B17"/>
    <w:rsid w:val="00920129"/>
    <w:rsid w:val="009207A6"/>
    <w:rsid w:val="0092144D"/>
    <w:rsid w:val="00922505"/>
    <w:rsid w:val="009229BA"/>
    <w:rsid w:val="00923F17"/>
    <w:rsid w:val="009243F3"/>
    <w:rsid w:val="00924998"/>
    <w:rsid w:val="00924C6C"/>
    <w:rsid w:val="00925012"/>
    <w:rsid w:val="009251C3"/>
    <w:rsid w:val="009254E4"/>
    <w:rsid w:val="0092670A"/>
    <w:rsid w:val="00926B90"/>
    <w:rsid w:val="009271BA"/>
    <w:rsid w:val="0092734D"/>
    <w:rsid w:val="00927BD9"/>
    <w:rsid w:val="00930A39"/>
    <w:rsid w:val="00931117"/>
    <w:rsid w:val="00931226"/>
    <w:rsid w:val="009316A8"/>
    <w:rsid w:val="009318D1"/>
    <w:rsid w:val="009320EB"/>
    <w:rsid w:val="00933A05"/>
    <w:rsid w:val="00933B46"/>
    <w:rsid w:val="00933F09"/>
    <w:rsid w:val="00934155"/>
    <w:rsid w:val="00934542"/>
    <w:rsid w:val="00934607"/>
    <w:rsid w:val="0093486F"/>
    <w:rsid w:val="00934F16"/>
    <w:rsid w:val="00935850"/>
    <w:rsid w:val="00935929"/>
    <w:rsid w:val="00935C6D"/>
    <w:rsid w:val="00936EC9"/>
    <w:rsid w:val="00937243"/>
    <w:rsid w:val="00937AC4"/>
    <w:rsid w:val="00937CEE"/>
    <w:rsid w:val="00937DEE"/>
    <w:rsid w:val="00940187"/>
    <w:rsid w:val="009411C3"/>
    <w:rsid w:val="00941887"/>
    <w:rsid w:val="00941B74"/>
    <w:rsid w:val="009438E3"/>
    <w:rsid w:val="00943BA0"/>
    <w:rsid w:val="009442DF"/>
    <w:rsid w:val="009447F0"/>
    <w:rsid w:val="0094509F"/>
    <w:rsid w:val="0094516E"/>
    <w:rsid w:val="0094530A"/>
    <w:rsid w:val="009458D8"/>
    <w:rsid w:val="00946118"/>
    <w:rsid w:val="009468DC"/>
    <w:rsid w:val="009475D2"/>
    <w:rsid w:val="009477D3"/>
    <w:rsid w:val="0095102A"/>
    <w:rsid w:val="00951725"/>
    <w:rsid w:val="009522EC"/>
    <w:rsid w:val="009524AB"/>
    <w:rsid w:val="009524DD"/>
    <w:rsid w:val="0095317E"/>
    <w:rsid w:val="009531D2"/>
    <w:rsid w:val="009532ED"/>
    <w:rsid w:val="00954DB2"/>
    <w:rsid w:val="00955E35"/>
    <w:rsid w:val="00956138"/>
    <w:rsid w:val="0095711E"/>
    <w:rsid w:val="00957247"/>
    <w:rsid w:val="00957D4A"/>
    <w:rsid w:val="00960602"/>
    <w:rsid w:val="00961165"/>
    <w:rsid w:val="009612FD"/>
    <w:rsid w:val="00961896"/>
    <w:rsid w:val="00961D0E"/>
    <w:rsid w:val="0096240E"/>
    <w:rsid w:val="00962AB6"/>
    <w:rsid w:val="00962EBF"/>
    <w:rsid w:val="009640B0"/>
    <w:rsid w:val="0096415C"/>
    <w:rsid w:val="0096492F"/>
    <w:rsid w:val="00964C76"/>
    <w:rsid w:val="00964D87"/>
    <w:rsid w:val="00965680"/>
    <w:rsid w:val="00965DB6"/>
    <w:rsid w:val="00966217"/>
    <w:rsid w:val="00966219"/>
    <w:rsid w:val="00966C89"/>
    <w:rsid w:val="00966EB3"/>
    <w:rsid w:val="009675C4"/>
    <w:rsid w:val="009678A8"/>
    <w:rsid w:val="00970990"/>
    <w:rsid w:val="00970B20"/>
    <w:rsid w:val="00970F78"/>
    <w:rsid w:val="0097192A"/>
    <w:rsid w:val="009719C2"/>
    <w:rsid w:val="00971CB7"/>
    <w:rsid w:val="0097265B"/>
    <w:rsid w:val="00972A93"/>
    <w:rsid w:val="00972E6B"/>
    <w:rsid w:val="00973513"/>
    <w:rsid w:val="00973F07"/>
    <w:rsid w:val="009743C2"/>
    <w:rsid w:val="009744B1"/>
    <w:rsid w:val="00975339"/>
    <w:rsid w:val="00975377"/>
    <w:rsid w:val="00975547"/>
    <w:rsid w:val="0097606A"/>
    <w:rsid w:val="0097631C"/>
    <w:rsid w:val="00976A9B"/>
    <w:rsid w:val="009774C5"/>
    <w:rsid w:val="0097756B"/>
    <w:rsid w:val="0097766A"/>
    <w:rsid w:val="009776BF"/>
    <w:rsid w:val="00977AD1"/>
    <w:rsid w:val="00977BB4"/>
    <w:rsid w:val="00977E4D"/>
    <w:rsid w:val="009800B2"/>
    <w:rsid w:val="00980120"/>
    <w:rsid w:val="0098077D"/>
    <w:rsid w:val="00980FF1"/>
    <w:rsid w:val="00981B8A"/>
    <w:rsid w:val="0098256D"/>
    <w:rsid w:val="0098277E"/>
    <w:rsid w:val="00982D17"/>
    <w:rsid w:val="009830E7"/>
    <w:rsid w:val="00983576"/>
    <w:rsid w:val="00984AF4"/>
    <w:rsid w:val="00984B43"/>
    <w:rsid w:val="009854A3"/>
    <w:rsid w:val="00986381"/>
    <w:rsid w:val="009863D3"/>
    <w:rsid w:val="00986431"/>
    <w:rsid w:val="00986713"/>
    <w:rsid w:val="00986C9B"/>
    <w:rsid w:val="00986CFB"/>
    <w:rsid w:val="0098728A"/>
    <w:rsid w:val="009876A9"/>
    <w:rsid w:val="009877A5"/>
    <w:rsid w:val="0098784F"/>
    <w:rsid w:val="00987FEC"/>
    <w:rsid w:val="009906F5"/>
    <w:rsid w:val="00990CB4"/>
    <w:rsid w:val="00991791"/>
    <w:rsid w:val="009919D3"/>
    <w:rsid w:val="00991FCB"/>
    <w:rsid w:val="00992463"/>
    <w:rsid w:val="00992F2A"/>
    <w:rsid w:val="00992F51"/>
    <w:rsid w:val="0099384F"/>
    <w:rsid w:val="00994136"/>
    <w:rsid w:val="00994E25"/>
    <w:rsid w:val="00994FA0"/>
    <w:rsid w:val="00995111"/>
    <w:rsid w:val="009955F5"/>
    <w:rsid w:val="009958D0"/>
    <w:rsid w:val="009961FA"/>
    <w:rsid w:val="00996255"/>
    <w:rsid w:val="009962A6"/>
    <w:rsid w:val="009977A7"/>
    <w:rsid w:val="00997853"/>
    <w:rsid w:val="009A0389"/>
    <w:rsid w:val="009A0473"/>
    <w:rsid w:val="009A08EC"/>
    <w:rsid w:val="009A106A"/>
    <w:rsid w:val="009A113F"/>
    <w:rsid w:val="009A17FB"/>
    <w:rsid w:val="009A2D86"/>
    <w:rsid w:val="009A2D8F"/>
    <w:rsid w:val="009A2F12"/>
    <w:rsid w:val="009A2FEA"/>
    <w:rsid w:val="009A30E7"/>
    <w:rsid w:val="009A3324"/>
    <w:rsid w:val="009A3539"/>
    <w:rsid w:val="009A4373"/>
    <w:rsid w:val="009A4432"/>
    <w:rsid w:val="009A45F5"/>
    <w:rsid w:val="009A4C01"/>
    <w:rsid w:val="009A4FA1"/>
    <w:rsid w:val="009A5030"/>
    <w:rsid w:val="009A5C69"/>
    <w:rsid w:val="009A5E2F"/>
    <w:rsid w:val="009A6626"/>
    <w:rsid w:val="009A6CCD"/>
    <w:rsid w:val="009A7684"/>
    <w:rsid w:val="009A7856"/>
    <w:rsid w:val="009A7952"/>
    <w:rsid w:val="009A7BC8"/>
    <w:rsid w:val="009B0876"/>
    <w:rsid w:val="009B1035"/>
    <w:rsid w:val="009B11D9"/>
    <w:rsid w:val="009B136E"/>
    <w:rsid w:val="009B1CEE"/>
    <w:rsid w:val="009B2088"/>
    <w:rsid w:val="009B2548"/>
    <w:rsid w:val="009B32C9"/>
    <w:rsid w:val="009B3A42"/>
    <w:rsid w:val="009B3C2F"/>
    <w:rsid w:val="009B3F2D"/>
    <w:rsid w:val="009B4085"/>
    <w:rsid w:val="009B4496"/>
    <w:rsid w:val="009B4CC5"/>
    <w:rsid w:val="009B4F68"/>
    <w:rsid w:val="009B567B"/>
    <w:rsid w:val="009B56D9"/>
    <w:rsid w:val="009B5B85"/>
    <w:rsid w:val="009B5F0F"/>
    <w:rsid w:val="009B616A"/>
    <w:rsid w:val="009B643D"/>
    <w:rsid w:val="009B6590"/>
    <w:rsid w:val="009B6687"/>
    <w:rsid w:val="009B6B3C"/>
    <w:rsid w:val="009B7606"/>
    <w:rsid w:val="009B76DD"/>
    <w:rsid w:val="009B775F"/>
    <w:rsid w:val="009B7F83"/>
    <w:rsid w:val="009C01A2"/>
    <w:rsid w:val="009C05AB"/>
    <w:rsid w:val="009C0878"/>
    <w:rsid w:val="009C0E00"/>
    <w:rsid w:val="009C10DC"/>
    <w:rsid w:val="009C1471"/>
    <w:rsid w:val="009C21A8"/>
    <w:rsid w:val="009C248D"/>
    <w:rsid w:val="009C3553"/>
    <w:rsid w:val="009C3E92"/>
    <w:rsid w:val="009C40EF"/>
    <w:rsid w:val="009C42D0"/>
    <w:rsid w:val="009C446F"/>
    <w:rsid w:val="009C47B5"/>
    <w:rsid w:val="009C4F92"/>
    <w:rsid w:val="009C523D"/>
    <w:rsid w:val="009C598F"/>
    <w:rsid w:val="009C5999"/>
    <w:rsid w:val="009C61BC"/>
    <w:rsid w:val="009C6638"/>
    <w:rsid w:val="009C6C13"/>
    <w:rsid w:val="009C6E7C"/>
    <w:rsid w:val="009C74DE"/>
    <w:rsid w:val="009C754A"/>
    <w:rsid w:val="009C7644"/>
    <w:rsid w:val="009C7BB7"/>
    <w:rsid w:val="009C7CB5"/>
    <w:rsid w:val="009C7CC3"/>
    <w:rsid w:val="009C7CEC"/>
    <w:rsid w:val="009D043F"/>
    <w:rsid w:val="009D05CA"/>
    <w:rsid w:val="009D0612"/>
    <w:rsid w:val="009D0AD5"/>
    <w:rsid w:val="009D12A0"/>
    <w:rsid w:val="009D13BB"/>
    <w:rsid w:val="009D1618"/>
    <w:rsid w:val="009D22DB"/>
    <w:rsid w:val="009D26BE"/>
    <w:rsid w:val="009D2B77"/>
    <w:rsid w:val="009D2DFF"/>
    <w:rsid w:val="009D31A5"/>
    <w:rsid w:val="009D4720"/>
    <w:rsid w:val="009D4AE3"/>
    <w:rsid w:val="009D4C45"/>
    <w:rsid w:val="009D5715"/>
    <w:rsid w:val="009D5DE0"/>
    <w:rsid w:val="009D5FCD"/>
    <w:rsid w:val="009D635D"/>
    <w:rsid w:val="009D6E74"/>
    <w:rsid w:val="009D7248"/>
    <w:rsid w:val="009D7303"/>
    <w:rsid w:val="009D7E9B"/>
    <w:rsid w:val="009E0526"/>
    <w:rsid w:val="009E090F"/>
    <w:rsid w:val="009E0A26"/>
    <w:rsid w:val="009E0D40"/>
    <w:rsid w:val="009E0F67"/>
    <w:rsid w:val="009E177E"/>
    <w:rsid w:val="009E1791"/>
    <w:rsid w:val="009E1AAF"/>
    <w:rsid w:val="009E2462"/>
    <w:rsid w:val="009E28FC"/>
    <w:rsid w:val="009E51A2"/>
    <w:rsid w:val="009E525F"/>
    <w:rsid w:val="009E6234"/>
    <w:rsid w:val="009E67B1"/>
    <w:rsid w:val="009E70BD"/>
    <w:rsid w:val="009E7F0C"/>
    <w:rsid w:val="009F020E"/>
    <w:rsid w:val="009F0244"/>
    <w:rsid w:val="009F02E7"/>
    <w:rsid w:val="009F0540"/>
    <w:rsid w:val="009F0DC6"/>
    <w:rsid w:val="009F0F52"/>
    <w:rsid w:val="009F1692"/>
    <w:rsid w:val="009F1BA7"/>
    <w:rsid w:val="009F1DA9"/>
    <w:rsid w:val="009F1FD6"/>
    <w:rsid w:val="009F2D51"/>
    <w:rsid w:val="009F46C7"/>
    <w:rsid w:val="009F4B53"/>
    <w:rsid w:val="009F4EAE"/>
    <w:rsid w:val="009F5030"/>
    <w:rsid w:val="009F5D07"/>
    <w:rsid w:val="009F6167"/>
    <w:rsid w:val="009F62B2"/>
    <w:rsid w:val="009F6FE9"/>
    <w:rsid w:val="009F763E"/>
    <w:rsid w:val="009F7951"/>
    <w:rsid w:val="009F7C64"/>
    <w:rsid w:val="009F7D94"/>
    <w:rsid w:val="00A000AA"/>
    <w:rsid w:val="00A005D7"/>
    <w:rsid w:val="00A0078A"/>
    <w:rsid w:val="00A0081D"/>
    <w:rsid w:val="00A00A93"/>
    <w:rsid w:val="00A00CBA"/>
    <w:rsid w:val="00A00F59"/>
    <w:rsid w:val="00A0110E"/>
    <w:rsid w:val="00A01B71"/>
    <w:rsid w:val="00A01C2F"/>
    <w:rsid w:val="00A01EF6"/>
    <w:rsid w:val="00A0239D"/>
    <w:rsid w:val="00A025BC"/>
    <w:rsid w:val="00A02C2E"/>
    <w:rsid w:val="00A02E97"/>
    <w:rsid w:val="00A03452"/>
    <w:rsid w:val="00A03FE1"/>
    <w:rsid w:val="00A04070"/>
    <w:rsid w:val="00A041FF"/>
    <w:rsid w:val="00A048C3"/>
    <w:rsid w:val="00A04A14"/>
    <w:rsid w:val="00A05661"/>
    <w:rsid w:val="00A06034"/>
    <w:rsid w:val="00A06896"/>
    <w:rsid w:val="00A069A5"/>
    <w:rsid w:val="00A06C90"/>
    <w:rsid w:val="00A07470"/>
    <w:rsid w:val="00A07473"/>
    <w:rsid w:val="00A07BFE"/>
    <w:rsid w:val="00A07DB9"/>
    <w:rsid w:val="00A10301"/>
    <w:rsid w:val="00A10CF3"/>
    <w:rsid w:val="00A10DC6"/>
    <w:rsid w:val="00A114D6"/>
    <w:rsid w:val="00A11BF1"/>
    <w:rsid w:val="00A12AB4"/>
    <w:rsid w:val="00A12F4A"/>
    <w:rsid w:val="00A13BB7"/>
    <w:rsid w:val="00A13D87"/>
    <w:rsid w:val="00A13E71"/>
    <w:rsid w:val="00A13EAE"/>
    <w:rsid w:val="00A13F49"/>
    <w:rsid w:val="00A14355"/>
    <w:rsid w:val="00A14592"/>
    <w:rsid w:val="00A150A4"/>
    <w:rsid w:val="00A165EA"/>
    <w:rsid w:val="00A16973"/>
    <w:rsid w:val="00A178E2"/>
    <w:rsid w:val="00A17A32"/>
    <w:rsid w:val="00A17CC1"/>
    <w:rsid w:val="00A20EEA"/>
    <w:rsid w:val="00A2102F"/>
    <w:rsid w:val="00A218DB"/>
    <w:rsid w:val="00A218DD"/>
    <w:rsid w:val="00A21A9B"/>
    <w:rsid w:val="00A21FB0"/>
    <w:rsid w:val="00A221A4"/>
    <w:rsid w:val="00A221CF"/>
    <w:rsid w:val="00A22444"/>
    <w:rsid w:val="00A22BC3"/>
    <w:rsid w:val="00A22D48"/>
    <w:rsid w:val="00A238A8"/>
    <w:rsid w:val="00A238D6"/>
    <w:rsid w:val="00A23DE3"/>
    <w:rsid w:val="00A23E7D"/>
    <w:rsid w:val="00A24D04"/>
    <w:rsid w:val="00A24D84"/>
    <w:rsid w:val="00A25383"/>
    <w:rsid w:val="00A2542E"/>
    <w:rsid w:val="00A258C3"/>
    <w:rsid w:val="00A25D11"/>
    <w:rsid w:val="00A25EB5"/>
    <w:rsid w:val="00A25F26"/>
    <w:rsid w:val="00A27391"/>
    <w:rsid w:val="00A273EE"/>
    <w:rsid w:val="00A27614"/>
    <w:rsid w:val="00A311E5"/>
    <w:rsid w:val="00A3221A"/>
    <w:rsid w:val="00A3234C"/>
    <w:rsid w:val="00A32481"/>
    <w:rsid w:val="00A32963"/>
    <w:rsid w:val="00A32D88"/>
    <w:rsid w:val="00A33208"/>
    <w:rsid w:val="00A3349D"/>
    <w:rsid w:val="00A33525"/>
    <w:rsid w:val="00A336F0"/>
    <w:rsid w:val="00A337BD"/>
    <w:rsid w:val="00A33E39"/>
    <w:rsid w:val="00A34071"/>
    <w:rsid w:val="00A343A7"/>
    <w:rsid w:val="00A346AE"/>
    <w:rsid w:val="00A34752"/>
    <w:rsid w:val="00A34CA7"/>
    <w:rsid w:val="00A34DE7"/>
    <w:rsid w:val="00A35067"/>
    <w:rsid w:val="00A355FA"/>
    <w:rsid w:val="00A35904"/>
    <w:rsid w:val="00A36C2A"/>
    <w:rsid w:val="00A36E86"/>
    <w:rsid w:val="00A374ED"/>
    <w:rsid w:val="00A378F8"/>
    <w:rsid w:val="00A37BF7"/>
    <w:rsid w:val="00A411FC"/>
    <w:rsid w:val="00A4151B"/>
    <w:rsid w:val="00A416D4"/>
    <w:rsid w:val="00A41B6F"/>
    <w:rsid w:val="00A4297E"/>
    <w:rsid w:val="00A42BE6"/>
    <w:rsid w:val="00A43591"/>
    <w:rsid w:val="00A43888"/>
    <w:rsid w:val="00A43B99"/>
    <w:rsid w:val="00A43E87"/>
    <w:rsid w:val="00A43FD1"/>
    <w:rsid w:val="00A4428A"/>
    <w:rsid w:val="00A45486"/>
    <w:rsid w:val="00A45689"/>
    <w:rsid w:val="00A456FE"/>
    <w:rsid w:val="00A45D16"/>
    <w:rsid w:val="00A46C8F"/>
    <w:rsid w:val="00A50B47"/>
    <w:rsid w:val="00A51863"/>
    <w:rsid w:val="00A51C08"/>
    <w:rsid w:val="00A52421"/>
    <w:rsid w:val="00A52B99"/>
    <w:rsid w:val="00A52C46"/>
    <w:rsid w:val="00A52C6C"/>
    <w:rsid w:val="00A53B27"/>
    <w:rsid w:val="00A54316"/>
    <w:rsid w:val="00A54539"/>
    <w:rsid w:val="00A549CB"/>
    <w:rsid w:val="00A54AA7"/>
    <w:rsid w:val="00A55083"/>
    <w:rsid w:val="00A55349"/>
    <w:rsid w:val="00A55674"/>
    <w:rsid w:val="00A55AB9"/>
    <w:rsid w:val="00A55B4D"/>
    <w:rsid w:val="00A55D5A"/>
    <w:rsid w:val="00A56900"/>
    <w:rsid w:val="00A56B53"/>
    <w:rsid w:val="00A56DD7"/>
    <w:rsid w:val="00A56FEE"/>
    <w:rsid w:val="00A57008"/>
    <w:rsid w:val="00A57859"/>
    <w:rsid w:val="00A57941"/>
    <w:rsid w:val="00A601B3"/>
    <w:rsid w:val="00A60453"/>
    <w:rsid w:val="00A6048B"/>
    <w:rsid w:val="00A60BC6"/>
    <w:rsid w:val="00A60CEF"/>
    <w:rsid w:val="00A617B6"/>
    <w:rsid w:val="00A6184B"/>
    <w:rsid w:val="00A61E5D"/>
    <w:rsid w:val="00A626B6"/>
    <w:rsid w:val="00A62C71"/>
    <w:rsid w:val="00A62DE7"/>
    <w:rsid w:val="00A63060"/>
    <w:rsid w:val="00A630AB"/>
    <w:rsid w:val="00A631C9"/>
    <w:rsid w:val="00A6357C"/>
    <w:rsid w:val="00A639F9"/>
    <w:rsid w:val="00A63C3E"/>
    <w:rsid w:val="00A63FBA"/>
    <w:rsid w:val="00A64B62"/>
    <w:rsid w:val="00A64E7E"/>
    <w:rsid w:val="00A659FD"/>
    <w:rsid w:val="00A65BFD"/>
    <w:rsid w:val="00A65C38"/>
    <w:rsid w:val="00A65F66"/>
    <w:rsid w:val="00A664D6"/>
    <w:rsid w:val="00A67279"/>
    <w:rsid w:val="00A67656"/>
    <w:rsid w:val="00A70B95"/>
    <w:rsid w:val="00A71099"/>
    <w:rsid w:val="00A7122B"/>
    <w:rsid w:val="00A71FCF"/>
    <w:rsid w:val="00A72144"/>
    <w:rsid w:val="00A72DBD"/>
    <w:rsid w:val="00A73750"/>
    <w:rsid w:val="00A73899"/>
    <w:rsid w:val="00A753E6"/>
    <w:rsid w:val="00A76160"/>
    <w:rsid w:val="00A766E4"/>
    <w:rsid w:val="00A77A3C"/>
    <w:rsid w:val="00A77B6E"/>
    <w:rsid w:val="00A803B2"/>
    <w:rsid w:val="00A80653"/>
    <w:rsid w:val="00A80AF6"/>
    <w:rsid w:val="00A80EBF"/>
    <w:rsid w:val="00A810A3"/>
    <w:rsid w:val="00A810E9"/>
    <w:rsid w:val="00A81EF1"/>
    <w:rsid w:val="00A8299F"/>
    <w:rsid w:val="00A82E1B"/>
    <w:rsid w:val="00A8396B"/>
    <w:rsid w:val="00A83CEE"/>
    <w:rsid w:val="00A8413A"/>
    <w:rsid w:val="00A842BC"/>
    <w:rsid w:val="00A84735"/>
    <w:rsid w:val="00A847B0"/>
    <w:rsid w:val="00A84F6C"/>
    <w:rsid w:val="00A85349"/>
    <w:rsid w:val="00A853E4"/>
    <w:rsid w:val="00A85793"/>
    <w:rsid w:val="00A857C3"/>
    <w:rsid w:val="00A85F3B"/>
    <w:rsid w:val="00A86563"/>
    <w:rsid w:val="00A86579"/>
    <w:rsid w:val="00A8677D"/>
    <w:rsid w:val="00A86856"/>
    <w:rsid w:val="00A86F53"/>
    <w:rsid w:val="00A87DB9"/>
    <w:rsid w:val="00A87F67"/>
    <w:rsid w:val="00A87FDA"/>
    <w:rsid w:val="00A90077"/>
    <w:rsid w:val="00A901FD"/>
    <w:rsid w:val="00A9098B"/>
    <w:rsid w:val="00A90E93"/>
    <w:rsid w:val="00A90F2B"/>
    <w:rsid w:val="00A920F3"/>
    <w:rsid w:val="00A921E3"/>
    <w:rsid w:val="00A92E74"/>
    <w:rsid w:val="00A93050"/>
    <w:rsid w:val="00A93189"/>
    <w:rsid w:val="00A9390A"/>
    <w:rsid w:val="00A93928"/>
    <w:rsid w:val="00A93D2D"/>
    <w:rsid w:val="00A9406A"/>
    <w:rsid w:val="00A941AD"/>
    <w:rsid w:val="00A94796"/>
    <w:rsid w:val="00A948DA"/>
    <w:rsid w:val="00A9578D"/>
    <w:rsid w:val="00A95872"/>
    <w:rsid w:val="00A96316"/>
    <w:rsid w:val="00A96714"/>
    <w:rsid w:val="00A96924"/>
    <w:rsid w:val="00A970F0"/>
    <w:rsid w:val="00AA0051"/>
    <w:rsid w:val="00AA0245"/>
    <w:rsid w:val="00AA049E"/>
    <w:rsid w:val="00AA06AD"/>
    <w:rsid w:val="00AA0741"/>
    <w:rsid w:val="00AA099B"/>
    <w:rsid w:val="00AA0CC9"/>
    <w:rsid w:val="00AA0DFB"/>
    <w:rsid w:val="00AA0F06"/>
    <w:rsid w:val="00AA1016"/>
    <w:rsid w:val="00AA1602"/>
    <w:rsid w:val="00AA17FE"/>
    <w:rsid w:val="00AA1D67"/>
    <w:rsid w:val="00AA203B"/>
    <w:rsid w:val="00AA2476"/>
    <w:rsid w:val="00AA251A"/>
    <w:rsid w:val="00AA2BBF"/>
    <w:rsid w:val="00AA2E0B"/>
    <w:rsid w:val="00AA3A57"/>
    <w:rsid w:val="00AA411E"/>
    <w:rsid w:val="00AA4154"/>
    <w:rsid w:val="00AA44FF"/>
    <w:rsid w:val="00AA49F7"/>
    <w:rsid w:val="00AA551C"/>
    <w:rsid w:val="00AA58F0"/>
    <w:rsid w:val="00AA5CE0"/>
    <w:rsid w:val="00AA5D89"/>
    <w:rsid w:val="00AA5F42"/>
    <w:rsid w:val="00AA61A0"/>
    <w:rsid w:val="00AA63AB"/>
    <w:rsid w:val="00AA7F7A"/>
    <w:rsid w:val="00AB0789"/>
    <w:rsid w:val="00AB0CC6"/>
    <w:rsid w:val="00AB1476"/>
    <w:rsid w:val="00AB1845"/>
    <w:rsid w:val="00AB1E56"/>
    <w:rsid w:val="00AB222F"/>
    <w:rsid w:val="00AB224E"/>
    <w:rsid w:val="00AB23CF"/>
    <w:rsid w:val="00AB2589"/>
    <w:rsid w:val="00AB2732"/>
    <w:rsid w:val="00AB2785"/>
    <w:rsid w:val="00AB2D9E"/>
    <w:rsid w:val="00AB3210"/>
    <w:rsid w:val="00AB34BB"/>
    <w:rsid w:val="00AB3C46"/>
    <w:rsid w:val="00AB3CAA"/>
    <w:rsid w:val="00AB3E69"/>
    <w:rsid w:val="00AB43E1"/>
    <w:rsid w:val="00AB4B97"/>
    <w:rsid w:val="00AB5071"/>
    <w:rsid w:val="00AB5117"/>
    <w:rsid w:val="00AB5855"/>
    <w:rsid w:val="00AB667D"/>
    <w:rsid w:val="00AB6A24"/>
    <w:rsid w:val="00AB7076"/>
    <w:rsid w:val="00AB7A1E"/>
    <w:rsid w:val="00AB7EDE"/>
    <w:rsid w:val="00AB7F25"/>
    <w:rsid w:val="00AC0466"/>
    <w:rsid w:val="00AC0AB0"/>
    <w:rsid w:val="00AC12FB"/>
    <w:rsid w:val="00AC1454"/>
    <w:rsid w:val="00AC1894"/>
    <w:rsid w:val="00AC1B5E"/>
    <w:rsid w:val="00AC246D"/>
    <w:rsid w:val="00AC26C9"/>
    <w:rsid w:val="00AC26F0"/>
    <w:rsid w:val="00AC29A3"/>
    <w:rsid w:val="00AC2ABA"/>
    <w:rsid w:val="00AC332F"/>
    <w:rsid w:val="00AC39FB"/>
    <w:rsid w:val="00AC4729"/>
    <w:rsid w:val="00AC5A2F"/>
    <w:rsid w:val="00AC647D"/>
    <w:rsid w:val="00AC673D"/>
    <w:rsid w:val="00AD0380"/>
    <w:rsid w:val="00AD07B9"/>
    <w:rsid w:val="00AD10A5"/>
    <w:rsid w:val="00AD124B"/>
    <w:rsid w:val="00AD1819"/>
    <w:rsid w:val="00AD1906"/>
    <w:rsid w:val="00AD1D3F"/>
    <w:rsid w:val="00AD1F86"/>
    <w:rsid w:val="00AD22CC"/>
    <w:rsid w:val="00AD239B"/>
    <w:rsid w:val="00AD2FFB"/>
    <w:rsid w:val="00AD3327"/>
    <w:rsid w:val="00AD36E4"/>
    <w:rsid w:val="00AD43BB"/>
    <w:rsid w:val="00AD46C0"/>
    <w:rsid w:val="00AD46C5"/>
    <w:rsid w:val="00AD46ED"/>
    <w:rsid w:val="00AD4BC3"/>
    <w:rsid w:val="00AD4EF9"/>
    <w:rsid w:val="00AD4FEA"/>
    <w:rsid w:val="00AD590C"/>
    <w:rsid w:val="00AD6461"/>
    <w:rsid w:val="00AD64B6"/>
    <w:rsid w:val="00AD6FB6"/>
    <w:rsid w:val="00AD706A"/>
    <w:rsid w:val="00AD7759"/>
    <w:rsid w:val="00AD7EF7"/>
    <w:rsid w:val="00AE00BB"/>
    <w:rsid w:val="00AE033E"/>
    <w:rsid w:val="00AE03E6"/>
    <w:rsid w:val="00AE13E3"/>
    <w:rsid w:val="00AE145D"/>
    <w:rsid w:val="00AE24B1"/>
    <w:rsid w:val="00AE2BDD"/>
    <w:rsid w:val="00AE2D51"/>
    <w:rsid w:val="00AE2D62"/>
    <w:rsid w:val="00AE309D"/>
    <w:rsid w:val="00AE32A8"/>
    <w:rsid w:val="00AE4A35"/>
    <w:rsid w:val="00AE515C"/>
    <w:rsid w:val="00AE594B"/>
    <w:rsid w:val="00AE601B"/>
    <w:rsid w:val="00AE612D"/>
    <w:rsid w:val="00AE6195"/>
    <w:rsid w:val="00AE65FD"/>
    <w:rsid w:val="00AE6E45"/>
    <w:rsid w:val="00AE7716"/>
    <w:rsid w:val="00AE79DE"/>
    <w:rsid w:val="00AF03B1"/>
    <w:rsid w:val="00AF0969"/>
    <w:rsid w:val="00AF0D6D"/>
    <w:rsid w:val="00AF101D"/>
    <w:rsid w:val="00AF1231"/>
    <w:rsid w:val="00AF124D"/>
    <w:rsid w:val="00AF1493"/>
    <w:rsid w:val="00AF1991"/>
    <w:rsid w:val="00AF20BC"/>
    <w:rsid w:val="00AF244E"/>
    <w:rsid w:val="00AF2605"/>
    <w:rsid w:val="00AF28B1"/>
    <w:rsid w:val="00AF2F24"/>
    <w:rsid w:val="00AF318D"/>
    <w:rsid w:val="00AF4675"/>
    <w:rsid w:val="00AF46DF"/>
    <w:rsid w:val="00AF4A7D"/>
    <w:rsid w:val="00AF4E12"/>
    <w:rsid w:val="00AF55A7"/>
    <w:rsid w:val="00AF5738"/>
    <w:rsid w:val="00AF6158"/>
    <w:rsid w:val="00AF6609"/>
    <w:rsid w:val="00AF6C50"/>
    <w:rsid w:val="00AF711B"/>
    <w:rsid w:val="00AF767B"/>
    <w:rsid w:val="00AF7F61"/>
    <w:rsid w:val="00B00443"/>
    <w:rsid w:val="00B0087C"/>
    <w:rsid w:val="00B00CC8"/>
    <w:rsid w:val="00B00DE1"/>
    <w:rsid w:val="00B00F6E"/>
    <w:rsid w:val="00B01C98"/>
    <w:rsid w:val="00B01EF4"/>
    <w:rsid w:val="00B021D5"/>
    <w:rsid w:val="00B02228"/>
    <w:rsid w:val="00B025BB"/>
    <w:rsid w:val="00B0262B"/>
    <w:rsid w:val="00B03112"/>
    <w:rsid w:val="00B032AA"/>
    <w:rsid w:val="00B03516"/>
    <w:rsid w:val="00B03C8C"/>
    <w:rsid w:val="00B03CBD"/>
    <w:rsid w:val="00B04076"/>
    <w:rsid w:val="00B041DB"/>
    <w:rsid w:val="00B04803"/>
    <w:rsid w:val="00B051F8"/>
    <w:rsid w:val="00B05255"/>
    <w:rsid w:val="00B052AF"/>
    <w:rsid w:val="00B05619"/>
    <w:rsid w:val="00B05647"/>
    <w:rsid w:val="00B059AD"/>
    <w:rsid w:val="00B059F9"/>
    <w:rsid w:val="00B05A3E"/>
    <w:rsid w:val="00B05CF8"/>
    <w:rsid w:val="00B05FBE"/>
    <w:rsid w:val="00B06476"/>
    <w:rsid w:val="00B068BE"/>
    <w:rsid w:val="00B06CA5"/>
    <w:rsid w:val="00B06FA6"/>
    <w:rsid w:val="00B07237"/>
    <w:rsid w:val="00B07410"/>
    <w:rsid w:val="00B07433"/>
    <w:rsid w:val="00B07583"/>
    <w:rsid w:val="00B07BBD"/>
    <w:rsid w:val="00B07D5D"/>
    <w:rsid w:val="00B07E9B"/>
    <w:rsid w:val="00B10279"/>
    <w:rsid w:val="00B10B47"/>
    <w:rsid w:val="00B113E2"/>
    <w:rsid w:val="00B114E0"/>
    <w:rsid w:val="00B116EB"/>
    <w:rsid w:val="00B117F3"/>
    <w:rsid w:val="00B1246B"/>
    <w:rsid w:val="00B1293A"/>
    <w:rsid w:val="00B129F1"/>
    <w:rsid w:val="00B12F17"/>
    <w:rsid w:val="00B13477"/>
    <w:rsid w:val="00B137F5"/>
    <w:rsid w:val="00B13821"/>
    <w:rsid w:val="00B13D90"/>
    <w:rsid w:val="00B13E42"/>
    <w:rsid w:val="00B1458E"/>
    <w:rsid w:val="00B14AB1"/>
    <w:rsid w:val="00B14C84"/>
    <w:rsid w:val="00B15430"/>
    <w:rsid w:val="00B15B08"/>
    <w:rsid w:val="00B16544"/>
    <w:rsid w:val="00B16646"/>
    <w:rsid w:val="00B16C85"/>
    <w:rsid w:val="00B1720E"/>
    <w:rsid w:val="00B17776"/>
    <w:rsid w:val="00B1779F"/>
    <w:rsid w:val="00B17FF7"/>
    <w:rsid w:val="00B2106B"/>
    <w:rsid w:val="00B21A61"/>
    <w:rsid w:val="00B21A9D"/>
    <w:rsid w:val="00B21CF2"/>
    <w:rsid w:val="00B21D86"/>
    <w:rsid w:val="00B22772"/>
    <w:rsid w:val="00B22A76"/>
    <w:rsid w:val="00B237E7"/>
    <w:rsid w:val="00B23BAC"/>
    <w:rsid w:val="00B241D1"/>
    <w:rsid w:val="00B24D40"/>
    <w:rsid w:val="00B24E82"/>
    <w:rsid w:val="00B26716"/>
    <w:rsid w:val="00B269D7"/>
    <w:rsid w:val="00B271DD"/>
    <w:rsid w:val="00B275B7"/>
    <w:rsid w:val="00B27890"/>
    <w:rsid w:val="00B2791B"/>
    <w:rsid w:val="00B2796C"/>
    <w:rsid w:val="00B27A97"/>
    <w:rsid w:val="00B30493"/>
    <w:rsid w:val="00B30D0D"/>
    <w:rsid w:val="00B30DE3"/>
    <w:rsid w:val="00B31065"/>
    <w:rsid w:val="00B31DFC"/>
    <w:rsid w:val="00B31E15"/>
    <w:rsid w:val="00B31F4B"/>
    <w:rsid w:val="00B32383"/>
    <w:rsid w:val="00B3251B"/>
    <w:rsid w:val="00B33740"/>
    <w:rsid w:val="00B33999"/>
    <w:rsid w:val="00B33A51"/>
    <w:rsid w:val="00B34131"/>
    <w:rsid w:val="00B34478"/>
    <w:rsid w:val="00B34562"/>
    <w:rsid w:val="00B34956"/>
    <w:rsid w:val="00B34AC6"/>
    <w:rsid w:val="00B35AA5"/>
    <w:rsid w:val="00B360F9"/>
    <w:rsid w:val="00B365C1"/>
    <w:rsid w:val="00B36BA5"/>
    <w:rsid w:val="00B36C26"/>
    <w:rsid w:val="00B372BA"/>
    <w:rsid w:val="00B37547"/>
    <w:rsid w:val="00B4015A"/>
    <w:rsid w:val="00B40940"/>
    <w:rsid w:val="00B40CD3"/>
    <w:rsid w:val="00B41615"/>
    <w:rsid w:val="00B418C4"/>
    <w:rsid w:val="00B42695"/>
    <w:rsid w:val="00B43D58"/>
    <w:rsid w:val="00B43E45"/>
    <w:rsid w:val="00B43EE8"/>
    <w:rsid w:val="00B44F2E"/>
    <w:rsid w:val="00B4570F"/>
    <w:rsid w:val="00B45D70"/>
    <w:rsid w:val="00B45F74"/>
    <w:rsid w:val="00B4631A"/>
    <w:rsid w:val="00B4654A"/>
    <w:rsid w:val="00B471AA"/>
    <w:rsid w:val="00B474C0"/>
    <w:rsid w:val="00B475E2"/>
    <w:rsid w:val="00B47B23"/>
    <w:rsid w:val="00B47DC8"/>
    <w:rsid w:val="00B50042"/>
    <w:rsid w:val="00B500FE"/>
    <w:rsid w:val="00B50458"/>
    <w:rsid w:val="00B50B91"/>
    <w:rsid w:val="00B51094"/>
    <w:rsid w:val="00B523AD"/>
    <w:rsid w:val="00B52493"/>
    <w:rsid w:val="00B52605"/>
    <w:rsid w:val="00B537CB"/>
    <w:rsid w:val="00B53BDE"/>
    <w:rsid w:val="00B53E80"/>
    <w:rsid w:val="00B549F1"/>
    <w:rsid w:val="00B54E90"/>
    <w:rsid w:val="00B54FB1"/>
    <w:rsid w:val="00B55B5A"/>
    <w:rsid w:val="00B55DA2"/>
    <w:rsid w:val="00B56665"/>
    <w:rsid w:val="00B56711"/>
    <w:rsid w:val="00B56929"/>
    <w:rsid w:val="00B56EBE"/>
    <w:rsid w:val="00B57056"/>
    <w:rsid w:val="00B579C3"/>
    <w:rsid w:val="00B57A5E"/>
    <w:rsid w:val="00B57ABE"/>
    <w:rsid w:val="00B57F41"/>
    <w:rsid w:val="00B60ECA"/>
    <w:rsid w:val="00B613E1"/>
    <w:rsid w:val="00B62D11"/>
    <w:rsid w:val="00B62F2C"/>
    <w:rsid w:val="00B6363E"/>
    <w:rsid w:val="00B63825"/>
    <w:rsid w:val="00B639E5"/>
    <w:rsid w:val="00B63F39"/>
    <w:rsid w:val="00B6413C"/>
    <w:rsid w:val="00B64283"/>
    <w:rsid w:val="00B644DA"/>
    <w:rsid w:val="00B64809"/>
    <w:rsid w:val="00B6483A"/>
    <w:rsid w:val="00B65636"/>
    <w:rsid w:val="00B6579D"/>
    <w:rsid w:val="00B65F44"/>
    <w:rsid w:val="00B662A5"/>
    <w:rsid w:val="00B6690D"/>
    <w:rsid w:val="00B66E67"/>
    <w:rsid w:val="00B67B19"/>
    <w:rsid w:val="00B7016F"/>
    <w:rsid w:val="00B709C1"/>
    <w:rsid w:val="00B71028"/>
    <w:rsid w:val="00B71150"/>
    <w:rsid w:val="00B71B57"/>
    <w:rsid w:val="00B71E5D"/>
    <w:rsid w:val="00B7237C"/>
    <w:rsid w:val="00B72D5C"/>
    <w:rsid w:val="00B72E73"/>
    <w:rsid w:val="00B731CE"/>
    <w:rsid w:val="00B735DE"/>
    <w:rsid w:val="00B73619"/>
    <w:rsid w:val="00B743CD"/>
    <w:rsid w:val="00B745EC"/>
    <w:rsid w:val="00B75381"/>
    <w:rsid w:val="00B758A8"/>
    <w:rsid w:val="00B75A8A"/>
    <w:rsid w:val="00B75ED5"/>
    <w:rsid w:val="00B76029"/>
    <w:rsid w:val="00B76650"/>
    <w:rsid w:val="00B76902"/>
    <w:rsid w:val="00B76E85"/>
    <w:rsid w:val="00B76E98"/>
    <w:rsid w:val="00B77288"/>
    <w:rsid w:val="00B77907"/>
    <w:rsid w:val="00B77BEB"/>
    <w:rsid w:val="00B77D4E"/>
    <w:rsid w:val="00B77E80"/>
    <w:rsid w:val="00B80C42"/>
    <w:rsid w:val="00B81669"/>
    <w:rsid w:val="00B8396A"/>
    <w:rsid w:val="00B83A2B"/>
    <w:rsid w:val="00B83BBF"/>
    <w:rsid w:val="00B83E82"/>
    <w:rsid w:val="00B83F41"/>
    <w:rsid w:val="00B83FC7"/>
    <w:rsid w:val="00B84254"/>
    <w:rsid w:val="00B8470F"/>
    <w:rsid w:val="00B84B47"/>
    <w:rsid w:val="00B84CBE"/>
    <w:rsid w:val="00B851F4"/>
    <w:rsid w:val="00B86634"/>
    <w:rsid w:val="00B86EF9"/>
    <w:rsid w:val="00B87D51"/>
    <w:rsid w:val="00B902F6"/>
    <w:rsid w:val="00B903DD"/>
    <w:rsid w:val="00B90454"/>
    <w:rsid w:val="00B9077A"/>
    <w:rsid w:val="00B90A27"/>
    <w:rsid w:val="00B90EFC"/>
    <w:rsid w:val="00B91434"/>
    <w:rsid w:val="00B9157E"/>
    <w:rsid w:val="00B917E9"/>
    <w:rsid w:val="00B91849"/>
    <w:rsid w:val="00B91A38"/>
    <w:rsid w:val="00B93259"/>
    <w:rsid w:val="00B93442"/>
    <w:rsid w:val="00B938E2"/>
    <w:rsid w:val="00B93A0B"/>
    <w:rsid w:val="00B93A2A"/>
    <w:rsid w:val="00B93B93"/>
    <w:rsid w:val="00B9444B"/>
    <w:rsid w:val="00B9482F"/>
    <w:rsid w:val="00B9487D"/>
    <w:rsid w:val="00B95290"/>
    <w:rsid w:val="00B9577C"/>
    <w:rsid w:val="00B95B5B"/>
    <w:rsid w:val="00B95D28"/>
    <w:rsid w:val="00B95D6C"/>
    <w:rsid w:val="00B95F63"/>
    <w:rsid w:val="00B962EE"/>
    <w:rsid w:val="00B96540"/>
    <w:rsid w:val="00B9681C"/>
    <w:rsid w:val="00B970A4"/>
    <w:rsid w:val="00B97111"/>
    <w:rsid w:val="00B9798E"/>
    <w:rsid w:val="00B97F7B"/>
    <w:rsid w:val="00BA0544"/>
    <w:rsid w:val="00BA0914"/>
    <w:rsid w:val="00BA0964"/>
    <w:rsid w:val="00BA0B66"/>
    <w:rsid w:val="00BA0BD1"/>
    <w:rsid w:val="00BA1281"/>
    <w:rsid w:val="00BA179B"/>
    <w:rsid w:val="00BA1FAE"/>
    <w:rsid w:val="00BA21FB"/>
    <w:rsid w:val="00BA246D"/>
    <w:rsid w:val="00BA2475"/>
    <w:rsid w:val="00BA2ED0"/>
    <w:rsid w:val="00BA322F"/>
    <w:rsid w:val="00BA3291"/>
    <w:rsid w:val="00BA3599"/>
    <w:rsid w:val="00BA36A7"/>
    <w:rsid w:val="00BA370D"/>
    <w:rsid w:val="00BA395C"/>
    <w:rsid w:val="00BA431D"/>
    <w:rsid w:val="00BA4519"/>
    <w:rsid w:val="00BA4775"/>
    <w:rsid w:val="00BA51E0"/>
    <w:rsid w:val="00BA5728"/>
    <w:rsid w:val="00BA57B9"/>
    <w:rsid w:val="00BA666D"/>
    <w:rsid w:val="00BA68D8"/>
    <w:rsid w:val="00BA6C79"/>
    <w:rsid w:val="00BA70A6"/>
    <w:rsid w:val="00BA7514"/>
    <w:rsid w:val="00BA76E2"/>
    <w:rsid w:val="00BA7796"/>
    <w:rsid w:val="00BA7F15"/>
    <w:rsid w:val="00BB03FB"/>
    <w:rsid w:val="00BB06AC"/>
    <w:rsid w:val="00BB06DB"/>
    <w:rsid w:val="00BB0768"/>
    <w:rsid w:val="00BB121B"/>
    <w:rsid w:val="00BB1EED"/>
    <w:rsid w:val="00BB284C"/>
    <w:rsid w:val="00BB2D25"/>
    <w:rsid w:val="00BB303B"/>
    <w:rsid w:val="00BB3CCE"/>
    <w:rsid w:val="00BB3FC8"/>
    <w:rsid w:val="00BB40DD"/>
    <w:rsid w:val="00BB412E"/>
    <w:rsid w:val="00BB44AE"/>
    <w:rsid w:val="00BB494A"/>
    <w:rsid w:val="00BB497B"/>
    <w:rsid w:val="00BB4A24"/>
    <w:rsid w:val="00BB4D0F"/>
    <w:rsid w:val="00BB513C"/>
    <w:rsid w:val="00BB539E"/>
    <w:rsid w:val="00BB59D0"/>
    <w:rsid w:val="00BB5A3D"/>
    <w:rsid w:val="00BB5D3D"/>
    <w:rsid w:val="00BB6288"/>
    <w:rsid w:val="00BB6714"/>
    <w:rsid w:val="00BB7351"/>
    <w:rsid w:val="00BB77B7"/>
    <w:rsid w:val="00BB7B86"/>
    <w:rsid w:val="00BB7BF2"/>
    <w:rsid w:val="00BB7D64"/>
    <w:rsid w:val="00BC03D0"/>
    <w:rsid w:val="00BC0F02"/>
    <w:rsid w:val="00BC14B3"/>
    <w:rsid w:val="00BC22BF"/>
    <w:rsid w:val="00BC2CF9"/>
    <w:rsid w:val="00BC2CFE"/>
    <w:rsid w:val="00BC369B"/>
    <w:rsid w:val="00BC384C"/>
    <w:rsid w:val="00BC41EF"/>
    <w:rsid w:val="00BC43A3"/>
    <w:rsid w:val="00BC4978"/>
    <w:rsid w:val="00BC5556"/>
    <w:rsid w:val="00BC6B1A"/>
    <w:rsid w:val="00BC70D2"/>
    <w:rsid w:val="00BC71BF"/>
    <w:rsid w:val="00BC7A6D"/>
    <w:rsid w:val="00BC7BC1"/>
    <w:rsid w:val="00BC7FCF"/>
    <w:rsid w:val="00BD056F"/>
    <w:rsid w:val="00BD0D65"/>
    <w:rsid w:val="00BD0F6A"/>
    <w:rsid w:val="00BD1952"/>
    <w:rsid w:val="00BD1E51"/>
    <w:rsid w:val="00BD2AD4"/>
    <w:rsid w:val="00BD36B5"/>
    <w:rsid w:val="00BD36C4"/>
    <w:rsid w:val="00BD4579"/>
    <w:rsid w:val="00BD4AA0"/>
    <w:rsid w:val="00BD4AA9"/>
    <w:rsid w:val="00BD50F3"/>
    <w:rsid w:val="00BD51D7"/>
    <w:rsid w:val="00BD5493"/>
    <w:rsid w:val="00BD5A8C"/>
    <w:rsid w:val="00BD6913"/>
    <w:rsid w:val="00BD6B49"/>
    <w:rsid w:val="00BD759F"/>
    <w:rsid w:val="00BD7832"/>
    <w:rsid w:val="00BD7C17"/>
    <w:rsid w:val="00BE143A"/>
    <w:rsid w:val="00BE1DAC"/>
    <w:rsid w:val="00BE2C39"/>
    <w:rsid w:val="00BE30D8"/>
    <w:rsid w:val="00BE353C"/>
    <w:rsid w:val="00BE39BF"/>
    <w:rsid w:val="00BE3F0B"/>
    <w:rsid w:val="00BE4096"/>
    <w:rsid w:val="00BE452E"/>
    <w:rsid w:val="00BE46A8"/>
    <w:rsid w:val="00BE55DD"/>
    <w:rsid w:val="00BE56BB"/>
    <w:rsid w:val="00BE5B2E"/>
    <w:rsid w:val="00BE5D37"/>
    <w:rsid w:val="00BE61C4"/>
    <w:rsid w:val="00BE7335"/>
    <w:rsid w:val="00BE76D7"/>
    <w:rsid w:val="00BE7882"/>
    <w:rsid w:val="00BE7DA2"/>
    <w:rsid w:val="00BE7EF2"/>
    <w:rsid w:val="00BE7EF5"/>
    <w:rsid w:val="00BF04BD"/>
    <w:rsid w:val="00BF0F52"/>
    <w:rsid w:val="00BF10FF"/>
    <w:rsid w:val="00BF1579"/>
    <w:rsid w:val="00BF172D"/>
    <w:rsid w:val="00BF1731"/>
    <w:rsid w:val="00BF17E0"/>
    <w:rsid w:val="00BF17EC"/>
    <w:rsid w:val="00BF1997"/>
    <w:rsid w:val="00BF1BF5"/>
    <w:rsid w:val="00BF1FFD"/>
    <w:rsid w:val="00BF2273"/>
    <w:rsid w:val="00BF22EF"/>
    <w:rsid w:val="00BF2C81"/>
    <w:rsid w:val="00BF329F"/>
    <w:rsid w:val="00BF35B5"/>
    <w:rsid w:val="00BF3643"/>
    <w:rsid w:val="00BF3A4E"/>
    <w:rsid w:val="00BF45C0"/>
    <w:rsid w:val="00BF5026"/>
    <w:rsid w:val="00BF544D"/>
    <w:rsid w:val="00BF60B7"/>
    <w:rsid w:val="00BF6557"/>
    <w:rsid w:val="00BF663E"/>
    <w:rsid w:val="00BF6EB7"/>
    <w:rsid w:val="00BF6FAB"/>
    <w:rsid w:val="00BF7A96"/>
    <w:rsid w:val="00C00039"/>
    <w:rsid w:val="00C00710"/>
    <w:rsid w:val="00C00803"/>
    <w:rsid w:val="00C00A80"/>
    <w:rsid w:val="00C0141A"/>
    <w:rsid w:val="00C016E3"/>
    <w:rsid w:val="00C01824"/>
    <w:rsid w:val="00C025B0"/>
    <w:rsid w:val="00C02AB1"/>
    <w:rsid w:val="00C031CF"/>
    <w:rsid w:val="00C03ADD"/>
    <w:rsid w:val="00C0476E"/>
    <w:rsid w:val="00C04C29"/>
    <w:rsid w:val="00C04EF2"/>
    <w:rsid w:val="00C0502F"/>
    <w:rsid w:val="00C06252"/>
    <w:rsid w:val="00C0687C"/>
    <w:rsid w:val="00C07E28"/>
    <w:rsid w:val="00C10954"/>
    <w:rsid w:val="00C10CC3"/>
    <w:rsid w:val="00C10D2C"/>
    <w:rsid w:val="00C10D30"/>
    <w:rsid w:val="00C110C0"/>
    <w:rsid w:val="00C11BE0"/>
    <w:rsid w:val="00C11D1F"/>
    <w:rsid w:val="00C11E6E"/>
    <w:rsid w:val="00C122DB"/>
    <w:rsid w:val="00C122F2"/>
    <w:rsid w:val="00C123BF"/>
    <w:rsid w:val="00C1321E"/>
    <w:rsid w:val="00C1329E"/>
    <w:rsid w:val="00C13714"/>
    <w:rsid w:val="00C13EA7"/>
    <w:rsid w:val="00C13EC4"/>
    <w:rsid w:val="00C141AD"/>
    <w:rsid w:val="00C144DE"/>
    <w:rsid w:val="00C14B30"/>
    <w:rsid w:val="00C15057"/>
    <w:rsid w:val="00C15D3B"/>
    <w:rsid w:val="00C161EA"/>
    <w:rsid w:val="00C1642E"/>
    <w:rsid w:val="00C16472"/>
    <w:rsid w:val="00C1689C"/>
    <w:rsid w:val="00C16BD6"/>
    <w:rsid w:val="00C174BA"/>
    <w:rsid w:val="00C1750A"/>
    <w:rsid w:val="00C1779E"/>
    <w:rsid w:val="00C17F3A"/>
    <w:rsid w:val="00C20072"/>
    <w:rsid w:val="00C200D4"/>
    <w:rsid w:val="00C20517"/>
    <w:rsid w:val="00C209F0"/>
    <w:rsid w:val="00C20CA5"/>
    <w:rsid w:val="00C20CD6"/>
    <w:rsid w:val="00C21086"/>
    <w:rsid w:val="00C21D8D"/>
    <w:rsid w:val="00C21FA1"/>
    <w:rsid w:val="00C220F2"/>
    <w:rsid w:val="00C23088"/>
    <w:rsid w:val="00C2314F"/>
    <w:rsid w:val="00C234B4"/>
    <w:rsid w:val="00C2362F"/>
    <w:rsid w:val="00C255AE"/>
    <w:rsid w:val="00C25668"/>
    <w:rsid w:val="00C25C05"/>
    <w:rsid w:val="00C260A5"/>
    <w:rsid w:val="00C27227"/>
    <w:rsid w:val="00C27553"/>
    <w:rsid w:val="00C2781C"/>
    <w:rsid w:val="00C27E16"/>
    <w:rsid w:val="00C3032A"/>
    <w:rsid w:val="00C30861"/>
    <w:rsid w:val="00C3095A"/>
    <w:rsid w:val="00C30AD5"/>
    <w:rsid w:val="00C316F8"/>
    <w:rsid w:val="00C31754"/>
    <w:rsid w:val="00C3199E"/>
    <w:rsid w:val="00C3219F"/>
    <w:rsid w:val="00C327C1"/>
    <w:rsid w:val="00C329C9"/>
    <w:rsid w:val="00C32B90"/>
    <w:rsid w:val="00C32CDF"/>
    <w:rsid w:val="00C330F7"/>
    <w:rsid w:val="00C3340D"/>
    <w:rsid w:val="00C335D8"/>
    <w:rsid w:val="00C336CD"/>
    <w:rsid w:val="00C33C08"/>
    <w:rsid w:val="00C33CB3"/>
    <w:rsid w:val="00C34742"/>
    <w:rsid w:val="00C348D5"/>
    <w:rsid w:val="00C35104"/>
    <w:rsid w:val="00C35A48"/>
    <w:rsid w:val="00C35DFC"/>
    <w:rsid w:val="00C35E82"/>
    <w:rsid w:val="00C36C64"/>
    <w:rsid w:val="00C3739B"/>
    <w:rsid w:val="00C40406"/>
    <w:rsid w:val="00C40896"/>
    <w:rsid w:val="00C40E9D"/>
    <w:rsid w:val="00C41289"/>
    <w:rsid w:val="00C412AA"/>
    <w:rsid w:val="00C41406"/>
    <w:rsid w:val="00C42123"/>
    <w:rsid w:val="00C424DC"/>
    <w:rsid w:val="00C42724"/>
    <w:rsid w:val="00C431A8"/>
    <w:rsid w:val="00C438E2"/>
    <w:rsid w:val="00C43D0E"/>
    <w:rsid w:val="00C441AA"/>
    <w:rsid w:val="00C44542"/>
    <w:rsid w:val="00C451C4"/>
    <w:rsid w:val="00C451E1"/>
    <w:rsid w:val="00C45747"/>
    <w:rsid w:val="00C45A3C"/>
    <w:rsid w:val="00C45A5A"/>
    <w:rsid w:val="00C46279"/>
    <w:rsid w:val="00C46937"/>
    <w:rsid w:val="00C46A60"/>
    <w:rsid w:val="00C46CDC"/>
    <w:rsid w:val="00C475B5"/>
    <w:rsid w:val="00C47CF6"/>
    <w:rsid w:val="00C50353"/>
    <w:rsid w:val="00C50425"/>
    <w:rsid w:val="00C50772"/>
    <w:rsid w:val="00C507CE"/>
    <w:rsid w:val="00C51A18"/>
    <w:rsid w:val="00C522AB"/>
    <w:rsid w:val="00C533BC"/>
    <w:rsid w:val="00C53EC0"/>
    <w:rsid w:val="00C543E6"/>
    <w:rsid w:val="00C5451E"/>
    <w:rsid w:val="00C55423"/>
    <w:rsid w:val="00C55549"/>
    <w:rsid w:val="00C5581A"/>
    <w:rsid w:val="00C55972"/>
    <w:rsid w:val="00C55A87"/>
    <w:rsid w:val="00C55C97"/>
    <w:rsid w:val="00C563FD"/>
    <w:rsid w:val="00C56A6F"/>
    <w:rsid w:val="00C56BEC"/>
    <w:rsid w:val="00C56D4D"/>
    <w:rsid w:val="00C56ED6"/>
    <w:rsid w:val="00C56F70"/>
    <w:rsid w:val="00C57215"/>
    <w:rsid w:val="00C5769E"/>
    <w:rsid w:val="00C57C39"/>
    <w:rsid w:val="00C600B9"/>
    <w:rsid w:val="00C604DB"/>
    <w:rsid w:val="00C608F3"/>
    <w:rsid w:val="00C60AB0"/>
    <w:rsid w:val="00C60F57"/>
    <w:rsid w:val="00C60FA3"/>
    <w:rsid w:val="00C621EB"/>
    <w:rsid w:val="00C6349C"/>
    <w:rsid w:val="00C634C1"/>
    <w:rsid w:val="00C63700"/>
    <w:rsid w:val="00C638AC"/>
    <w:rsid w:val="00C63A78"/>
    <w:rsid w:val="00C64173"/>
    <w:rsid w:val="00C6454F"/>
    <w:rsid w:val="00C64805"/>
    <w:rsid w:val="00C6494A"/>
    <w:rsid w:val="00C64AC5"/>
    <w:rsid w:val="00C64B6C"/>
    <w:rsid w:val="00C651AA"/>
    <w:rsid w:val="00C66841"/>
    <w:rsid w:val="00C671E5"/>
    <w:rsid w:val="00C672F0"/>
    <w:rsid w:val="00C67DBD"/>
    <w:rsid w:val="00C70190"/>
    <w:rsid w:val="00C701DB"/>
    <w:rsid w:val="00C70343"/>
    <w:rsid w:val="00C70528"/>
    <w:rsid w:val="00C70A6E"/>
    <w:rsid w:val="00C70AEF"/>
    <w:rsid w:val="00C714E2"/>
    <w:rsid w:val="00C72077"/>
    <w:rsid w:val="00C7232A"/>
    <w:rsid w:val="00C72683"/>
    <w:rsid w:val="00C72D17"/>
    <w:rsid w:val="00C7326B"/>
    <w:rsid w:val="00C73CA3"/>
    <w:rsid w:val="00C73D4B"/>
    <w:rsid w:val="00C744E4"/>
    <w:rsid w:val="00C75309"/>
    <w:rsid w:val="00C75396"/>
    <w:rsid w:val="00C7657D"/>
    <w:rsid w:val="00C76D83"/>
    <w:rsid w:val="00C77AFF"/>
    <w:rsid w:val="00C80339"/>
    <w:rsid w:val="00C804C8"/>
    <w:rsid w:val="00C8085A"/>
    <w:rsid w:val="00C809E8"/>
    <w:rsid w:val="00C80D17"/>
    <w:rsid w:val="00C81043"/>
    <w:rsid w:val="00C8140C"/>
    <w:rsid w:val="00C819A8"/>
    <w:rsid w:val="00C82237"/>
    <w:rsid w:val="00C8236C"/>
    <w:rsid w:val="00C829DD"/>
    <w:rsid w:val="00C831CF"/>
    <w:rsid w:val="00C8340F"/>
    <w:rsid w:val="00C835DF"/>
    <w:rsid w:val="00C83994"/>
    <w:rsid w:val="00C84735"/>
    <w:rsid w:val="00C84E18"/>
    <w:rsid w:val="00C852DF"/>
    <w:rsid w:val="00C85355"/>
    <w:rsid w:val="00C8568D"/>
    <w:rsid w:val="00C85949"/>
    <w:rsid w:val="00C8599E"/>
    <w:rsid w:val="00C85D09"/>
    <w:rsid w:val="00C85D82"/>
    <w:rsid w:val="00C85F5E"/>
    <w:rsid w:val="00C86DE7"/>
    <w:rsid w:val="00C8702F"/>
    <w:rsid w:val="00C870F7"/>
    <w:rsid w:val="00C87BEB"/>
    <w:rsid w:val="00C90517"/>
    <w:rsid w:val="00C90682"/>
    <w:rsid w:val="00C908F5"/>
    <w:rsid w:val="00C90A02"/>
    <w:rsid w:val="00C90C05"/>
    <w:rsid w:val="00C90DFD"/>
    <w:rsid w:val="00C9105A"/>
    <w:rsid w:val="00C9112D"/>
    <w:rsid w:val="00C9206B"/>
    <w:rsid w:val="00C92096"/>
    <w:rsid w:val="00C922B8"/>
    <w:rsid w:val="00C92543"/>
    <w:rsid w:val="00C943F4"/>
    <w:rsid w:val="00C945B7"/>
    <w:rsid w:val="00C947F4"/>
    <w:rsid w:val="00C949B6"/>
    <w:rsid w:val="00C95112"/>
    <w:rsid w:val="00C95B45"/>
    <w:rsid w:val="00C95E54"/>
    <w:rsid w:val="00C960FB"/>
    <w:rsid w:val="00C967E9"/>
    <w:rsid w:val="00C96A5B"/>
    <w:rsid w:val="00C96F03"/>
    <w:rsid w:val="00C975B0"/>
    <w:rsid w:val="00C977F9"/>
    <w:rsid w:val="00C97C6C"/>
    <w:rsid w:val="00CA028F"/>
    <w:rsid w:val="00CA0672"/>
    <w:rsid w:val="00CA080E"/>
    <w:rsid w:val="00CA130F"/>
    <w:rsid w:val="00CA1423"/>
    <w:rsid w:val="00CA17C9"/>
    <w:rsid w:val="00CA32F8"/>
    <w:rsid w:val="00CA36E3"/>
    <w:rsid w:val="00CA397A"/>
    <w:rsid w:val="00CA4392"/>
    <w:rsid w:val="00CA43B7"/>
    <w:rsid w:val="00CA43F5"/>
    <w:rsid w:val="00CA44AD"/>
    <w:rsid w:val="00CA44BD"/>
    <w:rsid w:val="00CA47CF"/>
    <w:rsid w:val="00CA49F2"/>
    <w:rsid w:val="00CA514F"/>
    <w:rsid w:val="00CA5736"/>
    <w:rsid w:val="00CA58F8"/>
    <w:rsid w:val="00CA5E86"/>
    <w:rsid w:val="00CA5F4A"/>
    <w:rsid w:val="00CA6041"/>
    <w:rsid w:val="00CA69F1"/>
    <w:rsid w:val="00CA6FC0"/>
    <w:rsid w:val="00CA74C0"/>
    <w:rsid w:val="00CA7BEF"/>
    <w:rsid w:val="00CA7CFB"/>
    <w:rsid w:val="00CB02AB"/>
    <w:rsid w:val="00CB0FD8"/>
    <w:rsid w:val="00CB138C"/>
    <w:rsid w:val="00CB1727"/>
    <w:rsid w:val="00CB1994"/>
    <w:rsid w:val="00CB23A6"/>
    <w:rsid w:val="00CB2B39"/>
    <w:rsid w:val="00CB2D0A"/>
    <w:rsid w:val="00CB2DC5"/>
    <w:rsid w:val="00CB2FDE"/>
    <w:rsid w:val="00CB3337"/>
    <w:rsid w:val="00CB3798"/>
    <w:rsid w:val="00CB3C2F"/>
    <w:rsid w:val="00CB3F5B"/>
    <w:rsid w:val="00CB3F91"/>
    <w:rsid w:val="00CB43EF"/>
    <w:rsid w:val="00CB4A42"/>
    <w:rsid w:val="00CB5240"/>
    <w:rsid w:val="00CB52F6"/>
    <w:rsid w:val="00CB53CD"/>
    <w:rsid w:val="00CB666B"/>
    <w:rsid w:val="00CB686E"/>
    <w:rsid w:val="00CB72F6"/>
    <w:rsid w:val="00CB7816"/>
    <w:rsid w:val="00CB78C8"/>
    <w:rsid w:val="00CC0EE9"/>
    <w:rsid w:val="00CC176D"/>
    <w:rsid w:val="00CC1A35"/>
    <w:rsid w:val="00CC1D8B"/>
    <w:rsid w:val="00CC226D"/>
    <w:rsid w:val="00CC2331"/>
    <w:rsid w:val="00CC2AFC"/>
    <w:rsid w:val="00CC2DEE"/>
    <w:rsid w:val="00CC325B"/>
    <w:rsid w:val="00CC3667"/>
    <w:rsid w:val="00CC3785"/>
    <w:rsid w:val="00CC3D23"/>
    <w:rsid w:val="00CC3DFA"/>
    <w:rsid w:val="00CC3DFD"/>
    <w:rsid w:val="00CC42EE"/>
    <w:rsid w:val="00CC4347"/>
    <w:rsid w:val="00CC442B"/>
    <w:rsid w:val="00CC5B8C"/>
    <w:rsid w:val="00CC5E08"/>
    <w:rsid w:val="00CC5ECB"/>
    <w:rsid w:val="00CC6310"/>
    <w:rsid w:val="00CC6BA2"/>
    <w:rsid w:val="00CC6D82"/>
    <w:rsid w:val="00CC6FC9"/>
    <w:rsid w:val="00CC75AE"/>
    <w:rsid w:val="00CC75D4"/>
    <w:rsid w:val="00CC7636"/>
    <w:rsid w:val="00CC76C3"/>
    <w:rsid w:val="00CC7ACF"/>
    <w:rsid w:val="00CC7AD2"/>
    <w:rsid w:val="00CC7BDF"/>
    <w:rsid w:val="00CC7F66"/>
    <w:rsid w:val="00CD02C5"/>
    <w:rsid w:val="00CD0D3C"/>
    <w:rsid w:val="00CD0D55"/>
    <w:rsid w:val="00CD0F27"/>
    <w:rsid w:val="00CD1518"/>
    <w:rsid w:val="00CD1C9B"/>
    <w:rsid w:val="00CD1EA5"/>
    <w:rsid w:val="00CD2323"/>
    <w:rsid w:val="00CD255D"/>
    <w:rsid w:val="00CD270F"/>
    <w:rsid w:val="00CD2E73"/>
    <w:rsid w:val="00CD33D1"/>
    <w:rsid w:val="00CD370B"/>
    <w:rsid w:val="00CD4133"/>
    <w:rsid w:val="00CD4B50"/>
    <w:rsid w:val="00CD4D4C"/>
    <w:rsid w:val="00CD5235"/>
    <w:rsid w:val="00CD5426"/>
    <w:rsid w:val="00CD569D"/>
    <w:rsid w:val="00CD635B"/>
    <w:rsid w:val="00CD6561"/>
    <w:rsid w:val="00CD68BE"/>
    <w:rsid w:val="00CD6A6D"/>
    <w:rsid w:val="00CD6CF0"/>
    <w:rsid w:val="00CD72F4"/>
    <w:rsid w:val="00CD7387"/>
    <w:rsid w:val="00CD78BE"/>
    <w:rsid w:val="00CE0524"/>
    <w:rsid w:val="00CE15CE"/>
    <w:rsid w:val="00CE16E1"/>
    <w:rsid w:val="00CE2012"/>
    <w:rsid w:val="00CE22CD"/>
    <w:rsid w:val="00CE2373"/>
    <w:rsid w:val="00CE25BE"/>
    <w:rsid w:val="00CE2631"/>
    <w:rsid w:val="00CE2954"/>
    <w:rsid w:val="00CE306B"/>
    <w:rsid w:val="00CE37C0"/>
    <w:rsid w:val="00CE3A12"/>
    <w:rsid w:val="00CE3BCC"/>
    <w:rsid w:val="00CE442D"/>
    <w:rsid w:val="00CE45CD"/>
    <w:rsid w:val="00CE4BD2"/>
    <w:rsid w:val="00CE527B"/>
    <w:rsid w:val="00CE5575"/>
    <w:rsid w:val="00CE618F"/>
    <w:rsid w:val="00CE626C"/>
    <w:rsid w:val="00CE688F"/>
    <w:rsid w:val="00CE7050"/>
    <w:rsid w:val="00CE73A8"/>
    <w:rsid w:val="00CE7472"/>
    <w:rsid w:val="00CE7AF8"/>
    <w:rsid w:val="00CE7FAD"/>
    <w:rsid w:val="00CF0274"/>
    <w:rsid w:val="00CF0648"/>
    <w:rsid w:val="00CF0A50"/>
    <w:rsid w:val="00CF0C25"/>
    <w:rsid w:val="00CF0CF4"/>
    <w:rsid w:val="00CF16F5"/>
    <w:rsid w:val="00CF177B"/>
    <w:rsid w:val="00CF189A"/>
    <w:rsid w:val="00CF1E9D"/>
    <w:rsid w:val="00CF24BE"/>
    <w:rsid w:val="00CF2DE0"/>
    <w:rsid w:val="00CF3139"/>
    <w:rsid w:val="00CF36AC"/>
    <w:rsid w:val="00CF3808"/>
    <w:rsid w:val="00CF38C9"/>
    <w:rsid w:val="00CF3F07"/>
    <w:rsid w:val="00CF41E6"/>
    <w:rsid w:val="00CF493C"/>
    <w:rsid w:val="00CF4BC6"/>
    <w:rsid w:val="00CF4BE0"/>
    <w:rsid w:val="00CF4EAF"/>
    <w:rsid w:val="00CF5C88"/>
    <w:rsid w:val="00CF5D7A"/>
    <w:rsid w:val="00CF6023"/>
    <w:rsid w:val="00CF62DB"/>
    <w:rsid w:val="00CF652C"/>
    <w:rsid w:val="00CF672D"/>
    <w:rsid w:val="00CF6C7A"/>
    <w:rsid w:val="00CF6CE2"/>
    <w:rsid w:val="00CF6D7E"/>
    <w:rsid w:val="00CF6DA3"/>
    <w:rsid w:val="00CF7CB9"/>
    <w:rsid w:val="00CF7DB1"/>
    <w:rsid w:val="00CF7DB7"/>
    <w:rsid w:val="00D002A8"/>
    <w:rsid w:val="00D00863"/>
    <w:rsid w:val="00D00ADB"/>
    <w:rsid w:val="00D00D1A"/>
    <w:rsid w:val="00D00FC8"/>
    <w:rsid w:val="00D01795"/>
    <w:rsid w:val="00D01A09"/>
    <w:rsid w:val="00D01DC6"/>
    <w:rsid w:val="00D01FF6"/>
    <w:rsid w:val="00D02285"/>
    <w:rsid w:val="00D027A2"/>
    <w:rsid w:val="00D0282B"/>
    <w:rsid w:val="00D02A53"/>
    <w:rsid w:val="00D02B3F"/>
    <w:rsid w:val="00D02CF9"/>
    <w:rsid w:val="00D030EF"/>
    <w:rsid w:val="00D039BA"/>
    <w:rsid w:val="00D0455A"/>
    <w:rsid w:val="00D05246"/>
    <w:rsid w:val="00D0576B"/>
    <w:rsid w:val="00D059D7"/>
    <w:rsid w:val="00D05C1B"/>
    <w:rsid w:val="00D05C60"/>
    <w:rsid w:val="00D05C84"/>
    <w:rsid w:val="00D05CE9"/>
    <w:rsid w:val="00D06C7F"/>
    <w:rsid w:val="00D07ACC"/>
    <w:rsid w:val="00D07E60"/>
    <w:rsid w:val="00D112CF"/>
    <w:rsid w:val="00D129B4"/>
    <w:rsid w:val="00D12A0B"/>
    <w:rsid w:val="00D12B6A"/>
    <w:rsid w:val="00D130F1"/>
    <w:rsid w:val="00D131C4"/>
    <w:rsid w:val="00D13319"/>
    <w:rsid w:val="00D139C0"/>
    <w:rsid w:val="00D13B11"/>
    <w:rsid w:val="00D1407B"/>
    <w:rsid w:val="00D1430C"/>
    <w:rsid w:val="00D1438D"/>
    <w:rsid w:val="00D148C3"/>
    <w:rsid w:val="00D14A19"/>
    <w:rsid w:val="00D151A6"/>
    <w:rsid w:val="00D151C3"/>
    <w:rsid w:val="00D15B91"/>
    <w:rsid w:val="00D15D8C"/>
    <w:rsid w:val="00D163F8"/>
    <w:rsid w:val="00D16484"/>
    <w:rsid w:val="00D16499"/>
    <w:rsid w:val="00D16B49"/>
    <w:rsid w:val="00D16D97"/>
    <w:rsid w:val="00D17177"/>
    <w:rsid w:val="00D173BA"/>
    <w:rsid w:val="00D17F48"/>
    <w:rsid w:val="00D2047E"/>
    <w:rsid w:val="00D207C2"/>
    <w:rsid w:val="00D2095C"/>
    <w:rsid w:val="00D20EEF"/>
    <w:rsid w:val="00D217DA"/>
    <w:rsid w:val="00D219B7"/>
    <w:rsid w:val="00D21B16"/>
    <w:rsid w:val="00D21D1E"/>
    <w:rsid w:val="00D22A88"/>
    <w:rsid w:val="00D22C48"/>
    <w:rsid w:val="00D22DD8"/>
    <w:rsid w:val="00D24069"/>
    <w:rsid w:val="00D24336"/>
    <w:rsid w:val="00D2449E"/>
    <w:rsid w:val="00D24EF2"/>
    <w:rsid w:val="00D254E0"/>
    <w:rsid w:val="00D2561C"/>
    <w:rsid w:val="00D26017"/>
    <w:rsid w:val="00D2680D"/>
    <w:rsid w:val="00D26B81"/>
    <w:rsid w:val="00D26F7C"/>
    <w:rsid w:val="00D2758C"/>
    <w:rsid w:val="00D275C4"/>
    <w:rsid w:val="00D279AE"/>
    <w:rsid w:val="00D27B90"/>
    <w:rsid w:val="00D27C83"/>
    <w:rsid w:val="00D27C92"/>
    <w:rsid w:val="00D27F95"/>
    <w:rsid w:val="00D27FB5"/>
    <w:rsid w:val="00D27FD8"/>
    <w:rsid w:val="00D300F7"/>
    <w:rsid w:val="00D30A12"/>
    <w:rsid w:val="00D30A64"/>
    <w:rsid w:val="00D31425"/>
    <w:rsid w:val="00D3154A"/>
    <w:rsid w:val="00D3201F"/>
    <w:rsid w:val="00D32179"/>
    <w:rsid w:val="00D32195"/>
    <w:rsid w:val="00D325AB"/>
    <w:rsid w:val="00D3296A"/>
    <w:rsid w:val="00D32B74"/>
    <w:rsid w:val="00D32C1B"/>
    <w:rsid w:val="00D32E75"/>
    <w:rsid w:val="00D32FA6"/>
    <w:rsid w:val="00D338B6"/>
    <w:rsid w:val="00D343C0"/>
    <w:rsid w:val="00D34577"/>
    <w:rsid w:val="00D3467B"/>
    <w:rsid w:val="00D3487A"/>
    <w:rsid w:val="00D34C4F"/>
    <w:rsid w:val="00D35459"/>
    <w:rsid w:val="00D356C8"/>
    <w:rsid w:val="00D35932"/>
    <w:rsid w:val="00D35962"/>
    <w:rsid w:val="00D35F9C"/>
    <w:rsid w:val="00D36430"/>
    <w:rsid w:val="00D36B29"/>
    <w:rsid w:val="00D37B89"/>
    <w:rsid w:val="00D40504"/>
    <w:rsid w:val="00D4051C"/>
    <w:rsid w:val="00D405BF"/>
    <w:rsid w:val="00D41659"/>
    <w:rsid w:val="00D43086"/>
    <w:rsid w:val="00D4389F"/>
    <w:rsid w:val="00D442BE"/>
    <w:rsid w:val="00D44852"/>
    <w:rsid w:val="00D449FA"/>
    <w:rsid w:val="00D44D55"/>
    <w:rsid w:val="00D44F2F"/>
    <w:rsid w:val="00D45108"/>
    <w:rsid w:val="00D458D8"/>
    <w:rsid w:val="00D45BFA"/>
    <w:rsid w:val="00D4607A"/>
    <w:rsid w:val="00D46169"/>
    <w:rsid w:val="00D46AAC"/>
    <w:rsid w:val="00D47074"/>
    <w:rsid w:val="00D47952"/>
    <w:rsid w:val="00D47C95"/>
    <w:rsid w:val="00D501A9"/>
    <w:rsid w:val="00D501B0"/>
    <w:rsid w:val="00D50444"/>
    <w:rsid w:val="00D5045E"/>
    <w:rsid w:val="00D5121B"/>
    <w:rsid w:val="00D51B27"/>
    <w:rsid w:val="00D523C8"/>
    <w:rsid w:val="00D52879"/>
    <w:rsid w:val="00D52CF6"/>
    <w:rsid w:val="00D538AC"/>
    <w:rsid w:val="00D54487"/>
    <w:rsid w:val="00D54489"/>
    <w:rsid w:val="00D55259"/>
    <w:rsid w:val="00D56170"/>
    <w:rsid w:val="00D56729"/>
    <w:rsid w:val="00D568FE"/>
    <w:rsid w:val="00D56FD9"/>
    <w:rsid w:val="00D57523"/>
    <w:rsid w:val="00D57525"/>
    <w:rsid w:val="00D5782C"/>
    <w:rsid w:val="00D57A08"/>
    <w:rsid w:val="00D57A15"/>
    <w:rsid w:val="00D57CBE"/>
    <w:rsid w:val="00D60123"/>
    <w:rsid w:val="00D60828"/>
    <w:rsid w:val="00D60A06"/>
    <w:rsid w:val="00D60B1C"/>
    <w:rsid w:val="00D60E9B"/>
    <w:rsid w:val="00D611C8"/>
    <w:rsid w:val="00D611ED"/>
    <w:rsid w:val="00D6187B"/>
    <w:rsid w:val="00D61CC0"/>
    <w:rsid w:val="00D61E77"/>
    <w:rsid w:val="00D620BD"/>
    <w:rsid w:val="00D62B74"/>
    <w:rsid w:val="00D62C08"/>
    <w:rsid w:val="00D638E4"/>
    <w:rsid w:val="00D64469"/>
    <w:rsid w:val="00D64C63"/>
    <w:rsid w:val="00D651BB"/>
    <w:rsid w:val="00D655B7"/>
    <w:rsid w:val="00D65C11"/>
    <w:rsid w:val="00D65C99"/>
    <w:rsid w:val="00D67099"/>
    <w:rsid w:val="00D672D6"/>
    <w:rsid w:val="00D6793A"/>
    <w:rsid w:val="00D67C49"/>
    <w:rsid w:val="00D702B4"/>
    <w:rsid w:val="00D7041B"/>
    <w:rsid w:val="00D7050C"/>
    <w:rsid w:val="00D71671"/>
    <w:rsid w:val="00D72095"/>
    <w:rsid w:val="00D72BFE"/>
    <w:rsid w:val="00D7311C"/>
    <w:rsid w:val="00D737FA"/>
    <w:rsid w:val="00D73999"/>
    <w:rsid w:val="00D741C7"/>
    <w:rsid w:val="00D7591D"/>
    <w:rsid w:val="00D75A9E"/>
    <w:rsid w:val="00D75DCF"/>
    <w:rsid w:val="00D75FCD"/>
    <w:rsid w:val="00D762D9"/>
    <w:rsid w:val="00D76C75"/>
    <w:rsid w:val="00D76E5C"/>
    <w:rsid w:val="00D770E4"/>
    <w:rsid w:val="00D772FF"/>
    <w:rsid w:val="00D77D0A"/>
    <w:rsid w:val="00D809F3"/>
    <w:rsid w:val="00D80FF5"/>
    <w:rsid w:val="00D81550"/>
    <w:rsid w:val="00D81786"/>
    <w:rsid w:val="00D8196E"/>
    <w:rsid w:val="00D8230F"/>
    <w:rsid w:val="00D824A8"/>
    <w:rsid w:val="00D82BE3"/>
    <w:rsid w:val="00D82C1E"/>
    <w:rsid w:val="00D8329B"/>
    <w:rsid w:val="00D83C64"/>
    <w:rsid w:val="00D83CCE"/>
    <w:rsid w:val="00D84258"/>
    <w:rsid w:val="00D84AC8"/>
    <w:rsid w:val="00D84C4D"/>
    <w:rsid w:val="00D85799"/>
    <w:rsid w:val="00D85B47"/>
    <w:rsid w:val="00D85EF8"/>
    <w:rsid w:val="00D85FE8"/>
    <w:rsid w:val="00D86196"/>
    <w:rsid w:val="00D86AAD"/>
    <w:rsid w:val="00D86D02"/>
    <w:rsid w:val="00D86D32"/>
    <w:rsid w:val="00D86E14"/>
    <w:rsid w:val="00D873E3"/>
    <w:rsid w:val="00D87A1A"/>
    <w:rsid w:val="00D87EFB"/>
    <w:rsid w:val="00D90477"/>
    <w:rsid w:val="00D905AE"/>
    <w:rsid w:val="00D9080A"/>
    <w:rsid w:val="00D90A79"/>
    <w:rsid w:val="00D90BC4"/>
    <w:rsid w:val="00D90DCB"/>
    <w:rsid w:val="00D90EFA"/>
    <w:rsid w:val="00D91187"/>
    <w:rsid w:val="00D917A2"/>
    <w:rsid w:val="00D91BD8"/>
    <w:rsid w:val="00D91CFE"/>
    <w:rsid w:val="00D91F87"/>
    <w:rsid w:val="00D92B60"/>
    <w:rsid w:val="00D92DC0"/>
    <w:rsid w:val="00D930F6"/>
    <w:rsid w:val="00D937BD"/>
    <w:rsid w:val="00D94404"/>
    <w:rsid w:val="00D948BE"/>
    <w:rsid w:val="00D94AC3"/>
    <w:rsid w:val="00D94D35"/>
    <w:rsid w:val="00D94F18"/>
    <w:rsid w:val="00D94FF9"/>
    <w:rsid w:val="00D958F1"/>
    <w:rsid w:val="00D95AEF"/>
    <w:rsid w:val="00D95CA6"/>
    <w:rsid w:val="00D95FC9"/>
    <w:rsid w:val="00D96CD6"/>
    <w:rsid w:val="00D96D80"/>
    <w:rsid w:val="00D971A3"/>
    <w:rsid w:val="00DA0037"/>
    <w:rsid w:val="00DA0F52"/>
    <w:rsid w:val="00DA15C8"/>
    <w:rsid w:val="00DA1B4C"/>
    <w:rsid w:val="00DA1EC4"/>
    <w:rsid w:val="00DA3275"/>
    <w:rsid w:val="00DA3A2E"/>
    <w:rsid w:val="00DA3AC2"/>
    <w:rsid w:val="00DA48CA"/>
    <w:rsid w:val="00DA49DA"/>
    <w:rsid w:val="00DA4C97"/>
    <w:rsid w:val="00DA4D5E"/>
    <w:rsid w:val="00DA5056"/>
    <w:rsid w:val="00DA658A"/>
    <w:rsid w:val="00DA65BE"/>
    <w:rsid w:val="00DA6B5E"/>
    <w:rsid w:val="00DA6F47"/>
    <w:rsid w:val="00DB0883"/>
    <w:rsid w:val="00DB0D5B"/>
    <w:rsid w:val="00DB0E91"/>
    <w:rsid w:val="00DB119C"/>
    <w:rsid w:val="00DB12E8"/>
    <w:rsid w:val="00DB150B"/>
    <w:rsid w:val="00DB1710"/>
    <w:rsid w:val="00DB1726"/>
    <w:rsid w:val="00DB1B81"/>
    <w:rsid w:val="00DB2398"/>
    <w:rsid w:val="00DB2D85"/>
    <w:rsid w:val="00DB307F"/>
    <w:rsid w:val="00DB3220"/>
    <w:rsid w:val="00DB333B"/>
    <w:rsid w:val="00DB357D"/>
    <w:rsid w:val="00DB3921"/>
    <w:rsid w:val="00DB447E"/>
    <w:rsid w:val="00DB480C"/>
    <w:rsid w:val="00DB499B"/>
    <w:rsid w:val="00DB4C79"/>
    <w:rsid w:val="00DB4E1C"/>
    <w:rsid w:val="00DB51D3"/>
    <w:rsid w:val="00DB5947"/>
    <w:rsid w:val="00DB5C33"/>
    <w:rsid w:val="00DB6557"/>
    <w:rsid w:val="00DB6819"/>
    <w:rsid w:val="00DB6FB7"/>
    <w:rsid w:val="00DB7903"/>
    <w:rsid w:val="00DB7A47"/>
    <w:rsid w:val="00DC088A"/>
    <w:rsid w:val="00DC11D4"/>
    <w:rsid w:val="00DC176E"/>
    <w:rsid w:val="00DC296D"/>
    <w:rsid w:val="00DC29E2"/>
    <w:rsid w:val="00DC2E88"/>
    <w:rsid w:val="00DC2FAA"/>
    <w:rsid w:val="00DC3297"/>
    <w:rsid w:val="00DC34B8"/>
    <w:rsid w:val="00DC46D1"/>
    <w:rsid w:val="00DC4903"/>
    <w:rsid w:val="00DC4E26"/>
    <w:rsid w:val="00DC4F8F"/>
    <w:rsid w:val="00DC5409"/>
    <w:rsid w:val="00DC56D9"/>
    <w:rsid w:val="00DC57CF"/>
    <w:rsid w:val="00DC6056"/>
    <w:rsid w:val="00DC659F"/>
    <w:rsid w:val="00DC6D42"/>
    <w:rsid w:val="00DC789A"/>
    <w:rsid w:val="00DD037C"/>
    <w:rsid w:val="00DD0452"/>
    <w:rsid w:val="00DD0861"/>
    <w:rsid w:val="00DD117F"/>
    <w:rsid w:val="00DD11FE"/>
    <w:rsid w:val="00DD168D"/>
    <w:rsid w:val="00DD1E3F"/>
    <w:rsid w:val="00DD1FB4"/>
    <w:rsid w:val="00DD2AE8"/>
    <w:rsid w:val="00DD39B1"/>
    <w:rsid w:val="00DD39EB"/>
    <w:rsid w:val="00DD3B53"/>
    <w:rsid w:val="00DD4209"/>
    <w:rsid w:val="00DD4402"/>
    <w:rsid w:val="00DD47D3"/>
    <w:rsid w:val="00DD4AF4"/>
    <w:rsid w:val="00DD55AC"/>
    <w:rsid w:val="00DD58AD"/>
    <w:rsid w:val="00DD5A01"/>
    <w:rsid w:val="00DD5B85"/>
    <w:rsid w:val="00DD5C33"/>
    <w:rsid w:val="00DD5C66"/>
    <w:rsid w:val="00DD5DAF"/>
    <w:rsid w:val="00DD66B8"/>
    <w:rsid w:val="00DD71B3"/>
    <w:rsid w:val="00DD75A8"/>
    <w:rsid w:val="00DD7FBC"/>
    <w:rsid w:val="00DE03A6"/>
    <w:rsid w:val="00DE0661"/>
    <w:rsid w:val="00DE0783"/>
    <w:rsid w:val="00DE0C8D"/>
    <w:rsid w:val="00DE0CAD"/>
    <w:rsid w:val="00DE1950"/>
    <w:rsid w:val="00DE1F56"/>
    <w:rsid w:val="00DE24AE"/>
    <w:rsid w:val="00DE36C2"/>
    <w:rsid w:val="00DE4C36"/>
    <w:rsid w:val="00DE4D08"/>
    <w:rsid w:val="00DE502E"/>
    <w:rsid w:val="00DE5034"/>
    <w:rsid w:val="00DE5EFA"/>
    <w:rsid w:val="00DE5F6C"/>
    <w:rsid w:val="00DE5FD2"/>
    <w:rsid w:val="00DE639A"/>
    <w:rsid w:val="00DE6450"/>
    <w:rsid w:val="00DE69AA"/>
    <w:rsid w:val="00DE6F53"/>
    <w:rsid w:val="00DE75CB"/>
    <w:rsid w:val="00DE774C"/>
    <w:rsid w:val="00DE7791"/>
    <w:rsid w:val="00DF074C"/>
    <w:rsid w:val="00DF0CE9"/>
    <w:rsid w:val="00DF1295"/>
    <w:rsid w:val="00DF17F0"/>
    <w:rsid w:val="00DF1918"/>
    <w:rsid w:val="00DF1C44"/>
    <w:rsid w:val="00DF2156"/>
    <w:rsid w:val="00DF2646"/>
    <w:rsid w:val="00DF282F"/>
    <w:rsid w:val="00DF2AE3"/>
    <w:rsid w:val="00DF3751"/>
    <w:rsid w:val="00DF3F71"/>
    <w:rsid w:val="00DF46E9"/>
    <w:rsid w:val="00DF481C"/>
    <w:rsid w:val="00DF488B"/>
    <w:rsid w:val="00DF555C"/>
    <w:rsid w:val="00DF5B82"/>
    <w:rsid w:val="00DF5F30"/>
    <w:rsid w:val="00DF64C1"/>
    <w:rsid w:val="00DF6C41"/>
    <w:rsid w:val="00DF715D"/>
    <w:rsid w:val="00DF767A"/>
    <w:rsid w:val="00DF7DFE"/>
    <w:rsid w:val="00E000AE"/>
    <w:rsid w:val="00E00169"/>
    <w:rsid w:val="00E0056D"/>
    <w:rsid w:val="00E0060F"/>
    <w:rsid w:val="00E00E95"/>
    <w:rsid w:val="00E018A0"/>
    <w:rsid w:val="00E01A9F"/>
    <w:rsid w:val="00E01F87"/>
    <w:rsid w:val="00E02BED"/>
    <w:rsid w:val="00E035F9"/>
    <w:rsid w:val="00E051E0"/>
    <w:rsid w:val="00E05261"/>
    <w:rsid w:val="00E05973"/>
    <w:rsid w:val="00E05E97"/>
    <w:rsid w:val="00E0616E"/>
    <w:rsid w:val="00E061E5"/>
    <w:rsid w:val="00E06231"/>
    <w:rsid w:val="00E06322"/>
    <w:rsid w:val="00E06922"/>
    <w:rsid w:val="00E070C0"/>
    <w:rsid w:val="00E07867"/>
    <w:rsid w:val="00E07FEF"/>
    <w:rsid w:val="00E100D3"/>
    <w:rsid w:val="00E106BF"/>
    <w:rsid w:val="00E10AC6"/>
    <w:rsid w:val="00E10D44"/>
    <w:rsid w:val="00E11051"/>
    <w:rsid w:val="00E11218"/>
    <w:rsid w:val="00E11526"/>
    <w:rsid w:val="00E1160E"/>
    <w:rsid w:val="00E11639"/>
    <w:rsid w:val="00E119AD"/>
    <w:rsid w:val="00E11A16"/>
    <w:rsid w:val="00E11C49"/>
    <w:rsid w:val="00E121E7"/>
    <w:rsid w:val="00E12E96"/>
    <w:rsid w:val="00E13348"/>
    <w:rsid w:val="00E139DA"/>
    <w:rsid w:val="00E14AF8"/>
    <w:rsid w:val="00E14E6A"/>
    <w:rsid w:val="00E15492"/>
    <w:rsid w:val="00E1554D"/>
    <w:rsid w:val="00E15F7B"/>
    <w:rsid w:val="00E165D8"/>
    <w:rsid w:val="00E16DF6"/>
    <w:rsid w:val="00E17097"/>
    <w:rsid w:val="00E1723A"/>
    <w:rsid w:val="00E1797C"/>
    <w:rsid w:val="00E17F42"/>
    <w:rsid w:val="00E2029F"/>
    <w:rsid w:val="00E20B5D"/>
    <w:rsid w:val="00E21565"/>
    <w:rsid w:val="00E21A22"/>
    <w:rsid w:val="00E21A32"/>
    <w:rsid w:val="00E21EF4"/>
    <w:rsid w:val="00E21F21"/>
    <w:rsid w:val="00E22306"/>
    <w:rsid w:val="00E22428"/>
    <w:rsid w:val="00E227E8"/>
    <w:rsid w:val="00E23619"/>
    <w:rsid w:val="00E237A2"/>
    <w:rsid w:val="00E237C1"/>
    <w:rsid w:val="00E23A68"/>
    <w:rsid w:val="00E23AD5"/>
    <w:rsid w:val="00E23CEB"/>
    <w:rsid w:val="00E25BEF"/>
    <w:rsid w:val="00E25E9F"/>
    <w:rsid w:val="00E263A0"/>
    <w:rsid w:val="00E26D7B"/>
    <w:rsid w:val="00E275EB"/>
    <w:rsid w:val="00E278B6"/>
    <w:rsid w:val="00E27A00"/>
    <w:rsid w:val="00E27D40"/>
    <w:rsid w:val="00E3081E"/>
    <w:rsid w:val="00E30C1F"/>
    <w:rsid w:val="00E30C5A"/>
    <w:rsid w:val="00E30DA2"/>
    <w:rsid w:val="00E30FEF"/>
    <w:rsid w:val="00E3100B"/>
    <w:rsid w:val="00E31049"/>
    <w:rsid w:val="00E31FF5"/>
    <w:rsid w:val="00E3240F"/>
    <w:rsid w:val="00E32A87"/>
    <w:rsid w:val="00E32B64"/>
    <w:rsid w:val="00E32DC2"/>
    <w:rsid w:val="00E32DC8"/>
    <w:rsid w:val="00E333AE"/>
    <w:rsid w:val="00E334F2"/>
    <w:rsid w:val="00E3357F"/>
    <w:rsid w:val="00E33687"/>
    <w:rsid w:val="00E3408C"/>
    <w:rsid w:val="00E342B7"/>
    <w:rsid w:val="00E34313"/>
    <w:rsid w:val="00E34591"/>
    <w:rsid w:val="00E346A8"/>
    <w:rsid w:val="00E346CB"/>
    <w:rsid w:val="00E34B44"/>
    <w:rsid w:val="00E34C35"/>
    <w:rsid w:val="00E35C14"/>
    <w:rsid w:val="00E36337"/>
    <w:rsid w:val="00E3640E"/>
    <w:rsid w:val="00E36795"/>
    <w:rsid w:val="00E37028"/>
    <w:rsid w:val="00E371FC"/>
    <w:rsid w:val="00E40425"/>
    <w:rsid w:val="00E40C80"/>
    <w:rsid w:val="00E4202E"/>
    <w:rsid w:val="00E428EF"/>
    <w:rsid w:val="00E42D25"/>
    <w:rsid w:val="00E42DA8"/>
    <w:rsid w:val="00E432B4"/>
    <w:rsid w:val="00E43930"/>
    <w:rsid w:val="00E43966"/>
    <w:rsid w:val="00E43A45"/>
    <w:rsid w:val="00E43F1E"/>
    <w:rsid w:val="00E43F35"/>
    <w:rsid w:val="00E4457C"/>
    <w:rsid w:val="00E447AB"/>
    <w:rsid w:val="00E448BC"/>
    <w:rsid w:val="00E44F77"/>
    <w:rsid w:val="00E460D7"/>
    <w:rsid w:val="00E460DF"/>
    <w:rsid w:val="00E466AF"/>
    <w:rsid w:val="00E469B2"/>
    <w:rsid w:val="00E46B27"/>
    <w:rsid w:val="00E4735B"/>
    <w:rsid w:val="00E47705"/>
    <w:rsid w:val="00E47E73"/>
    <w:rsid w:val="00E47F2D"/>
    <w:rsid w:val="00E50606"/>
    <w:rsid w:val="00E50C9A"/>
    <w:rsid w:val="00E50E86"/>
    <w:rsid w:val="00E51405"/>
    <w:rsid w:val="00E51475"/>
    <w:rsid w:val="00E51732"/>
    <w:rsid w:val="00E51753"/>
    <w:rsid w:val="00E51E46"/>
    <w:rsid w:val="00E52041"/>
    <w:rsid w:val="00E526D3"/>
    <w:rsid w:val="00E53201"/>
    <w:rsid w:val="00E532FD"/>
    <w:rsid w:val="00E5339D"/>
    <w:rsid w:val="00E5358D"/>
    <w:rsid w:val="00E53BE0"/>
    <w:rsid w:val="00E542D5"/>
    <w:rsid w:val="00E5443D"/>
    <w:rsid w:val="00E54CDD"/>
    <w:rsid w:val="00E54CEF"/>
    <w:rsid w:val="00E54E2B"/>
    <w:rsid w:val="00E54F29"/>
    <w:rsid w:val="00E5558E"/>
    <w:rsid w:val="00E55A61"/>
    <w:rsid w:val="00E55BDC"/>
    <w:rsid w:val="00E55DA8"/>
    <w:rsid w:val="00E56108"/>
    <w:rsid w:val="00E5671D"/>
    <w:rsid w:val="00E567F6"/>
    <w:rsid w:val="00E60930"/>
    <w:rsid w:val="00E610DA"/>
    <w:rsid w:val="00E6239B"/>
    <w:rsid w:val="00E62F3A"/>
    <w:rsid w:val="00E63249"/>
    <w:rsid w:val="00E63685"/>
    <w:rsid w:val="00E63D15"/>
    <w:rsid w:val="00E6435A"/>
    <w:rsid w:val="00E64560"/>
    <w:rsid w:val="00E647DC"/>
    <w:rsid w:val="00E64995"/>
    <w:rsid w:val="00E64A3A"/>
    <w:rsid w:val="00E65241"/>
    <w:rsid w:val="00E6557F"/>
    <w:rsid w:val="00E65619"/>
    <w:rsid w:val="00E65DDB"/>
    <w:rsid w:val="00E66112"/>
    <w:rsid w:val="00E665F7"/>
    <w:rsid w:val="00E669C9"/>
    <w:rsid w:val="00E66D5C"/>
    <w:rsid w:val="00E67378"/>
    <w:rsid w:val="00E67558"/>
    <w:rsid w:val="00E70069"/>
    <w:rsid w:val="00E70D10"/>
    <w:rsid w:val="00E71431"/>
    <w:rsid w:val="00E71C60"/>
    <w:rsid w:val="00E71E04"/>
    <w:rsid w:val="00E71E87"/>
    <w:rsid w:val="00E72622"/>
    <w:rsid w:val="00E72AAC"/>
    <w:rsid w:val="00E72DB5"/>
    <w:rsid w:val="00E72E03"/>
    <w:rsid w:val="00E73C53"/>
    <w:rsid w:val="00E74183"/>
    <w:rsid w:val="00E741CA"/>
    <w:rsid w:val="00E75308"/>
    <w:rsid w:val="00E7552A"/>
    <w:rsid w:val="00E75727"/>
    <w:rsid w:val="00E7602D"/>
    <w:rsid w:val="00E76415"/>
    <w:rsid w:val="00E76659"/>
    <w:rsid w:val="00E7692F"/>
    <w:rsid w:val="00E769E7"/>
    <w:rsid w:val="00E76BB8"/>
    <w:rsid w:val="00E76D19"/>
    <w:rsid w:val="00E7775A"/>
    <w:rsid w:val="00E777DB"/>
    <w:rsid w:val="00E77A17"/>
    <w:rsid w:val="00E77D8E"/>
    <w:rsid w:val="00E8008D"/>
    <w:rsid w:val="00E80213"/>
    <w:rsid w:val="00E80E5C"/>
    <w:rsid w:val="00E81EAD"/>
    <w:rsid w:val="00E824F5"/>
    <w:rsid w:val="00E826A8"/>
    <w:rsid w:val="00E827F4"/>
    <w:rsid w:val="00E8293B"/>
    <w:rsid w:val="00E8353D"/>
    <w:rsid w:val="00E8362D"/>
    <w:rsid w:val="00E83C42"/>
    <w:rsid w:val="00E83E3D"/>
    <w:rsid w:val="00E85247"/>
    <w:rsid w:val="00E853E1"/>
    <w:rsid w:val="00E85A3E"/>
    <w:rsid w:val="00E85A8F"/>
    <w:rsid w:val="00E85CD5"/>
    <w:rsid w:val="00E85EF1"/>
    <w:rsid w:val="00E8621E"/>
    <w:rsid w:val="00E8652A"/>
    <w:rsid w:val="00E86C64"/>
    <w:rsid w:val="00E86FE7"/>
    <w:rsid w:val="00E87178"/>
    <w:rsid w:val="00E87314"/>
    <w:rsid w:val="00E90311"/>
    <w:rsid w:val="00E903D4"/>
    <w:rsid w:val="00E90970"/>
    <w:rsid w:val="00E90D4B"/>
    <w:rsid w:val="00E911B6"/>
    <w:rsid w:val="00E912B9"/>
    <w:rsid w:val="00E913F2"/>
    <w:rsid w:val="00E91A21"/>
    <w:rsid w:val="00E91BD4"/>
    <w:rsid w:val="00E91F36"/>
    <w:rsid w:val="00E921CE"/>
    <w:rsid w:val="00E93872"/>
    <w:rsid w:val="00E94366"/>
    <w:rsid w:val="00E9460F"/>
    <w:rsid w:val="00E94D3B"/>
    <w:rsid w:val="00E94DCB"/>
    <w:rsid w:val="00E9503E"/>
    <w:rsid w:val="00E955C0"/>
    <w:rsid w:val="00E9573A"/>
    <w:rsid w:val="00E95895"/>
    <w:rsid w:val="00E95D59"/>
    <w:rsid w:val="00E96424"/>
    <w:rsid w:val="00E96456"/>
    <w:rsid w:val="00E964E6"/>
    <w:rsid w:val="00E969DF"/>
    <w:rsid w:val="00E96B22"/>
    <w:rsid w:val="00E96C5A"/>
    <w:rsid w:val="00E9749A"/>
    <w:rsid w:val="00E9769B"/>
    <w:rsid w:val="00E976EC"/>
    <w:rsid w:val="00E97B91"/>
    <w:rsid w:val="00E97B93"/>
    <w:rsid w:val="00E97CE7"/>
    <w:rsid w:val="00E97D2F"/>
    <w:rsid w:val="00E97F71"/>
    <w:rsid w:val="00EA04D0"/>
    <w:rsid w:val="00EA0FEE"/>
    <w:rsid w:val="00EA24E4"/>
    <w:rsid w:val="00EA2533"/>
    <w:rsid w:val="00EA2564"/>
    <w:rsid w:val="00EA2F50"/>
    <w:rsid w:val="00EA2F5B"/>
    <w:rsid w:val="00EA2F8B"/>
    <w:rsid w:val="00EA326B"/>
    <w:rsid w:val="00EA333F"/>
    <w:rsid w:val="00EA33D4"/>
    <w:rsid w:val="00EA341E"/>
    <w:rsid w:val="00EA3600"/>
    <w:rsid w:val="00EA3F48"/>
    <w:rsid w:val="00EA40C9"/>
    <w:rsid w:val="00EA425D"/>
    <w:rsid w:val="00EA430B"/>
    <w:rsid w:val="00EA5505"/>
    <w:rsid w:val="00EA5857"/>
    <w:rsid w:val="00EA5979"/>
    <w:rsid w:val="00EA5ED8"/>
    <w:rsid w:val="00EA63C8"/>
    <w:rsid w:val="00EA6870"/>
    <w:rsid w:val="00EA6D3A"/>
    <w:rsid w:val="00EA73A7"/>
    <w:rsid w:val="00EA74BF"/>
    <w:rsid w:val="00EA7B0F"/>
    <w:rsid w:val="00EA7D22"/>
    <w:rsid w:val="00EA7F21"/>
    <w:rsid w:val="00EA7F9E"/>
    <w:rsid w:val="00EB03BD"/>
    <w:rsid w:val="00EB073B"/>
    <w:rsid w:val="00EB0FF1"/>
    <w:rsid w:val="00EB104C"/>
    <w:rsid w:val="00EB10BD"/>
    <w:rsid w:val="00EB1116"/>
    <w:rsid w:val="00EB1802"/>
    <w:rsid w:val="00EB18FF"/>
    <w:rsid w:val="00EB1AE4"/>
    <w:rsid w:val="00EB1B3F"/>
    <w:rsid w:val="00EB201A"/>
    <w:rsid w:val="00EB2201"/>
    <w:rsid w:val="00EB2399"/>
    <w:rsid w:val="00EB2657"/>
    <w:rsid w:val="00EB31B3"/>
    <w:rsid w:val="00EB3584"/>
    <w:rsid w:val="00EB3AA2"/>
    <w:rsid w:val="00EB3ACB"/>
    <w:rsid w:val="00EB3ADA"/>
    <w:rsid w:val="00EB44AE"/>
    <w:rsid w:val="00EB452C"/>
    <w:rsid w:val="00EB46B4"/>
    <w:rsid w:val="00EB4A4E"/>
    <w:rsid w:val="00EB4CBF"/>
    <w:rsid w:val="00EB4EAE"/>
    <w:rsid w:val="00EB5281"/>
    <w:rsid w:val="00EB535E"/>
    <w:rsid w:val="00EB6A8E"/>
    <w:rsid w:val="00EB7096"/>
    <w:rsid w:val="00EB79D3"/>
    <w:rsid w:val="00EB7D31"/>
    <w:rsid w:val="00EC04F5"/>
    <w:rsid w:val="00EC0CBD"/>
    <w:rsid w:val="00EC1394"/>
    <w:rsid w:val="00EC1F0A"/>
    <w:rsid w:val="00EC21A0"/>
    <w:rsid w:val="00EC26EE"/>
    <w:rsid w:val="00EC3927"/>
    <w:rsid w:val="00EC40BF"/>
    <w:rsid w:val="00EC4337"/>
    <w:rsid w:val="00EC44BC"/>
    <w:rsid w:val="00EC4609"/>
    <w:rsid w:val="00EC4D25"/>
    <w:rsid w:val="00EC55B9"/>
    <w:rsid w:val="00EC5829"/>
    <w:rsid w:val="00EC5965"/>
    <w:rsid w:val="00EC635C"/>
    <w:rsid w:val="00EC6846"/>
    <w:rsid w:val="00EC6FD6"/>
    <w:rsid w:val="00EC7186"/>
    <w:rsid w:val="00EC738E"/>
    <w:rsid w:val="00EC765B"/>
    <w:rsid w:val="00ED003F"/>
    <w:rsid w:val="00ED00FB"/>
    <w:rsid w:val="00ED01AA"/>
    <w:rsid w:val="00ED052C"/>
    <w:rsid w:val="00ED08DA"/>
    <w:rsid w:val="00ED099E"/>
    <w:rsid w:val="00ED0C73"/>
    <w:rsid w:val="00ED0E70"/>
    <w:rsid w:val="00ED0F86"/>
    <w:rsid w:val="00ED1220"/>
    <w:rsid w:val="00ED1331"/>
    <w:rsid w:val="00ED1E46"/>
    <w:rsid w:val="00ED20E7"/>
    <w:rsid w:val="00ED24A5"/>
    <w:rsid w:val="00ED26F9"/>
    <w:rsid w:val="00ED334F"/>
    <w:rsid w:val="00ED3E9A"/>
    <w:rsid w:val="00ED425C"/>
    <w:rsid w:val="00ED46C6"/>
    <w:rsid w:val="00ED5180"/>
    <w:rsid w:val="00ED578A"/>
    <w:rsid w:val="00ED5930"/>
    <w:rsid w:val="00ED5F54"/>
    <w:rsid w:val="00ED5FBB"/>
    <w:rsid w:val="00ED618B"/>
    <w:rsid w:val="00ED62ED"/>
    <w:rsid w:val="00ED6EF5"/>
    <w:rsid w:val="00EE013B"/>
    <w:rsid w:val="00EE029A"/>
    <w:rsid w:val="00EE1369"/>
    <w:rsid w:val="00EE1509"/>
    <w:rsid w:val="00EE17EF"/>
    <w:rsid w:val="00EE2C76"/>
    <w:rsid w:val="00EE31C2"/>
    <w:rsid w:val="00EE395B"/>
    <w:rsid w:val="00EE41DC"/>
    <w:rsid w:val="00EE4F75"/>
    <w:rsid w:val="00EE55A2"/>
    <w:rsid w:val="00EE5665"/>
    <w:rsid w:val="00EE5B2A"/>
    <w:rsid w:val="00EE5E26"/>
    <w:rsid w:val="00EE5F55"/>
    <w:rsid w:val="00EE604A"/>
    <w:rsid w:val="00EE7C60"/>
    <w:rsid w:val="00EF138B"/>
    <w:rsid w:val="00EF14F8"/>
    <w:rsid w:val="00EF1631"/>
    <w:rsid w:val="00EF20E6"/>
    <w:rsid w:val="00EF2876"/>
    <w:rsid w:val="00EF29AF"/>
    <w:rsid w:val="00EF32F5"/>
    <w:rsid w:val="00EF361D"/>
    <w:rsid w:val="00EF381B"/>
    <w:rsid w:val="00EF3AEE"/>
    <w:rsid w:val="00EF41C1"/>
    <w:rsid w:val="00EF44D2"/>
    <w:rsid w:val="00EF44D8"/>
    <w:rsid w:val="00EF4514"/>
    <w:rsid w:val="00EF4671"/>
    <w:rsid w:val="00EF469A"/>
    <w:rsid w:val="00EF4CD4"/>
    <w:rsid w:val="00EF4EBA"/>
    <w:rsid w:val="00EF5664"/>
    <w:rsid w:val="00EF58D8"/>
    <w:rsid w:val="00EF5A2A"/>
    <w:rsid w:val="00EF62A5"/>
    <w:rsid w:val="00EF77B0"/>
    <w:rsid w:val="00EF77BF"/>
    <w:rsid w:val="00F00532"/>
    <w:rsid w:val="00F00930"/>
    <w:rsid w:val="00F00E80"/>
    <w:rsid w:val="00F0100B"/>
    <w:rsid w:val="00F01359"/>
    <w:rsid w:val="00F015F1"/>
    <w:rsid w:val="00F01C85"/>
    <w:rsid w:val="00F01D9C"/>
    <w:rsid w:val="00F02668"/>
    <w:rsid w:val="00F02938"/>
    <w:rsid w:val="00F02FBA"/>
    <w:rsid w:val="00F0348B"/>
    <w:rsid w:val="00F03626"/>
    <w:rsid w:val="00F0393F"/>
    <w:rsid w:val="00F03DA7"/>
    <w:rsid w:val="00F03EAF"/>
    <w:rsid w:val="00F03EC4"/>
    <w:rsid w:val="00F04150"/>
    <w:rsid w:val="00F044CB"/>
    <w:rsid w:val="00F05133"/>
    <w:rsid w:val="00F055F0"/>
    <w:rsid w:val="00F056E2"/>
    <w:rsid w:val="00F05E1E"/>
    <w:rsid w:val="00F05F84"/>
    <w:rsid w:val="00F060BF"/>
    <w:rsid w:val="00F062BF"/>
    <w:rsid w:val="00F06C79"/>
    <w:rsid w:val="00F06E1A"/>
    <w:rsid w:val="00F06EF4"/>
    <w:rsid w:val="00F07010"/>
    <w:rsid w:val="00F072B7"/>
    <w:rsid w:val="00F0752C"/>
    <w:rsid w:val="00F07F89"/>
    <w:rsid w:val="00F102EE"/>
    <w:rsid w:val="00F10A6E"/>
    <w:rsid w:val="00F1146F"/>
    <w:rsid w:val="00F11AF6"/>
    <w:rsid w:val="00F11FE7"/>
    <w:rsid w:val="00F123EB"/>
    <w:rsid w:val="00F12DDD"/>
    <w:rsid w:val="00F13791"/>
    <w:rsid w:val="00F1386F"/>
    <w:rsid w:val="00F13946"/>
    <w:rsid w:val="00F13D4B"/>
    <w:rsid w:val="00F1422B"/>
    <w:rsid w:val="00F142BF"/>
    <w:rsid w:val="00F14DAC"/>
    <w:rsid w:val="00F14E1B"/>
    <w:rsid w:val="00F15304"/>
    <w:rsid w:val="00F15594"/>
    <w:rsid w:val="00F15C77"/>
    <w:rsid w:val="00F15E51"/>
    <w:rsid w:val="00F166BB"/>
    <w:rsid w:val="00F167DC"/>
    <w:rsid w:val="00F16DB8"/>
    <w:rsid w:val="00F17EC5"/>
    <w:rsid w:val="00F17FCD"/>
    <w:rsid w:val="00F200E4"/>
    <w:rsid w:val="00F207BF"/>
    <w:rsid w:val="00F20817"/>
    <w:rsid w:val="00F209CA"/>
    <w:rsid w:val="00F20B87"/>
    <w:rsid w:val="00F20CEB"/>
    <w:rsid w:val="00F21343"/>
    <w:rsid w:val="00F214A0"/>
    <w:rsid w:val="00F2166A"/>
    <w:rsid w:val="00F21DCA"/>
    <w:rsid w:val="00F22574"/>
    <w:rsid w:val="00F23484"/>
    <w:rsid w:val="00F239CF"/>
    <w:rsid w:val="00F24048"/>
    <w:rsid w:val="00F24181"/>
    <w:rsid w:val="00F24337"/>
    <w:rsid w:val="00F24901"/>
    <w:rsid w:val="00F249EF"/>
    <w:rsid w:val="00F24B60"/>
    <w:rsid w:val="00F24B6C"/>
    <w:rsid w:val="00F24EA3"/>
    <w:rsid w:val="00F256C1"/>
    <w:rsid w:val="00F25971"/>
    <w:rsid w:val="00F261BC"/>
    <w:rsid w:val="00F26E47"/>
    <w:rsid w:val="00F26E58"/>
    <w:rsid w:val="00F26ECC"/>
    <w:rsid w:val="00F274F2"/>
    <w:rsid w:val="00F27803"/>
    <w:rsid w:val="00F27C65"/>
    <w:rsid w:val="00F30007"/>
    <w:rsid w:val="00F30080"/>
    <w:rsid w:val="00F30905"/>
    <w:rsid w:val="00F30AC0"/>
    <w:rsid w:val="00F321BF"/>
    <w:rsid w:val="00F32B40"/>
    <w:rsid w:val="00F32D56"/>
    <w:rsid w:val="00F3337C"/>
    <w:rsid w:val="00F3368D"/>
    <w:rsid w:val="00F34285"/>
    <w:rsid w:val="00F3490D"/>
    <w:rsid w:val="00F351B6"/>
    <w:rsid w:val="00F356BE"/>
    <w:rsid w:val="00F35AF2"/>
    <w:rsid w:val="00F35D8F"/>
    <w:rsid w:val="00F36442"/>
    <w:rsid w:val="00F3690B"/>
    <w:rsid w:val="00F36D8C"/>
    <w:rsid w:val="00F36F28"/>
    <w:rsid w:val="00F372F1"/>
    <w:rsid w:val="00F37463"/>
    <w:rsid w:val="00F3760E"/>
    <w:rsid w:val="00F37E12"/>
    <w:rsid w:val="00F37F92"/>
    <w:rsid w:val="00F403CA"/>
    <w:rsid w:val="00F40C65"/>
    <w:rsid w:val="00F41278"/>
    <w:rsid w:val="00F4128B"/>
    <w:rsid w:val="00F4135C"/>
    <w:rsid w:val="00F41432"/>
    <w:rsid w:val="00F4192E"/>
    <w:rsid w:val="00F41D93"/>
    <w:rsid w:val="00F41F02"/>
    <w:rsid w:val="00F42532"/>
    <w:rsid w:val="00F4317F"/>
    <w:rsid w:val="00F43250"/>
    <w:rsid w:val="00F44352"/>
    <w:rsid w:val="00F447C4"/>
    <w:rsid w:val="00F4507D"/>
    <w:rsid w:val="00F45105"/>
    <w:rsid w:val="00F45BB7"/>
    <w:rsid w:val="00F45C66"/>
    <w:rsid w:val="00F46292"/>
    <w:rsid w:val="00F46447"/>
    <w:rsid w:val="00F4755C"/>
    <w:rsid w:val="00F476C4"/>
    <w:rsid w:val="00F4789A"/>
    <w:rsid w:val="00F501F7"/>
    <w:rsid w:val="00F505C4"/>
    <w:rsid w:val="00F50771"/>
    <w:rsid w:val="00F51049"/>
    <w:rsid w:val="00F5104F"/>
    <w:rsid w:val="00F511E1"/>
    <w:rsid w:val="00F51ABC"/>
    <w:rsid w:val="00F51D36"/>
    <w:rsid w:val="00F524F5"/>
    <w:rsid w:val="00F52A62"/>
    <w:rsid w:val="00F52F43"/>
    <w:rsid w:val="00F52FE0"/>
    <w:rsid w:val="00F53449"/>
    <w:rsid w:val="00F536FD"/>
    <w:rsid w:val="00F53D39"/>
    <w:rsid w:val="00F54BBE"/>
    <w:rsid w:val="00F54CB1"/>
    <w:rsid w:val="00F54EDE"/>
    <w:rsid w:val="00F55118"/>
    <w:rsid w:val="00F55844"/>
    <w:rsid w:val="00F55F47"/>
    <w:rsid w:val="00F561D5"/>
    <w:rsid w:val="00F56685"/>
    <w:rsid w:val="00F5690A"/>
    <w:rsid w:val="00F5702D"/>
    <w:rsid w:val="00F57065"/>
    <w:rsid w:val="00F5739F"/>
    <w:rsid w:val="00F600AA"/>
    <w:rsid w:val="00F60446"/>
    <w:rsid w:val="00F60560"/>
    <w:rsid w:val="00F60846"/>
    <w:rsid w:val="00F608FF"/>
    <w:rsid w:val="00F60BF6"/>
    <w:rsid w:val="00F61871"/>
    <w:rsid w:val="00F61B5F"/>
    <w:rsid w:val="00F62184"/>
    <w:rsid w:val="00F621F0"/>
    <w:rsid w:val="00F62408"/>
    <w:rsid w:val="00F6291C"/>
    <w:rsid w:val="00F62B57"/>
    <w:rsid w:val="00F62C89"/>
    <w:rsid w:val="00F62E03"/>
    <w:rsid w:val="00F634FA"/>
    <w:rsid w:val="00F63527"/>
    <w:rsid w:val="00F63BC6"/>
    <w:rsid w:val="00F63F8A"/>
    <w:rsid w:val="00F64C1F"/>
    <w:rsid w:val="00F64C6A"/>
    <w:rsid w:val="00F652DA"/>
    <w:rsid w:val="00F65903"/>
    <w:rsid w:val="00F65AE6"/>
    <w:rsid w:val="00F65AF6"/>
    <w:rsid w:val="00F664A0"/>
    <w:rsid w:val="00F664DD"/>
    <w:rsid w:val="00F66895"/>
    <w:rsid w:val="00F67014"/>
    <w:rsid w:val="00F67466"/>
    <w:rsid w:val="00F7056D"/>
    <w:rsid w:val="00F7061B"/>
    <w:rsid w:val="00F70E20"/>
    <w:rsid w:val="00F7114C"/>
    <w:rsid w:val="00F7130F"/>
    <w:rsid w:val="00F7182A"/>
    <w:rsid w:val="00F718A7"/>
    <w:rsid w:val="00F72B44"/>
    <w:rsid w:val="00F73074"/>
    <w:rsid w:val="00F73125"/>
    <w:rsid w:val="00F732F9"/>
    <w:rsid w:val="00F735DC"/>
    <w:rsid w:val="00F738AA"/>
    <w:rsid w:val="00F7430F"/>
    <w:rsid w:val="00F74E33"/>
    <w:rsid w:val="00F74F87"/>
    <w:rsid w:val="00F75769"/>
    <w:rsid w:val="00F76075"/>
    <w:rsid w:val="00F767DA"/>
    <w:rsid w:val="00F77309"/>
    <w:rsid w:val="00F7738C"/>
    <w:rsid w:val="00F77956"/>
    <w:rsid w:val="00F779D6"/>
    <w:rsid w:val="00F800FF"/>
    <w:rsid w:val="00F8099A"/>
    <w:rsid w:val="00F81019"/>
    <w:rsid w:val="00F81158"/>
    <w:rsid w:val="00F81AA3"/>
    <w:rsid w:val="00F81C0C"/>
    <w:rsid w:val="00F8211C"/>
    <w:rsid w:val="00F8270C"/>
    <w:rsid w:val="00F8289C"/>
    <w:rsid w:val="00F82AC5"/>
    <w:rsid w:val="00F83AAD"/>
    <w:rsid w:val="00F849A9"/>
    <w:rsid w:val="00F84B2C"/>
    <w:rsid w:val="00F84D6C"/>
    <w:rsid w:val="00F853ED"/>
    <w:rsid w:val="00F86428"/>
    <w:rsid w:val="00F86868"/>
    <w:rsid w:val="00F869E3"/>
    <w:rsid w:val="00F86C88"/>
    <w:rsid w:val="00F8706C"/>
    <w:rsid w:val="00F87C3D"/>
    <w:rsid w:val="00F90426"/>
    <w:rsid w:val="00F904E5"/>
    <w:rsid w:val="00F906D8"/>
    <w:rsid w:val="00F90BB7"/>
    <w:rsid w:val="00F90C0B"/>
    <w:rsid w:val="00F910B2"/>
    <w:rsid w:val="00F911A6"/>
    <w:rsid w:val="00F91ABC"/>
    <w:rsid w:val="00F91CEA"/>
    <w:rsid w:val="00F92377"/>
    <w:rsid w:val="00F92652"/>
    <w:rsid w:val="00F9276A"/>
    <w:rsid w:val="00F9291E"/>
    <w:rsid w:val="00F93716"/>
    <w:rsid w:val="00F93A9F"/>
    <w:rsid w:val="00F93D5D"/>
    <w:rsid w:val="00F94615"/>
    <w:rsid w:val="00F95075"/>
    <w:rsid w:val="00F95164"/>
    <w:rsid w:val="00F9567F"/>
    <w:rsid w:val="00F95CFF"/>
    <w:rsid w:val="00F960B8"/>
    <w:rsid w:val="00F96991"/>
    <w:rsid w:val="00F976D5"/>
    <w:rsid w:val="00F97B1F"/>
    <w:rsid w:val="00FA0070"/>
    <w:rsid w:val="00FA0BB2"/>
    <w:rsid w:val="00FA0C27"/>
    <w:rsid w:val="00FA144D"/>
    <w:rsid w:val="00FA162B"/>
    <w:rsid w:val="00FA22BB"/>
    <w:rsid w:val="00FA27A2"/>
    <w:rsid w:val="00FA2DB2"/>
    <w:rsid w:val="00FA2F09"/>
    <w:rsid w:val="00FA31DD"/>
    <w:rsid w:val="00FA3EA8"/>
    <w:rsid w:val="00FA3F11"/>
    <w:rsid w:val="00FA4381"/>
    <w:rsid w:val="00FA4987"/>
    <w:rsid w:val="00FA4E22"/>
    <w:rsid w:val="00FA5195"/>
    <w:rsid w:val="00FA5274"/>
    <w:rsid w:val="00FA5284"/>
    <w:rsid w:val="00FA5372"/>
    <w:rsid w:val="00FA545D"/>
    <w:rsid w:val="00FA572B"/>
    <w:rsid w:val="00FA5790"/>
    <w:rsid w:val="00FA60AA"/>
    <w:rsid w:val="00FA6198"/>
    <w:rsid w:val="00FA623B"/>
    <w:rsid w:val="00FA6441"/>
    <w:rsid w:val="00FA699B"/>
    <w:rsid w:val="00FA6BA4"/>
    <w:rsid w:val="00FA7A86"/>
    <w:rsid w:val="00FB00A3"/>
    <w:rsid w:val="00FB0970"/>
    <w:rsid w:val="00FB118C"/>
    <w:rsid w:val="00FB126E"/>
    <w:rsid w:val="00FB1D84"/>
    <w:rsid w:val="00FB1E71"/>
    <w:rsid w:val="00FB218A"/>
    <w:rsid w:val="00FB2633"/>
    <w:rsid w:val="00FB2B5D"/>
    <w:rsid w:val="00FB3749"/>
    <w:rsid w:val="00FB3C84"/>
    <w:rsid w:val="00FB3EC1"/>
    <w:rsid w:val="00FB5209"/>
    <w:rsid w:val="00FB5848"/>
    <w:rsid w:val="00FB59DB"/>
    <w:rsid w:val="00FB5F93"/>
    <w:rsid w:val="00FB6C65"/>
    <w:rsid w:val="00FB6C7D"/>
    <w:rsid w:val="00FB75C6"/>
    <w:rsid w:val="00FB7817"/>
    <w:rsid w:val="00FB7DBF"/>
    <w:rsid w:val="00FB7E58"/>
    <w:rsid w:val="00FB7F33"/>
    <w:rsid w:val="00FC07BD"/>
    <w:rsid w:val="00FC0DD0"/>
    <w:rsid w:val="00FC0FF3"/>
    <w:rsid w:val="00FC15D0"/>
    <w:rsid w:val="00FC175A"/>
    <w:rsid w:val="00FC2520"/>
    <w:rsid w:val="00FC2844"/>
    <w:rsid w:val="00FC35B3"/>
    <w:rsid w:val="00FC4C37"/>
    <w:rsid w:val="00FC4FAD"/>
    <w:rsid w:val="00FC510F"/>
    <w:rsid w:val="00FC5A74"/>
    <w:rsid w:val="00FC5AD0"/>
    <w:rsid w:val="00FC66D7"/>
    <w:rsid w:val="00FC69EB"/>
    <w:rsid w:val="00FC70C5"/>
    <w:rsid w:val="00FC7131"/>
    <w:rsid w:val="00FC749C"/>
    <w:rsid w:val="00FC751F"/>
    <w:rsid w:val="00FD0903"/>
    <w:rsid w:val="00FD09EF"/>
    <w:rsid w:val="00FD0DE8"/>
    <w:rsid w:val="00FD0EFD"/>
    <w:rsid w:val="00FD2229"/>
    <w:rsid w:val="00FD2376"/>
    <w:rsid w:val="00FD2390"/>
    <w:rsid w:val="00FD2CCF"/>
    <w:rsid w:val="00FD341F"/>
    <w:rsid w:val="00FD3A58"/>
    <w:rsid w:val="00FD3A73"/>
    <w:rsid w:val="00FD4035"/>
    <w:rsid w:val="00FD4741"/>
    <w:rsid w:val="00FD4A2E"/>
    <w:rsid w:val="00FD4A81"/>
    <w:rsid w:val="00FD4CDC"/>
    <w:rsid w:val="00FD51F8"/>
    <w:rsid w:val="00FD5271"/>
    <w:rsid w:val="00FD5630"/>
    <w:rsid w:val="00FD5E7D"/>
    <w:rsid w:val="00FD66E4"/>
    <w:rsid w:val="00FD7621"/>
    <w:rsid w:val="00FE0337"/>
    <w:rsid w:val="00FE0D80"/>
    <w:rsid w:val="00FE0FDD"/>
    <w:rsid w:val="00FE1180"/>
    <w:rsid w:val="00FE13FA"/>
    <w:rsid w:val="00FE151F"/>
    <w:rsid w:val="00FE18C4"/>
    <w:rsid w:val="00FE1CD9"/>
    <w:rsid w:val="00FE27D7"/>
    <w:rsid w:val="00FE3088"/>
    <w:rsid w:val="00FE3822"/>
    <w:rsid w:val="00FE3AAA"/>
    <w:rsid w:val="00FE41D2"/>
    <w:rsid w:val="00FE4379"/>
    <w:rsid w:val="00FE45F2"/>
    <w:rsid w:val="00FE461E"/>
    <w:rsid w:val="00FE4963"/>
    <w:rsid w:val="00FE4E3F"/>
    <w:rsid w:val="00FE5617"/>
    <w:rsid w:val="00FE56EC"/>
    <w:rsid w:val="00FE59DF"/>
    <w:rsid w:val="00FE6034"/>
    <w:rsid w:val="00FE74F8"/>
    <w:rsid w:val="00FE79DC"/>
    <w:rsid w:val="00FE7B10"/>
    <w:rsid w:val="00FE7B4F"/>
    <w:rsid w:val="00FE7F93"/>
    <w:rsid w:val="00FF0160"/>
    <w:rsid w:val="00FF0DBB"/>
    <w:rsid w:val="00FF1868"/>
    <w:rsid w:val="00FF226C"/>
    <w:rsid w:val="00FF261B"/>
    <w:rsid w:val="00FF3293"/>
    <w:rsid w:val="00FF3F13"/>
    <w:rsid w:val="00FF3F79"/>
    <w:rsid w:val="00FF4DE6"/>
    <w:rsid w:val="00FF4FC3"/>
    <w:rsid w:val="00FF51F6"/>
    <w:rsid w:val="00FF54F2"/>
    <w:rsid w:val="00FF55BD"/>
    <w:rsid w:val="00FF58A3"/>
    <w:rsid w:val="00FF5A3D"/>
    <w:rsid w:val="00FF68C4"/>
    <w:rsid w:val="00FF69D6"/>
    <w:rsid w:val="00FF6EDC"/>
    <w:rsid w:val="00FF71C0"/>
    <w:rsid w:val="00FF739F"/>
    <w:rsid w:val="00FF79B0"/>
    <w:rsid w:val="00FF7C51"/>
    <w:rsid w:val="00FF7D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uiPriority="35" w:qFormat="1"/>
    <w:lsdException w:name="table of figures" w:uiPriority="99"/>
    <w:lsdException w:name="footnote reference" w:uiPriority="99"/>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FE7"/>
    <w:rPr>
      <w:sz w:val="24"/>
      <w:szCs w:val="24"/>
      <w:lang w:eastAsia="es-ES"/>
    </w:rPr>
  </w:style>
  <w:style w:type="paragraph" w:styleId="Ttulo1">
    <w:name w:val="heading 1"/>
    <w:aliases w:val="Capítulo, Car"/>
    <w:basedOn w:val="Normal"/>
    <w:next w:val="Normal"/>
    <w:link w:val="Ttulo1Car"/>
    <w:qFormat/>
    <w:rsid w:val="00136C97"/>
    <w:pPr>
      <w:keepNext/>
      <w:autoSpaceDE w:val="0"/>
      <w:autoSpaceDN w:val="0"/>
      <w:adjustRightInd w:val="0"/>
      <w:jc w:val="center"/>
      <w:outlineLvl w:val="0"/>
    </w:pPr>
    <w:rPr>
      <w:rFonts w:ascii="Arial" w:hAnsi="Arial"/>
      <w:b/>
      <w:color w:val="000000"/>
      <w:szCs w:val="20"/>
      <w:lang w:val="es-ES"/>
    </w:rPr>
  </w:style>
  <w:style w:type="paragraph" w:styleId="Ttulo2">
    <w:name w:val="heading 2"/>
    <w:aliases w:val="Tema,título 2"/>
    <w:basedOn w:val="Normal"/>
    <w:next w:val="Normal"/>
    <w:link w:val="Ttulo2Car"/>
    <w:qFormat/>
    <w:rsid w:val="00136C97"/>
    <w:pPr>
      <w:keepNext/>
      <w:autoSpaceDE w:val="0"/>
      <w:autoSpaceDN w:val="0"/>
      <w:adjustRightInd w:val="0"/>
      <w:jc w:val="both"/>
      <w:outlineLvl w:val="1"/>
    </w:pPr>
    <w:rPr>
      <w:rFonts w:ascii="Arial" w:hAnsi="Arial"/>
      <w:b/>
      <w:color w:val="000000"/>
      <w:szCs w:val="20"/>
      <w:lang w:val="es-ES"/>
    </w:rPr>
  </w:style>
  <w:style w:type="paragraph" w:styleId="Ttulo3">
    <w:name w:val="heading 3"/>
    <w:aliases w:val="SubTema,título 3"/>
    <w:basedOn w:val="Normal"/>
    <w:next w:val="Normal"/>
    <w:link w:val="Ttulo3Car"/>
    <w:qFormat/>
    <w:rsid w:val="00136C97"/>
    <w:pPr>
      <w:keepNext/>
      <w:jc w:val="center"/>
      <w:outlineLvl w:val="2"/>
    </w:pPr>
    <w:rPr>
      <w:rFonts w:ascii="Arial" w:hAnsi="Arial"/>
      <w:b/>
      <w:sz w:val="27"/>
      <w:szCs w:val="20"/>
    </w:rPr>
  </w:style>
  <w:style w:type="paragraph" w:styleId="Ttulo4">
    <w:name w:val="heading 4"/>
    <w:aliases w:val="Inciso"/>
    <w:basedOn w:val="Normal"/>
    <w:next w:val="Normal"/>
    <w:link w:val="Ttulo4Car"/>
    <w:qFormat/>
    <w:rsid w:val="00136C97"/>
    <w:pPr>
      <w:keepNext/>
      <w:autoSpaceDE w:val="0"/>
      <w:autoSpaceDN w:val="0"/>
      <w:adjustRightInd w:val="0"/>
      <w:jc w:val="both"/>
      <w:outlineLvl w:val="3"/>
    </w:pPr>
    <w:rPr>
      <w:rFonts w:ascii="Arial" w:hAnsi="Arial"/>
      <w:color w:val="000000"/>
      <w:szCs w:val="20"/>
      <w:lang w:val="es-ES"/>
    </w:rPr>
  </w:style>
  <w:style w:type="paragraph" w:styleId="Ttulo5">
    <w:name w:val="heading 5"/>
    <w:aliases w:val="Subinciso"/>
    <w:basedOn w:val="Normal"/>
    <w:next w:val="Normal"/>
    <w:link w:val="Ttulo5Car"/>
    <w:qFormat/>
    <w:rsid w:val="00415689"/>
    <w:pPr>
      <w:tabs>
        <w:tab w:val="num" w:pos="1008"/>
      </w:tabs>
      <w:suppressAutoHyphens/>
      <w:spacing w:before="240" w:after="60"/>
      <w:ind w:left="1008" w:hanging="1008"/>
      <w:jc w:val="both"/>
      <w:outlineLvl w:val="4"/>
    </w:pPr>
    <w:rPr>
      <w:rFonts w:ascii="Arial" w:hAnsi="Arial"/>
      <w:snapToGrid w:val="0"/>
      <w:sz w:val="22"/>
      <w:szCs w:val="20"/>
      <w:lang w:eastAsia="en-US"/>
    </w:rPr>
  </w:style>
  <w:style w:type="paragraph" w:styleId="Ttulo6">
    <w:name w:val="heading 6"/>
    <w:aliases w:val="Subsub-inciso"/>
    <w:basedOn w:val="Normal"/>
    <w:next w:val="Normal"/>
    <w:link w:val="Ttulo6Car"/>
    <w:qFormat/>
    <w:rsid w:val="00415689"/>
    <w:pPr>
      <w:tabs>
        <w:tab w:val="num" w:pos="1152"/>
      </w:tabs>
      <w:suppressAutoHyphens/>
      <w:spacing w:before="240" w:after="60"/>
      <w:ind w:left="1152" w:hanging="1152"/>
      <w:jc w:val="both"/>
      <w:outlineLvl w:val="5"/>
    </w:pPr>
    <w:rPr>
      <w:rFonts w:ascii="Arial" w:hAnsi="Arial"/>
      <w:i/>
      <w:snapToGrid w:val="0"/>
      <w:sz w:val="22"/>
      <w:szCs w:val="20"/>
      <w:lang w:eastAsia="en-US"/>
    </w:rPr>
  </w:style>
  <w:style w:type="paragraph" w:styleId="Ttulo7">
    <w:name w:val="heading 7"/>
    <w:basedOn w:val="Normal"/>
    <w:next w:val="Normal"/>
    <w:link w:val="Ttulo7Car"/>
    <w:qFormat/>
    <w:rsid w:val="003515D6"/>
    <w:pPr>
      <w:spacing w:before="240" w:after="60"/>
      <w:outlineLvl w:val="6"/>
    </w:pPr>
  </w:style>
  <w:style w:type="paragraph" w:styleId="Ttulo8">
    <w:name w:val="heading 8"/>
    <w:basedOn w:val="Normal"/>
    <w:next w:val="Normal"/>
    <w:link w:val="Ttulo8Car"/>
    <w:qFormat/>
    <w:rsid w:val="00415689"/>
    <w:pPr>
      <w:tabs>
        <w:tab w:val="num" w:pos="1440"/>
      </w:tabs>
      <w:suppressAutoHyphens/>
      <w:spacing w:before="240" w:after="60"/>
      <w:ind w:left="1440" w:hanging="1440"/>
      <w:jc w:val="both"/>
      <w:outlineLvl w:val="7"/>
    </w:pPr>
    <w:rPr>
      <w:rFonts w:ascii="Arial" w:hAnsi="Arial"/>
      <w:i/>
      <w:snapToGrid w:val="0"/>
      <w:sz w:val="20"/>
      <w:szCs w:val="20"/>
      <w:lang w:eastAsia="en-US"/>
    </w:rPr>
  </w:style>
  <w:style w:type="paragraph" w:styleId="Ttulo9">
    <w:name w:val="heading 9"/>
    <w:basedOn w:val="Normal"/>
    <w:next w:val="Normal"/>
    <w:link w:val="Ttulo9Car"/>
    <w:qFormat/>
    <w:rsid w:val="00415689"/>
    <w:pPr>
      <w:tabs>
        <w:tab w:val="num" w:pos="1584"/>
      </w:tabs>
      <w:suppressAutoHyphens/>
      <w:spacing w:before="240" w:after="60"/>
      <w:ind w:left="1584" w:hanging="1584"/>
      <w:jc w:val="both"/>
      <w:outlineLvl w:val="8"/>
    </w:pPr>
    <w:rPr>
      <w:rFonts w:ascii="Arial" w:hAnsi="Arial"/>
      <w:b/>
      <w:i/>
      <w:snapToGrid w:val="0"/>
      <w:sz w:val="1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pítulo Car, Car Car"/>
    <w:basedOn w:val="Fuentedeprrafopredeter"/>
    <w:link w:val="Ttulo1"/>
    <w:uiPriority w:val="9"/>
    <w:rsid w:val="00415689"/>
    <w:rPr>
      <w:rFonts w:ascii="Arial" w:hAnsi="Arial"/>
      <w:b/>
      <w:color w:val="000000"/>
      <w:sz w:val="24"/>
      <w:lang w:val="es-ES" w:eastAsia="es-ES" w:bidi="ar-SA"/>
    </w:rPr>
  </w:style>
  <w:style w:type="character" w:customStyle="1" w:styleId="Ttulo2Car">
    <w:name w:val="Título 2 Car"/>
    <w:aliases w:val="Tema Car,título 2 Car"/>
    <w:basedOn w:val="Fuentedeprrafopredeter"/>
    <w:link w:val="Ttulo2"/>
    <w:uiPriority w:val="9"/>
    <w:rsid w:val="00415689"/>
    <w:rPr>
      <w:rFonts w:ascii="Arial" w:hAnsi="Arial"/>
      <w:b/>
      <w:color w:val="000000"/>
      <w:sz w:val="24"/>
      <w:lang w:val="es-ES" w:eastAsia="es-ES" w:bidi="ar-SA"/>
    </w:rPr>
  </w:style>
  <w:style w:type="character" w:customStyle="1" w:styleId="Ttulo3Car">
    <w:name w:val="Título 3 Car"/>
    <w:aliases w:val="SubTema Car,título 3 Car"/>
    <w:basedOn w:val="Fuentedeprrafopredeter"/>
    <w:link w:val="Ttulo3"/>
    <w:rsid w:val="00415689"/>
    <w:rPr>
      <w:rFonts w:ascii="Arial" w:hAnsi="Arial"/>
      <w:b/>
      <w:sz w:val="27"/>
      <w:lang w:val="es-MX" w:eastAsia="es-ES" w:bidi="ar-SA"/>
    </w:rPr>
  </w:style>
  <w:style w:type="character" w:customStyle="1" w:styleId="Ttulo4Car">
    <w:name w:val="Título 4 Car"/>
    <w:aliases w:val="Inciso Car"/>
    <w:basedOn w:val="Fuentedeprrafopredeter"/>
    <w:link w:val="Ttulo4"/>
    <w:rsid w:val="00415689"/>
    <w:rPr>
      <w:rFonts w:ascii="Arial" w:hAnsi="Arial"/>
      <w:color w:val="000000"/>
      <w:sz w:val="24"/>
      <w:lang w:val="es-ES" w:eastAsia="es-ES" w:bidi="ar-SA"/>
    </w:rPr>
  </w:style>
  <w:style w:type="character" w:customStyle="1" w:styleId="Ttulo5Car">
    <w:name w:val="Título 5 Car"/>
    <w:aliases w:val="Subinciso Car"/>
    <w:basedOn w:val="Fuentedeprrafopredeter"/>
    <w:link w:val="Ttulo5"/>
    <w:rsid w:val="00315BF7"/>
    <w:rPr>
      <w:rFonts w:ascii="Arial" w:hAnsi="Arial"/>
      <w:snapToGrid w:val="0"/>
      <w:sz w:val="22"/>
      <w:lang w:eastAsia="en-US"/>
    </w:rPr>
  </w:style>
  <w:style w:type="character" w:customStyle="1" w:styleId="Ttulo6Car">
    <w:name w:val="Título 6 Car"/>
    <w:aliases w:val="Subsub-inciso Car"/>
    <w:basedOn w:val="Fuentedeprrafopredeter"/>
    <w:link w:val="Ttulo6"/>
    <w:rsid w:val="00315BF7"/>
    <w:rPr>
      <w:rFonts w:ascii="Arial" w:hAnsi="Arial"/>
      <w:i/>
      <w:snapToGrid w:val="0"/>
      <w:sz w:val="22"/>
      <w:lang w:eastAsia="en-US"/>
    </w:rPr>
  </w:style>
  <w:style w:type="character" w:customStyle="1" w:styleId="Ttulo7Car">
    <w:name w:val="Título 7 Car"/>
    <w:basedOn w:val="Fuentedeprrafopredeter"/>
    <w:link w:val="Ttulo7"/>
    <w:rsid w:val="000B573A"/>
    <w:rPr>
      <w:sz w:val="24"/>
      <w:szCs w:val="24"/>
      <w:lang w:eastAsia="es-ES"/>
    </w:rPr>
  </w:style>
  <w:style w:type="character" w:customStyle="1" w:styleId="Ttulo8Car">
    <w:name w:val="Título 8 Car"/>
    <w:basedOn w:val="Fuentedeprrafopredeter"/>
    <w:link w:val="Ttulo8"/>
    <w:rsid w:val="000B573A"/>
    <w:rPr>
      <w:rFonts w:ascii="Arial" w:hAnsi="Arial"/>
      <w:i/>
      <w:snapToGrid w:val="0"/>
      <w:lang w:eastAsia="en-US"/>
    </w:rPr>
  </w:style>
  <w:style w:type="character" w:customStyle="1" w:styleId="Ttulo9Car">
    <w:name w:val="Título 9 Car"/>
    <w:basedOn w:val="Fuentedeprrafopredeter"/>
    <w:link w:val="Ttulo9"/>
    <w:rsid w:val="000B573A"/>
    <w:rPr>
      <w:rFonts w:ascii="Arial" w:hAnsi="Arial"/>
      <w:b/>
      <w:i/>
      <w:snapToGrid w:val="0"/>
      <w:sz w:val="18"/>
      <w:lang w:eastAsia="en-US"/>
    </w:rPr>
  </w:style>
  <w:style w:type="paragraph" w:styleId="Encabezado">
    <w:name w:val="header"/>
    <w:aliases w:val="TITULO 4"/>
    <w:basedOn w:val="Normal"/>
    <w:link w:val="EncabezadoCar"/>
    <w:uiPriority w:val="99"/>
    <w:rsid w:val="005065F5"/>
    <w:pPr>
      <w:tabs>
        <w:tab w:val="center" w:pos="4252"/>
        <w:tab w:val="right" w:pos="8504"/>
      </w:tabs>
    </w:pPr>
  </w:style>
  <w:style w:type="character" w:customStyle="1" w:styleId="EncabezadoCar">
    <w:name w:val="Encabezado Car"/>
    <w:aliases w:val="TITULO 4 Car"/>
    <w:basedOn w:val="Fuentedeprrafopredeter"/>
    <w:link w:val="Encabezado"/>
    <w:uiPriority w:val="99"/>
    <w:rsid w:val="00315BF7"/>
    <w:rPr>
      <w:sz w:val="24"/>
      <w:szCs w:val="24"/>
      <w:lang w:eastAsia="es-ES"/>
    </w:rPr>
  </w:style>
  <w:style w:type="paragraph" w:styleId="Piedepgina">
    <w:name w:val="footer"/>
    <w:basedOn w:val="Normal"/>
    <w:link w:val="PiedepginaCar"/>
    <w:rsid w:val="005065F5"/>
    <w:pPr>
      <w:tabs>
        <w:tab w:val="center" w:pos="4252"/>
        <w:tab w:val="right" w:pos="8504"/>
      </w:tabs>
    </w:pPr>
  </w:style>
  <w:style w:type="character" w:customStyle="1" w:styleId="PiedepginaCar">
    <w:name w:val="Pie de página Car"/>
    <w:basedOn w:val="Fuentedeprrafopredeter"/>
    <w:link w:val="Piedepgina"/>
    <w:uiPriority w:val="99"/>
    <w:rsid w:val="00F055F0"/>
    <w:rPr>
      <w:sz w:val="24"/>
      <w:szCs w:val="24"/>
      <w:lang w:val="es-MX" w:eastAsia="es-ES" w:bidi="ar-SA"/>
    </w:rPr>
  </w:style>
  <w:style w:type="table" w:styleId="Tablaconcuadrcula">
    <w:name w:val="Table Grid"/>
    <w:basedOn w:val="Tablanormal"/>
    <w:uiPriority w:val="59"/>
    <w:rsid w:val="005065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136C97"/>
  </w:style>
  <w:style w:type="character" w:styleId="Hipervnculo">
    <w:name w:val="Hyperlink"/>
    <w:basedOn w:val="Fuentedeprrafopredeter"/>
    <w:uiPriority w:val="99"/>
    <w:rsid w:val="00136C97"/>
    <w:rPr>
      <w:color w:val="0000FF"/>
      <w:u w:val="single"/>
    </w:rPr>
  </w:style>
  <w:style w:type="paragraph" w:styleId="Textoindependiente">
    <w:name w:val="Body Text"/>
    <w:basedOn w:val="Normal"/>
    <w:link w:val="TextoindependienteCar"/>
    <w:rsid w:val="00136C97"/>
    <w:pPr>
      <w:spacing w:after="120"/>
    </w:pPr>
    <w:rPr>
      <w:sz w:val="20"/>
      <w:szCs w:val="20"/>
      <w:lang w:val="es-ES_tradnl"/>
    </w:rPr>
  </w:style>
  <w:style w:type="character" w:customStyle="1" w:styleId="TextoindependienteCar">
    <w:name w:val="Texto independiente Car"/>
    <w:basedOn w:val="Fuentedeprrafopredeter"/>
    <w:link w:val="Textoindependiente"/>
    <w:rsid w:val="00CD4D4C"/>
    <w:rPr>
      <w:lang w:val="es-ES_tradnl" w:eastAsia="es-ES"/>
    </w:rPr>
  </w:style>
  <w:style w:type="paragraph" w:styleId="Textoindependiente2">
    <w:name w:val="Body Text 2"/>
    <w:basedOn w:val="Normal"/>
    <w:link w:val="Textoindependiente2Car"/>
    <w:rsid w:val="00136C97"/>
    <w:pPr>
      <w:spacing w:after="120" w:line="480" w:lineRule="auto"/>
    </w:pPr>
    <w:rPr>
      <w:sz w:val="20"/>
      <w:szCs w:val="20"/>
      <w:lang w:val="es-ES_tradnl"/>
    </w:rPr>
  </w:style>
  <w:style w:type="character" w:customStyle="1" w:styleId="Textoindependiente2Car">
    <w:name w:val="Texto independiente 2 Car"/>
    <w:basedOn w:val="Fuentedeprrafopredeter"/>
    <w:link w:val="Textoindependiente2"/>
    <w:rsid w:val="00315BF7"/>
    <w:rPr>
      <w:lang w:val="es-ES_tradnl" w:eastAsia="es-ES"/>
    </w:rPr>
  </w:style>
  <w:style w:type="paragraph" w:styleId="Textoindependiente3">
    <w:name w:val="Body Text 3"/>
    <w:basedOn w:val="Normal"/>
    <w:link w:val="Textoindependiente3Car"/>
    <w:rsid w:val="00136C97"/>
    <w:pPr>
      <w:spacing w:after="120"/>
    </w:pPr>
    <w:rPr>
      <w:sz w:val="16"/>
      <w:szCs w:val="16"/>
      <w:lang w:val="es-ES_tradnl"/>
    </w:rPr>
  </w:style>
  <w:style w:type="character" w:customStyle="1" w:styleId="Textoindependiente3Car">
    <w:name w:val="Texto independiente 3 Car"/>
    <w:basedOn w:val="Fuentedeprrafopredeter"/>
    <w:link w:val="Textoindependiente3"/>
    <w:uiPriority w:val="99"/>
    <w:rsid w:val="00315BF7"/>
    <w:rPr>
      <w:sz w:val="16"/>
      <w:szCs w:val="16"/>
      <w:lang w:val="es-ES_tradnl" w:eastAsia="es-ES"/>
    </w:rPr>
  </w:style>
  <w:style w:type="paragraph" w:styleId="Sangra2detindependiente">
    <w:name w:val="Body Text Indent 2"/>
    <w:basedOn w:val="Normal"/>
    <w:link w:val="Sangra2detindependienteCar"/>
    <w:rsid w:val="00136C97"/>
    <w:pPr>
      <w:spacing w:after="120" w:line="480" w:lineRule="auto"/>
      <w:ind w:left="283"/>
    </w:pPr>
    <w:rPr>
      <w:sz w:val="20"/>
      <w:szCs w:val="20"/>
      <w:lang w:val="es-ES_tradnl"/>
    </w:rPr>
  </w:style>
  <w:style w:type="character" w:customStyle="1" w:styleId="Sangra2detindependienteCar">
    <w:name w:val="Sangría 2 de t. independiente Car"/>
    <w:basedOn w:val="Fuentedeprrafopredeter"/>
    <w:link w:val="Sangra2detindependiente"/>
    <w:rsid w:val="003A22A2"/>
    <w:rPr>
      <w:lang w:val="es-ES_tradnl" w:eastAsia="es-ES"/>
    </w:rPr>
  </w:style>
  <w:style w:type="paragraph" w:styleId="Sangra3detindependiente">
    <w:name w:val="Body Text Indent 3"/>
    <w:basedOn w:val="Normal"/>
    <w:link w:val="Sangra3detindependienteCar"/>
    <w:rsid w:val="00136C97"/>
    <w:pPr>
      <w:spacing w:after="120"/>
      <w:ind w:left="283"/>
    </w:pPr>
    <w:rPr>
      <w:sz w:val="16"/>
      <w:szCs w:val="16"/>
      <w:lang w:val="es-ES_tradnl"/>
    </w:rPr>
  </w:style>
  <w:style w:type="character" w:customStyle="1" w:styleId="Sangra3detindependienteCar">
    <w:name w:val="Sangría 3 de t. independiente Car"/>
    <w:basedOn w:val="Fuentedeprrafopredeter"/>
    <w:link w:val="Sangra3detindependiente"/>
    <w:rsid w:val="000B573A"/>
    <w:rPr>
      <w:sz w:val="16"/>
      <w:szCs w:val="16"/>
      <w:lang w:val="es-ES_tradnl" w:eastAsia="es-ES"/>
    </w:rPr>
  </w:style>
  <w:style w:type="paragraph" w:styleId="Textonotapie">
    <w:name w:val="footnote text"/>
    <w:aliases w:val="Texto nota pie solta"/>
    <w:basedOn w:val="Normal"/>
    <w:link w:val="TextonotapieCar"/>
    <w:uiPriority w:val="99"/>
    <w:rsid w:val="00514DDD"/>
    <w:pPr>
      <w:suppressAutoHyphens/>
      <w:jc w:val="both"/>
    </w:pPr>
    <w:rPr>
      <w:rFonts w:ascii="Arial" w:hAnsi="Arial"/>
      <w:snapToGrid w:val="0"/>
      <w:sz w:val="20"/>
      <w:szCs w:val="20"/>
      <w:lang w:eastAsia="en-US"/>
    </w:rPr>
  </w:style>
  <w:style w:type="character" w:customStyle="1" w:styleId="TextonotapieCar">
    <w:name w:val="Texto nota pie Car"/>
    <w:aliases w:val="Texto nota pie solta Car"/>
    <w:basedOn w:val="Fuentedeprrafopredeter"/>
    <w:link w:val="Textonotapie"/>
    <w:uiPriority w:val="99"/>
    <w:rsid w:val="00514DDD"/>
    <w:rPr>
      <w:rFonts w:ascii="Arial" w:hAnsi="Arial"/>
      <w:snapToGrid w:val="0"/>
      <w:lang w:val="es-MX" w:eastAsia="en-US" w:bidi="ar-SA"/>
    </w:rPr>
  </w:style>
  <w:style w:type="paragraph" w:customStyle="1" w:styleId="PrrafoTemaySubtema">
    <w:name w:val="Párrafo Tema y Subtema"/>
    <w:rsid w:val="00F055F0"/>
    <w:pPr>
      <w:spacing w:after="60"/>
      <w:ind w:left="567"/>
      <w:jc w:val="both"/>
    </w:pPr>
    <w:rPr>
      <w:sz w:val="22"/>
      <w:lang w:val="es-ES_tradnl"/>
    </w:rPr>
  </w:style>
  <w:style w:type="character" w:styleId="Refdenotaalpie">
    <w:name w:val="footnote reference"/>
    <w:basedOn w:val="Fuentedeprrafopredeter"/>
    <w:uiPriority w:val="99"/>
    <w:rsid w:val="003515D6"/>
    <w:rPr>
      <w:rFonts w:ascii="Century" w:hAnsi="Century"/>
      <w:vertAlign w:val="superscript"/>
    </w:rPr>
  </w:style>
  <w:style w:type="paragraph" w:customStyle="1" w:styleId="Vieta1">
    <w:name w:val="Viñeta 1"/>
    <w:basedOn w:val="Normal"/>
    <w:rsid w:val="00015A4B"/>
    <w:pPr>
      <w:keepLines/>
      <w:tabs>
        <w:tab w:val="left" w:pos="567"/>
        <w:tab w:val="num" w:pos="720"/>
      </w:tabs>
      <w:suppressAutoHyphens/>
      <w:autoSpaceDE w:val="0"/>
      <w:autoSpaceDN w:val="0"/>
      <w:spacing w:before="120" w:after="120"/>
      <w:ind w:left="567" w:hanging="567"/>
      <w:jc w:val="both"/>
    </w:pPr>
    <w:rPr>
      <w:rFonts w:ascii="Century" w:hAnsi="Century" w:cs="Arial"/>
    </w:rPr>
  </w:style>
  <w:style w:type="paragraph" w:customStyle="1" w:styleId="Default">
    <w:name w:val="Default"/>
    <w:rsid w:val="00415689"/>
    <w:pPr>
      <w:autoSpaceDE w:val="0"/>
      <w:autoSpaceDN w:val="0"/>
      <w:adjustRightInd w:val="0"/>
    </w:pPr>
    <w:rPr>
      <w:rFonts w:ascii="HFBNMG+Arial,Bold" w:hAnsi="HFBNMG+Arial,Bold" w:cs="HFBNMG+Arial,Bold"/>
      <w:color w:val="000000"/>
      <w:sz w:val="24"/>
      <w:szCs w:val="24"/>
      <w:lang w:val="es-ES" w:eastAsia="es-ES"/>
    </w:rPr>
  </w:style>
  <w:style w:type="character" w:customStyle="1" w:styleId="TextoCar">
    <w:name w:val="Texto Car"/>
    <w:basedOn w:val="Fuentedeprrafopredeter"/>
    <w:rsid w:val="00415689"/>
    <w:rPr>
      <w:rFonts w:ascii="Arial" w:hAnsi="Arial" w:cs="Arial"/>
      <w:sz w:val="18"/>
      <w:szCs w:val="18"/>
      <w:lang w:val="es-ES" w:eastAsia="es-ES" w:bidi="ar-SA"/>
    </w:rPr>
  </w:style>
  <w:style w:type="paragraph" w:styleId="Sangradetextonormal">
    <w:name w:val="Body Text Indent"/>
    <w:basedOn w:val="Normal"/>
    <w:link w:val="SangradetextonormalCar"/>
    <w:rsid w:val="00415689"/>
    <w:pPr>
      <w:spacing w:after="120"/>
      <w:ind w:left="283"/>
    </w:pPr>
  </w:style>
  <w:style w:type="character" w:customStyle="1" w:styleId="SangradetextonormalCar">
    <w:name w:val="Sangría de texto normal Car"/>
    <w:basedOn w:val="Fuentedeprrafopredeter"/>
    <w:link w:val="Sangradetextonormal"/>
    <w:rsid w:val="00CD4D4C"/>
    <w:rPr>
      <w:sz w:val="24"/>
      <w:szCs w:val="24"/>
      <w:lang w:eastAsia="es-ES"/>
    </w:rPr>
  </w:style>
  <w:style w:type="paragraph" w:customStyle="1" w:styleId="Titulo1">
    <w:name w:val="Titulo 1"/>
    <w:basedOn w:val="Normal"/>
    <w:rsid w:val="00415689"/>
    <w:pPr>
      <w:pBdr>
        <w:bottom w:val="single" w:sz="12" w:space="1" w:color="auto"/>
      </w:pBdr>
      <w:jc w:val="both"/>
    </w:pPr>
    <w:rPr>
      <w:rFonts w:cs="Arial"/>
      <w:b/>
      <w:sz w:val="18"/>
      <w:szCs w:val="18"/>
    </w:rPr>
  </w:style>
  <w:style w:type="paragraph" w:styleId="Ttulo">
    <w:name w:val="Title"/>
    <w:basedOn w:val="Normal"/>
    <w:link w:val="TtuloCar"/>
    <w:qFormat/>
    <w:rsid w:val="00415689"/>
    <w:pPr>
      <w:jc w:val="center"/>
    </w:pPr>
    <w:rPr>
      <w:rFonts w:ascii="Arial" w:hAnsi="Arial" w:cs="Arial"/>
      <w:b/>
      <w:bCs/>
      <w:snapToGrid w:val="0"/>
      <w:color w:val="008000"/>
      <w:szCs w:val="20"/>
    </w:rPr>
  </w:style>
  <w:style w:type="character" w:customStyle="1" w:styleId="TtuloCar">
    <w:name w:val="Título Car"/>
    <w:basedOn w:val="Fuentedeprrafopredeter"/>
    <w:link w:val="Ttulo"/>
    <w:rsid w:val="003A22A2"/>
    <w:rPr>
      <w:rFonts w:ascii="Arial" w:hAnsi="Arial" w:cs="Arial"/>
      <w:b/>
      <w:bCs/>
      <w:snapToGrid w:val="0"/>
      <w:color w:val="008000"/>
      <w:sz w:val="24"/>
      <w:lang w:eastAsia="es-ES"/>
    </w:rPr>
  </w:style>
  <w:style w:type="paragraph" w:customStyle="1" w:styleId="texto">
    <w:name w:val="texto"/>
    <w:basedOn w:val="Normal"/>
    <w:rsid w:val="00415689"/>
    <w:pPr>
      <w:spacing w:after="101" w:line="216" w:lineRule="atLeast"/>
      <w:ind w:firstLine="288"/>
      <w:jc w:val="both"/>
    </w:pPr>
    <w:rPr>
      <w:rFonts w:ascii="Arial" w:hAnsi="Arial"/>
      <w:sz w:val="18"/>
      <w:szCs w:val="20"/>
      <w:lang w:val="es-ES_tradnl"/>
    </w:rPr>
  </w:style>
  <w:style w:type="paragraph" w:styleId="Textosinformato">
    <w:name w:val="Plain Text"/>
    <w:basedOn w:val="Normal"/>
    <w:link w:val="TextosinformatoCar"/>
    <w:rsid w:val="00415689"/>
    <w:rPr>
      <w:rFonts w:ascii="Courier New" w:hAnsi="Courier New" w:cs="Courier New"/>
      <w:sz w:val="20"/>
      <w:szCs w:val="20"/>
    </w:rPr>
  </w:style>
  <w:style w:type="character" w:customStyle="1" w:styleId="TextosinformatoCar">
    <w:name w:val="Texto sin formato Car"/>
    <w:basedOn w:val="Fuentedeprrafopredeter"/>
    <w:link w:val="Textosinformato"/>
    <w:rsid w:val="000B573A"/>
    <w:rPr>
      <w:rFonts w:ascii="Courier New" w:hAnsi="Courier New" w:cs="Courier New"/>
      <w:lang w:eastAsia="es-ES"/>
    </w:rPr>
  </w:style>
  <w:style w:type="paragraph" w:customStyle="1" w:styleId="ANOTACION">
    <w:name w:val="ANOTACION"/>
    <w:basedOn w:val="Normal"/>
    <w:rsid w:val="00415689"/>
    <w:pPr>
      <w:spacing w:before="101" w:after="101" w:line="216" w:lineRule="atLeast"/>
      <w:jc w:val="center"/>
    </w:pPr>
    <w:rPr>
      <w:rFonts w:ascii="CG Palacio (WN)" w:hAnsi="CG Palacio (WN)"/>
      <w:b/>
      <w:sz w:val="18"/>
      <w:szCs w:val="20"/>
      <w:lang w:val="es-ES_tradnl"/>
    </w:rPr>
  </w:style>
  <w:style w:type="paragraph" w:customStyle="1" w:styleId="Texto0">
    <w:name w:val="Texto"/>
    <w:basedOn w:val="Normal"/>
    <w:rsid w:val="00415689"/>
    <w:pPr>
      <w:spacing w:after="101" w:line="216" w:lineRule="exact"/>
      <w:ind w:firstLine="288"/>
      <w:jc w:val="both"/>
    </w:pPr>
    <w:rPr>
      <w:rFonts w:ascii="Arial" w:hAnsi="Arial" w:cs="Arial"/>
      <w:sz w:val="18"/>
      <w:szCs w:val="18"/>
    </w:rPr>
  </w:style>
  <w:style w:type="paragraph" w:customStyle="1" w:styleId="Anotacion0">
    <w:name w:val="Anotacion"/>
    <w:basedOn w:val="Normal"/>
    <w:rsid w:val="00415689"/>
    <w:pPr>
      <w:spacing w:before="101" w:after="101"/>
      <w:jc w:val="center"/>
    </w:pPr>
    <w:rPr>
      <w:rFonts w:cs="Arial"/>
      <w:b/>
      <w:sz w:val="18"/>
      <w:szCs w:val="18"/>
    </w:rPr>
  </w:style>
  <w:style w:type="paragraph" w:customStyle="1" w:styleId="TextoCarCar">
    <w:name w:val="Texto Car Car"/>
    <w:basedOn w:val="Normal"/>
    <w:rsid w:val="00415689"/>
    <w:pPr>
      <w:spacing w:after="101" w:line="216" w:lineRule="exact"/>
      <w:ind w:firstLine="288"/>
      <w:jc w:val="both"/>
    </w:pPr>
    <w:rPr>
      <w:rFonts w:ascii="Arial" w:hAnsi="Arial" w:cs="Arial"/>
      <w:sz w:val="18"/>
      <w:szCs w:val="18"/>
    </w:rPr>
  </w:style>
  <w:style w:type="character" w:styleId="Textoennegrita">
    <w:name w:val="Strong"/>
    <w:basedOn w:val="Fuentedeprrafopredeter"/>
    <w:qFormat/>
    <w:rsid w:val="00415689"/>
    <w:rPr>
      <w:b/>
      <w:bCs/>
    </w:rPr>
  </w:style>
  <w:style w:type="paragraph" w:customStyle="1" w:styleId="CERRAR">
    <w:name w:val="CERRAR"/>
    <w:basedOn w:val="Normal"/>
    <w:rsid w:val="00415689"/>
    <w:pPr>
      <w:spacing w:after="29" w:line="187" w:lineRule="atLeast"/>
      <w:ind w:firstLine="288"/>
      <w:jc w:val="both"/>
    </w:pPr>
    <w:rPr>
      <w:rFonts w:ascii="Arial" w:hAnsi="Arial" w:cs="Arial"/>
      <w:sz w:val="18"/>
      <w:szCs w:val="20"/>
      <w:lang w:val="es-ES_tradnl" w:eastAsia="es-MX"/>
    </w:rPr>
  </w:style>
  <w:style w:type="paragraph" w:customStyle="1" w:styleId="ROMANOS">
    <w:name w:val="ROMANOS"/>
    <w:basedOn w:val="Normal"/>
    <w:rsid w:val="00415689"/>
    <w:pPr>
      <w:tabs>
        <w:tab w:val="left" w:pos="720"/>
      </w:tabs>
      <w:spacing w:after="101" w:line="216" w:lineRule="atLeast"/>
      <w:ind w:left="720" w:hanging="432"/>
      <w:jc w:val="both"/>
    </w:pPr>
    <w:rPr>
      <w:rFonts w:ascii="Arial" w:hAnsi="Arial"/>
      <w:sz w:val="18"/>
      <w:szCs w:val="20"/>
      <w:lang w:val="es-ES_tradnl"/>
    </w:rPr>
  </w:style>
  <w:style w:type="paragraph" w:styleId="Subttulo">
    <w:name w:val="Subtitle"/>
    <w:basedOn w:val="Normal"/>
    <w:link w:val="SubttuloCar"/>
    <w:qFormat/>
    <w:rsid w:val="00415689"/>
    <w:pPr>
      <w:jc w:val="center"/>
    </w:pPr>
    <w:rPr>
      <w:b/>
      <w:sz w:val="28"/>
      <w:szCs w:val="20"/>
    </w:rPr>
  </w:style>
  <w:style w:type="character" w:customStyle="1" w:styleId="SubttuloCar">
    <w:name w:val="Subtítulo Car"/>
    <w:basedOn w:val="Fuentedeprrafopredeter"/>
    <w:link w:val="Subttulo"/>
    <w:rsid w:val="003A22A2"/>
    <w:rPr>
      <w:b/>
      <w:sz w:val="28"/>
      <w:lang w:eastAsia="es-ES"/>
    </w:rPr>
  </w:style>
  <w:style w:type="character" w:customStyle="1" w:styleId="Fuentedeencabezadopredeter">
    <w:name w:val="Fuente de encabezado predeter."/>
    <w:rsid w:val="00415689"/>
  </w:style>
  <w:style w:type="paragraph" w:customStyle="1" w:styleId="ndice1">
    <w:name w:val="índice 1"/>
    <w:basedOn w:val="Normal"/>
    <w:rsid w:val="00415689"/>
    <w:pPr>
      <w:tabs>
        <w:tab w:val="left" w:leader="dot" w:pos="9000"/>
        <w:tab w:val="right" w:pos="9360"/>
      </w:tabs>
      <w:suppressAutoHyphens/>
      <w:ind w:left="1440" w:right="720" w:hanging="1440"/>
    </w:pPr>
    <w:rPr>
      <w:rFonts w:ascii="Courier" w:hAnsi="Courier"/>
      <w:szCs w:val="20"/>
      <w:lang w:val="en-US"/>
    </w:rPr>
  </w:style>
  <w:style w:type="paragraph" w:customStyle="1" w:styleId="ndice2">
    <w:name w:val="índice 2"/>
    <w:basedOn w:val="Normal"/>
    <w:rsid w:val="00415689"/>
    <w:pPr>
      <w:tabs>
        <w:tab w:val="left" w:leader="dot" w:pos="9000"/>
        <w:tab w:val="right" w:pos="9360"/>
      </w:tabs>
      <w:suppressAutoHyphens/>
      <w:ind w:left="1440" w:right="720" w:hanging="720"/>
    </w:pPr>
    <w:rPr>
      <w:rFonts w:ascii="Courier" w:hAnsi="Courier"/>
      <w:szCs w:val="20"/>
      <w:lang w:val="en-US"/>
    </w:rPr>
  </w:style>
  <w:style w:type="paragraph" w:customStyle="1" w:styleId="toa">
    <w:name w:val="toa"/>
    <w:basedOn w:val="Normal"/>
    <w:rsid w:val="00415689"/>
    <w:pPr>
      <w:tabs>
        <w:tab w:val="left" w:pos="9000"/>
        <w:tab w:val="right" w:pos="9360"/>
      </w:tabs>
      <w:suppressAutoHyphens/>
    </w:pPr>
    <w:rPr>
      <w:rFonts w:ascii="Courier" w:hAnsi="Courier"/>
      <w:szCs w:val="20"/>
      <w:lang w:val="en-US"/>
    </w:rPr>
  </w:style>
  <w:style w:type="paragraph" w:customStyle="1" w:styleId="epgrafe">
    <w:name w:val="epígrafe"/>
    <w:basedOn w:val="Normal"/>
    <w:rsid w:val="00415689"/>
    <w:rPr>
      <w:rFonts w:ascii="Courier" w:hAnsi="Courier"/>
      <w:szCs w:val="20"/>
      <w:lang w:val="es-ES_tradnl"/>
    </w:rPr>
  </w:style>
  <w:style w:type="character" w:customStyle="1" w:styleId="EquationCaption">
    <w:name w:val="_Equation Caption"/>
    <w:rsid w:val="00415689"/>
  </w:style>
  <w:style w:type="paragraph" w:customStyle="1" w:styleId="Sangra3detindependiente1">
    <w:name w:val="Sangría 3 de t. independiente1"/>
    <w:basedOn w:val="Normal"/>
    <w:rsid w:val="00415689"/>
    <w:pPr>
      <w:widowControl w:val="0"/>
      <w:ind w:left="1410" w:hanging="1410"/>
      <w:jc w:val="both"/>
    </w:pPr>
    <w:rPr>
      <w:szCs w:val="20"/>
    </w:rPr>
  </w:style>
  <w:style w:type="paragraph" w:styleId="Listaconvietas">
    <w:name w:val="List Bullet"/>
    <w:basedOn w:val="Normal"/>
    <w:autoRedefine/>
    <w:rsid w:val="00415689"/>
    <w:pPr>
      <w:widowControl w:val="0"/>
      <w:ind w:left="1410" w:hanging="1410"/>
      <w:jc w:val="both"/>
    </w:pPr>
    <w:rPr>
      <w:szCs w:val="20"/>
    </w:rPr>
  </w:style>
  <w:style w:type="paragraph" w:styleId="Lista">
    <w:name w:val="List"/>
    <w:basedOn w:val="Normal"/>
    <w:rsid w:val="00415689"/>
    <w:pPr>
      <w:ind w:left="283" w:hanging="283"/>
    </w:pPr>
    <w:rPr>
      <w:sz w:val="20"/>
      <w:szCs w:val="20"/>
    </w:rPr>
  </w:style>
  <w:style w:type="paragraph" w:styleId="Lista2">
    <w:name w:val="List 2"/>
    <w:basedOn w:val="Normal"/>
    <w:rsid w:val="00415689"/>
    <w:pPr>
      <w:ind w:left="566" w:hanging="283"/>
    </w:pPr>
    <w:rPr>
      <w:sz w:val="20"/>
      <w:szCs w:val="20"/>
    </w:rPr>
  </w:style>
  <w:style w:type="paragraph" w:styleId="Lista3">
    <w:name w:val="List 3"/>
    <w:basedOn w:val="Normal"/>
    <w:rsid w:val="00415689"/>
    <w:pPr>
      <w:ind w:left="849" w:hanging="283"/>
    </w:pPr>
    <w:rPr>
      <w:sz w:val="20"/>
      <w:szCs w:val="20"/>
    </w:rPr>
  </w:style>
  <w:style w:type="paragraph" w:styleId="Continuarlista2">
    <w:name w:val="List Continue 2"/>
    <w:basedOn w:val="Normal"/>
    <w:rsid w:val="00415689"/>
    <w:pPr>
      <w:spacing w:after="120"/>
      <w:ind w:left="566"/>
    </w:pPr>
    <w:rPr>
      <w:sz w:val="20"/>
      <w:szCs w:val="20"/>
    </w:rPr>
  </w:style>
  <w:style w:type="paragraph" w:customStyle="1" w:styleId="BodyText21">
    <w:name w:val="Body Text 21"/>
    <w:basedOn w:val="Normal"/>
    <w:rsid w:val="00415689"/>
    <w:pPr>
      <w:jc w:val="both"/>
    </w:pPr>
    <w:rPr>
      <w:rFonts w:ascii="Arial" w:hAnsi="Arial"/>
      <w:snapToGrid w:val="0"/>
      <w:szCs w:val="20"/>
    </w:rPr>
  </w:style>
  <w:style w:type="paragraph" w:styleId="Textodebloque">
    <w:name w:val="Block Text"/>
    <w:basedOn w:val="Normal"/>
    <w:rsid w:val="00415689"/>
    <w:pPr>
      <w:ind w:left="1440" w:right="893"/>
      <w:jc w:val="both"/>
    </w:pPr>
    <w:rPr>
      <w:rFonts w:ascii="Arial" w:hAnsi="Arial"/>
    </w:rPr>
  </w:style>
  <w:style w:type="paragraph" w:styleId="Textocomentario">
    <w:name w:val="annotation text"/>
    <w:basedOn w:val="Normal"/>
    <w:link w:val="TextocomentarioCar"/>
    <w:uiPriority w:val="99"/>
    <w:rsid w:val="00415689"/>
    <w:rPr>
      <w:sz w:val="20"/>
      <w:szCs w:val="20"/>
    </w:rPr>
  </w:style>
  <w:style w:type="character" w:customStyle="1" w:styleId="TextocomentarioCar">
    <w:name w:val="Texto comentario Car"/>
    <w:basedOn w:val="Fuentedeprrafopredeter"/>
    <w:link w:val="Textocomentario"/>
    <w:uiPriority w:val="99"/>
    <w:rsid w:val="000B573A"/>
    <w:rPr>
      <w:lang w:eastAsia="es-ES"/>
    </w:rPr>
  </w:style>
  <w:style w:type="paragraph" w:styleId="Textodeglobo">
    <w:name w:val="Balloon Text"/>
    <w:basedOn w:val="Normal"/>
    <w:link w:val="TextodegloboCar"/>
    <w:uiPriority w:val="99"/>
    <w:rsid w:val="00415689"/>
    <w:rPr>
      <w:rFonts w:ascii="Tahoma" w:hAnsi="Tahoma" w:cs="Tahoma"/>
      <w:sz w:val="16"/>
      <w:szCs w:val="16"/>
      <w:lang w:val="en-US"/>
    </w:rPr>
  </w:style>
  <w:style w:type="character" w:customStyle="1" w:styleId="TextodegloboCar">
    <w:name w:val="Texto de globo Car"/>
    <w:basedOn w:val="Fuentedeprrafopredeter"/>
    <w:link w:val="Textodeglobo"/>
    <w:uiPriority w:val="99"/>
    <w:rsid w:val="00CD4D4C"/>
    <w:rPr>
      <w:rFonts w:ascii="Tahoma" w:hAnsi="Tahoma" w:cs="Tahoma"/>
      <w:sz w:val="16"/>
      <w:szCs w:val="16"/>
      <w:lang w:val="en-US" w:eastAsia="es-ES"/>
    </w:rPr>
  </w:style>
  <w:style w:type="paragraph" w:styleId="HTMLconformatoprevio">
    <w:name w:val="HTML Preformatted"/>
    <w:basedOn w:val="Normal"/>
    <w:link w:val="HTMLconformatoprevioCar"/>
    <w:rsid w:val="00415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conformatoprevioCar">
    <w:name w:val="HTML con formato previo Car"/>
    <w:basedOn w:val="Fuentedeprrafopredeter"/>
    <w:link w:val="HTMLconformatoprevio"/>
    <w:rsid w:val="000B573A"/>
    <w:rPr>
      <w:rFonts w:ascii="Courier New" w:eastAsia="Courier New" w:hAnsi="Courier New"/>
      <w:lang w:eastAsia="es-ES"/>
    </w:rPr>
  </w:style>
  <w:style w:type="paragraph" w:styleId="Asuntodelcomentario">
    <w:name w:val="annotation subject"/>
    <w:basedOn w:val="Textocomentario"/>
    <w:next w:val="Textocomentario"/>
    <w:link w:val="AsuntodelcomentarioCar"/>
    <w:rsid w:val="00415689"/>
    <w:rPr>
      <w:b/>
      <w:bCs/>
      <w:lang w:val="en-US"/>
    </w:rPr>
  </w:style>
  <w:style w:type="character" w:customStyle="1" w:styleId="AsuntodelcomentarioCar">
    <w:name w:val="Asunto del comentario Car"/>
    <w:basedOn w:val="TextocomentarioCar"/>
    <w:link w:val="Asuntodelcomentario"/>
    <w:rsid w:val="000B573A"/>
    <w:rPr>
      <w:b/>
      <w:bCs/>
      <w:lang w:val="en-US" w:eastAsia="es-ES"/>
    </w:rPr>
  </w:style>
  <w:style w:type="paragraph" w:styleId="NormalWeb">
    <w:name w:val="Normal (Web)"/>
    <w:basedOn w:val="Normal"/>
    <w:uiPriority w:val="99"/>
    <w:rsid w:val="00415689"/>
    <w:pPr>
      <w:spacing w:before="100" w:beforeAutospacing="1" w:after="100" w:afterAutospacing="1"/>
    </w:pPr>
    <w:rPr>
      <w:color w:val="FFFFFF"/>
    </w:rPr>
  </w:style>
  <w:style w:type="paragraph" w:styleId="TDC1">
    <w:name w:val="toc 1"/>
    <w:basedOn w:val="Normal"/>
    <w:next w:val="Normal"/>
    <w:uiPriority w:val="39"/>
    <w:rsid w:val="00415689"/>
    <w:pPr>
      <w:spacing w:before="120"/>
    </w:pPr>
    <w:rPr>
      <w:b/>
      <w:bCs/>
      <w:i/>
      <w:iCs/>
    </w:rPr>
  </w:style>
  <w:style w:type="paragraph" w:styleId="TDC2">
    <w:name w:val="toc 2"/>
    <w:basedOn w:val="Normal"/>
    <w:next w:val="Normal"/>
    <w:uiPriority w:val="39"/>
    <w:rsid w:val="00415689"/>
    <w:pPr>
      <w:spacing w:before="120"/>
      <w:ind w:left="240"/>
    </w:pPr>
    <w:rPr>
      <w:b/>
      <w:bCs/>
      <w:sz w:val="22"/>
      <w:szCs w:val="22"/>
    </w:rPr>
  </w:style>
  <w:style w:type="paragraph" w:styleId="TDC3">
    <w:name w:val="toc 3"/>
    <w:basedOn w:val="Normal"/>
    <w:next w:val="Normal"/>
    <w:uiPriority w:val="39"/>
    <w:rsid w:val="00415689"/>
    <w:pPr>
      <w:ind w:left="480"/>
    </w:pPr>
    <w:rPr>
      <w:sz w:val="20"/>
      <w:szCs w:val="20"/>
    </w:rPr>
  </w:style>
  <w:style w:type="paragraph" w:styleId="TDC4">
    <w:name w:val="toc 4"/>
    <w:basedOn w:val="Normal"/>
    <w:next w:val="Normal"/>
    <w:uiPriority w:val="39"/>
    <w:rsid w:val="00415689"/>
    <w:pPr>
      <w:ind w:left="720"/>
    </w:pPr>
    <w:rPr>
      <w:sz w:val="20"/>
      <w:szCs w:val="20"/>
    </w:rPr>
  </w:style>
  <w:style w:type="paragraph" w:styleId="TDC5">
    <w:name w:val="toc 5"/>
    <w:basedOn w:val="Normal"/>
    <w:next w:val="Normal"/>
    <w:uiPriority w:val="39"/>
    <w:rsid w:val="00415689"/>
    <w:pPr>
      <w:ind w:left="960"/>
    </w:pPr>
    <w:rPr>
      <w:sz w:val="20"/>
      <w:szCs w:val="20"/>
    </w:rPr>
  </w:style>
  <w:style w:type="paragraph" w:styleId="TDC6">
    <w:name w:val="toc 6"/>
    <w:basedOn w:val="Normal"/>
    <w:next w:val="Normal"/>
    <w:uiPriority w:val="39"/>
    <w:rsid w:val="00415689"/>
    <w:pPr>
      <w:ind w:left="1200"/>
    </w:pPr>
    <w:rPr>
      <w:sz w:val="20"/>
      <w:szCs w:val="20"/>
    </w:rPr>
  </w:style>
  <w:style w:type="paragraph" w:styleId="TDC7">
    <w:name w:val="toc 7"/>
    <w:basedOn w:val="Normal"/>
    <w:next w:val="Normal"/>
    <w:uiPriority w:val="39"/>
    <w:rsid w:val="00415689"/>
    <w:pPr>
      <w:ind w:left="1440"/>
    </w:pPr>
    <w:rPr>
      <w:sz w:val="20"/>
      <w:szCs w:val="20"/>
    </w:rPr>
  </w:style>
  <w:style w:type="paragraph" w:styleId="TDC8">
    <w:name w:val="toc 8"/>
    <w:basedOn w:val="Normal"/>
    <w:next w:val="Normal"/>
    <w:uiPriority w:val="39"/>
    <w:rsid w:val="00415689"/>
    <w:pPr>
      <w:ind w:left="1680"/>
    </w:pPr>
    <w:rPr>
      <w:sz w:val="20"/>
      <w:szCs w:val="20"/>
    </w:rPr>
  </w:style>
  <w:style w:type="paragraph" w:styleId="TDC9">
    <w:name w:val="toc 9"/>
    <w:basedOn w:val="Normal"/>
    <w:next w:val="Normal"/>
    <w:uiPriority w:val="39"/>
    <w:rsid w:val="00415689"/>
    <w:pPr>
      <w:ind w:left="1920"/>
    </w:pPr>
    <w:rPr>
      <w:sz w:val="20"/>
      <w:szCs w:val="20"/>
    </w:rPr>
  </w:style>
  <w:style w:type="paragraph" w:customStyle="1" w:styleId="Textoindependiente21">
    <w:name w:val="Texto independiente 21"/>
    <w:basedOn w:val="Normal"/>
    <w:rsid w:val="00415689"/>
    <w:pPr>
      <w:tabs>
        <w:tab w:val="left" w:pos="-720"/>
      </w:tabs>
      <w:suppressAutoHyphens/>
      <w:ind w:left="1440" w:hanging="1440"/>
      <w:jc w:val="both"/>
    </w:pPr>
    <w:rPr>
      <w:rFonts w:ascii="Courier" w:hAnsi="Courier"/>
      <w:spacing w:val="-3"/>
      <w:szCs w:val="20"/>
      <w:lang w:val="es-ES_tradnl"/>
    </w:rPr>
  </w:style>
  <w:style w:type="paragraph" w:customStyle="1" w:styleId="Dictamen">
    <w:name w:val="Dictamen"/>
    <w:basedOn w:val="Normal"/>
    <w:rsid w:val="00415689"/>
    <w:pPr>
      <w:spacing w:line="360" w:lineRule="auto"/>
      <w:jc w:val="both"/>
    </w:pPr>
    <w:rPr>
      <w:rFonts w:ascii="CG Times" w:hAnsi="CG Times"/>
      <w:szCs w:val="20"/>
    </w:rPr>
  </w:style>
  <w:style w:type="paragraph" w:customStyle="1" w:styleId="Textoindependiente31">
    <w:name w:val="Texto independiente 31"/>
    <w:basedOn w:val="Normal"/>
    <w:rsid w:val="00415689"/>
    <w:pPr>
      <w:jc w:val="both"/>
    </w:pPr>
    <w:rPr>
      <w:rFonts w:ascii="Arial" w:hAnsi="Arial"/>
      <w:b/>
    </w:rPr>
  </w:style>
  <w:style w:type="paragraph" w:customStyle="1" w:styleId="Textosinformato1">
    <w:name w:val="Texto sin formato1"/>
    <w:basedOn w:val="Normal"/>
    <w:rsid w:val="00415689"/>
    <w:rPr>
      <w:rFonts w:ascii="Courier New" w:hAnsi="Courier New"/>
      <w:sz w:val="20"/>
    </w:rPr>
  </w:style>
  <w:style w:type="paragraph" w:customStyle="1" w:styleId="Instruccionesenvocorreo">
    <w:name w:val="Instrucciones envío correo"/>
    <w:basedOn w:val="Normal"/>
    <w:rsid w:val="00415689"/>
    <w:rPr>
      <w:sz w:val="20"/>
      <w:szCs w:val="20"/>
      <w:lang w:val="es-ES"/>
    </w:rPr>
  </w:style>
  <w:style w:type="paragraph" w:customStyle="1" w:styleId="xl35">
    <w:name w:val="xl35"/>
    <w:basedOn w:val="Normal"/>
    <w:rsid w:val="00415689"/>
    <w:pPr>
      <w:pBdr>
        <w:left w:val="double" w:sz="6" w:space="0" w:color="auto"/>
        <w:bottom w:val="double" w:sz="6" w:space="0" w:color="auto"/>
        <w:right w:val="double" w:sz="6" w:space="0" w:color="auto"/>
      </w:pBdr>
      <w:spacing w:before="100" w:beforeAutospacing="1" w:after="100" w:afterAutospacing="1"/>
      <w:jc w:val="center"/>
    </w:pPr>
    <w:rPr>
      <w:rFonts w:ascii="Arial" w:hAnsi="Arial" w:cs="Arial"/>
      <w:b/>
      <w:bCs/>
      <w:sz w:val="22"/>
      <w:szCs w:val="22"/>
      <w:lang w:val="es-ES"/>
    </w:rPr>
  </w:style>
  <w:style w:type="character" w:styleId="Hipervnculovisitado">
    <w:name w:val="FollowedHyperlink"/>
    <w:basedOn w:val="Fuentedeprrafopredeter"/>
    <w:uiPriority w:val="99"/>
    <w:rsid w:val="00415689"/>
    <w:rPr>
      <w:color w:val="800080"/>
      <w:u w:val="single"/>
    </w:rPr>
  </w:style>
  <w:style w:type="paragraph" w:customStyle="1" w:styleId="font5">
    <w:name w:val="font5"/>
    <w:basedOn w:val="Normal"/>
    <w:rsid w:val="00415689"/>
    <w:pPr>
      <w:spacing w:before="100" w:beforeAutospacing="1" w:after="100" w:afterAutospacing="1"/>
    </w:pPr>
    <w:rPr>
      <w:rFonts w:ascii="Arial" w:hAnsi="Arial" w:cs="Arial"/>
      <w:b/>
      <w:bCs/>
      <w:sz w:val="22"/>
      <w:szCs w:val="22"/>
      <w:lang w:val="es-ES"/>
    </w:rPr>
  </w:style>
  <w:style w:type="paragraph" w:styleId="Prrafodelista">
    <w:name w:val="List Paragraph"/>
    <w:basedOn w:val="Normal"/>
    <w:uiPriority w:val="34"/>
    <w:qFormat/>
    <w:rsid w:val="00415689"/>
    <w:pPr>
      <w:spacing w:after="200" w:line="276" w:lineRule="auto"/>
      <w:ind w:left="720"/>
      <w:contextualSpacing/>
    </w:pPr>
    <w:rPr>
      <w:rFonts w:ascii="Calibri" w:eastAsia="Calibri" w:hAnsi="Calibri"/>
      <w:sz w:val="22"/>
      <w:szCs w:val="22"/>
      <w:lang w:eastAsia="en-US"/>
    </w:rPr>
  </w:style>
  <w:style w:type="character" w:styleId="nfasis">
    <w:name w:val="Emphasis"/>
    <w:basedOn w:val="Fuentedeprrafopredeter"/>
    <w:uiPriority w:val="20"/>
    <w:qFormat/>
    <w:rsid w:val="00415689"/>
    <w:rPr>
      <w:i/>
      <w:iCs/>
    </w:rPr>
  </w:style>
  <w:style w:type="paragraph" w:styleId="Epgrafe0">
    <w:name w:val="caption"/>
    <w:basedOn w:val="Normal"/>
    <w:next w:val="Normal"/>
    <w:uiPriority w:val="35"/>
    <w:qFormat/>
    <w:rsid w:val="00415689"/>
    <w:pPr>
      <w:keepNext/>
      <w:spacing w:before="120" w:after="120"/>
      <w:jc w:val="center"/>
    </w:pPr>
    <w:rPr>
      <w:b/>
      <w:szCs w:val="20"/>
      <w:lang w:val="es-ES_tradnl" w:eastAsia="es-MX"/>
    </w:rPr>
  </w:style>
  <w:style w:type="paragraph" w:customStyle="1" w:styleId="TextoTabla">
    <w:name w:val="TextoTabla"/>
    <w:basedOn w:val="Normal"/>
    <w:rsid w:val="00415689"/>
    <w:rPr>
      <w:szCs w:val="20"/>
      <w:lang w:val="es-ES_tradnl" w:eastAsia="es-MX"/>
    </w:rPr>
  </w:style>
  <w:style w:type="paragraph" w:customStyle="1" w:styleId="Footer1">
    <w:name w:val="Footer 1"/>
    <w:basedOn w:val="Piedepgina"/>
    <w:rsid w:val="00415689"/>
    <w:pPr>
      <w:pBdr>
        <w:top w:val="single" w:sz="18" w:space="1" w:color="auto"/>
      </w:pBdr>
      <w:tabs>
        <w:tab w:val="clear" w:pos="4252"/>
        <w:tab w:val="clear" w:pos="8504"/>
        <w:tab w:val="center" w:pos="4320"/>
        <w:tab w:val="right" w:pos="8789"/>
      </w:tabs>
      <w:spacing w:after="120"/>
      <w:jc w:val="both"/>
    </w:pPr>
    <w:rPr>
      <w:rFonts w:ascii="Univers" w:hAnsi="Univers"/>
      <w:b/>
      <w:sz w:val="16"/>
      <w:szCs w:val="20"/>
      <w:lang w:val="es-ES_tradnl" w:eastAsia="es-MX"/>
    </w:rPr>
  </w:style>
  <w:style w:type="paragraph" w:customStyle="1" w:styleId="Footerp">
    <w:name w:val="Footer p"/>
    <w:basedOn w:val="Normal"/>
    <w:rsid w:val="00415689"/>
    <w:pPr>
      <w:pBdr>
        <w:top w:val="single" w:sz="18" w:space="1" w:color="auto"/>
      </w:pBdr>
      <w:tabs>
        <w:tab w:val="center" w:pos="4320"/>
        <w:tab w:val="right" w:pos="8789"/>
      </w:tabs>
      <w:spacing w:after="120"/>
    </w:pPr>
    <w:rPr>
      <w:rFonts w:ascii="Univers" w:hAnsi="Univers"/>
      <w:b/>
      <w:sz w:val="16"/>
      <w:szCs w:val="20"/>
      <w:lang w:val="es-ES_tradnl" w:eastAsia="es-MX"/>
    </w:rPr>
  </w:style>
  <w:style w:type="paragraph" w:customStyle="1" w:styleId="PrrafoInciso">
    <w:name w:val="Párrafo Inciso"/>
    <w:basedOn w:val="Normal"/>
    <w:rsid w:val="00415689"/>
    <w:pPr>
      <w:overflowPunct w:val="0"/>
      <w:autoSpaceDE w:val="0"/>
      <w:autoSpaceDN w:val="0"/>
      <w:adjustRightInd w:val="0"/>
      <w:spacing w:after="60"/>
      <w:ind w:left="1588"/>
      <w:jc w:val="both"/>
      <w:textAlignment w:val="baseline"/>
    </w:pPr>
    <w:rPr>
      <w:sz w:val="22"/>
      <w:szCs w:val="20"/>
      <w:lang w:val="es-ES_tradnl"/>
    </w:rPr>
  </w:style>
  <w:style w:type="paragraph" w:customStyle="1" w:styleId="Fuente">
    <w:name w:val="Fuente"/>
    <w:basedOn w:val="PrrafoInciso"/>
    <w:rsid w:val="00415689"/>
    <w:pPr>
      <w:overflowPunct/>
      <w:autoSpaceDE/>
      <w:autoSpaceDN/>
      <w:adjustRightInd/>
      <w:spacing w:before="60"/>
      <w:ind w:left="1134"/>
      <w:textAlignment w:val="auto"/>
    </w:pPr>
    <w:rPr>
      <w:rFonts w:ascii="Arial" w:hAnsi="Arial"/>
      <w:sz w:val="16"/>
    </w:rPr>
  </w:style>
  <w:style w:type="paragraph" w:customStyle="1" w:styleId="TablaTtulo">
    <w:name w:val="Tabla Título"/>
    <w:basedOn w:val="Normal"/>
    <w:next w:val="Normal"/>
    <w:rsid w:val="00C161EA"/>
    <w:pPr>
      <w:keepNext/>
      <w:keepLines/>
      <w:suppressAutoHyphens/>
      <w:autoSpaceDE w:val="0"/>
      <w:autoSpaceDN w:val="0"/>
      <w:spacing w:before="240" w:after="120"/>
      <w:jc w:val="center"/>
    </w:pPr>
    <w:rPr>
      <w:rFonts w:ascii="Century" w:hAnsi="Century" w:cs="Arial"/>
      <w:b/>
      <w:bCs/>
      <w:u w:val="single"/>
    </w:rPr>
  </w:style>
  <w:style w:type="paragraph" w:customStyle="1" w:styleId="TablaTexto">
    <w:name w:val="Tabla Texto"/>
    <w:basedOn w:val="Normal"/>
    <w:rsid w:val="00C161EA"/>
    <w:pPr>
      <w:keepNext/>
      <w:keepLines/>
      <w:suppressAutoHyphens/>
      <w:autoSpaceDE w:val="0"/>
      <w:autoSpaceDN w:val="0"/>
      <w:spacing w:before="60" w:after="60"/>
      <w:jc w:val="center"/>
    </w:pPr>
    <w:rPr>
      <w:rFonts w:ascii="Century" w:hAnsi="Century" w:cs="Arial"/>
      <w:sz w:val="20"/>
      <w:szCs w:val="20"/>
    </w:rPr>
  </w:style>
  <w:style w:type="paragraph" w:customStyle="1" w:styleId="TablaFuente">
    <w:name w:val="Tabla Fuente"/>
    <w:basedOn w:val="Normal"/>
    <w:next w:val="Normal"/>
    <w:rsid w:val="00001949"/>
    <w:pPr>
      <w:keepLines/>
      <w:tabs>
        <w:tab w:val="left" w:pos="851"/>
        <w:tab w:val="num" w:pos="1080"/>
      </w:tabs>
      <w:suppressAutoHyphens/>
      <w:autoSpaceDE w:val="0"/>
      <w:autoSpaceDN w:val="0"/>
      <w:spacing w:before="120" w:after="120"/>
      <w:jc w:val="both"/>
    </w:pPr>
    <w:rPr>
      <w:rFonts w:ascii="Century" w:hAnsi="Century" w:cs="Arial"/>
      <w:b/>
      <w:bCs/>
      <w:sz w:val="16"/>
      <w:szCs w:val="16"/>
    </w:rPr>
  </w:style>
  <w:style w:type="paragraph" w:customStyle="1" w:styleId="TablaTtuloColumna">
    <w:name w:val="Tabla Título Columna"/>
    <w:basedOn w:val="Normal"/>
    <w:rsid w:val="00001949"/>
    <w:pPr>
      <w:keepNext/>
      <w:keepLines/>
      <w:suppressAutoHyphens/>
      <w:autoSpaceDE w:val="0"/>
      <w:autoSpaceDN w:val="0"/>
      <w:spacing w:before="60" w:after="60"/>
      <w:jc w:val="center"/>
    </w:pPr>
    <w:rPr>
      <w:rFonts w:ascii="Century" w:hAnsi="Century" w:cs="Arial"/>
      <w:b/>
      <w:bCs/>
      <w:sz w:val="20"/>
      <w:szCs w:val="20"/>
    </w:rPr>
  </w:style>
  <w:style w:type="paragraph" w:styleId="ndice10">
    <w:name w:val="index 1"/>
    <w:basedOn w:val="Normal"/>
    <w:next w:val="Normal"/>
    <w:autoRedefine/>
    <w:rsid w:val="00506ABF"/>
    <w:pPr>
      <w:ind w:left="240" w:hanging="240"/>
    </w:pPr>
    <w:rPr>
      <w:sz w:val="18"/>
      <w:szCs w:val="18"/>
    </w:rPr>
  </w:style>
  <w:style w:type="paragraph" w:styleId="ndice20">
    <w:name w:val="index 2"/>
    <w:basedOn w:val="Normal"/>
    <w:next w:val="Normal"/>
    <w:autoRedefine/>
    <w:rsid w:val="00506ABF"/>
    <w:pPr>
      <w:ind w:left="480" w:hanging="240"/>
    </w:pPr>
    <w:rPr>
      <w:sz w:val="18"/>
      <w:szCs w:val="18"/>
    </w:rPr>
  </w:style>
  <w:style w:type="paragraph" w:styleId="ndice3">
    <w:name w:val="index 3"/>
    <w:basedOn w:val="Normal"/>
    <w:next w:val="Normal"/>
    <w:autoRedefine/>
    <w:rsid w:val="00506ABF"/>
    <w:pPr>
      <w:ind w:left="720" w:hanging="240"/>
    </w:pPr>
    <w:rPr>
      <w:sz w:val="18"/>
      <w:szCs w:val="18"/>
    </w:rPr>
  </w:style>
  <w:style w:type="paragraph" w:styleId="ndice4">
    <w:name w:val="index 4"/>
    <w:basedOn w:val="Normal"/>
    <w:next w:val="Normal"/>
    <w:autoRedefine/>
    <w:rsid w:val="00506ABF"/>
    <w:pPr>
      <w:ind w:left="960" w:hanging="240"/>
    </w:pPr>
    <w:rPr>
      <w:sz w:val="18"/>
      <w:szCs w:val="18"/>
    </w:rPr>
  </w:style>
  <w:style w:type="paragraph" w:styleId="ndice5">
    <w:name w:val="index 5"/>
    <w:basedOn w:val="Normal"/>
    <w:next w:val="Normal"/>
    <w:autoRedefine/>
    <w:rsid w:val="00506ABF"/>
    <w:pPr>
      <w:ind w:left="1200" w:hanging="240"/>
    </w:pPr>
    <w:rPr>
      <w:sz w:val="18"/>
      <w:szCs w:val="18"/>
    </w:rPr>
  </w:style>
  <w:style w:type="paragraph" w:styleId="ndice6">
    <w:name w:val="index 6"/>
    <w:basedOn w:val="Normal"/>
    <w:next w:val="Normal"/>
    <w:autoRedefine/>
    <w:rsid w:val="00506ABF"/>
    <w:pPr>
      <w:ind w:left="1440" w:hanging="240"/>
    </w:pPr>
    <w:rPr>
      <w:sz w:val="18"/>
      <w:szCs w:val="18"/>
    </w:rPr>
  </w:style>
  <w:style w:type="paragraph" w:styleId="ndice7">
    <w:name w:val="index 7"/>
    <w:basedOn w:val="Normal"/>
    <w:next w:val="Normal"/>
    <w:autoRedefine/>
    <w:rsid w:val="00506ABF"/>
    <w:pPr>
      <w:ind w:left="1680" w:hanging="240"/>
    </w:pPr>
    <w:rPr>
      <w:sz w:val="18"/>
      <w:szCs w:val="18"/>
    </w:rPr>
  </w:style>
  <w:style w:type="paragraph" w:styleId="ndice8">
    <w:name w:val="index 8"/>
    <w:basedOn w:val="Normal"/>
    <w:next w:val="Normal"/>
    <w:autoRedefine/>
    <w:rsid w:val="00506ABF"/>
    <w:pPr>
      <w:ind w:left="1920" w:hanging="240"/>
    </w:pPr>
    <w:rPr>
      <w:sz w:val="18"/>
      <w:szCs w:val="18"/>
    </w:rPr>
  </w:style>
  <w:style w:type="paragraph" w:styleId="ndice9">
    <w:name w:val="index 9"/>
    <w:basedOn w:val="Normal"/>
    <w:next w:val="Normal"/>
    <w:autoRedefine/>
    <w:rsid w:val="00506ABF"/>
    <w:pPr>
      <w:ind w:left="2160" w:hanging="240"/>
    </w:pPr>
    <w:rPr>
      <w:sz w:val="18"/>
      <w:szCs w:val="18"/>
    </w:rPr>
  </w:style>
  <w:style w:type="paragraph" w:styleId="Ttulodendice">
    <w:name w:val="index heading"/>
    <w:basedOn w:val="Normal"/>
    <w:next w:val="ndice10"/>
    <w:rsid w:val="00506ABF"/>
    <w:pPr>
      <w:spacing w:before="240" w:after="120"/>
      <w:jc w:val="center"/>
    </w:pPr>
    <w:rPr>
      <w:b/>
      <w:bCs/>
      <w:sz w:val="26"/>
      <w:szCs w:val="26"/>
    </w:rPr>
  </w:style>
  <w:style w:type="paragraph" w:customStyle="1" w:styleId="Indice">
    <w:name w:val="Indice"/>
    <w:basedOn w:val="Ttulo7"/>
    <w:rsid w:val="00506ABF"/>
    <w:rPr>
      <w:rFonts w:ascii="Arial" w:hAnsi="Arial" w:cs="Arial"/>
      <w:b/>
    </w:rPr>
  </w:style>
  <w:style w:type="paragraph" w:customStyle="1" w:styleId="Tit-7">
    <w:name w:val="Tit-7"/>
    <w:basedOn w:val="Normal"/>
    <w:rsid w:val="000900E7"/>
    <w:pPr>
      <w:keepNext/>
      <w:keepLines/>
      <w:suppressAutoHyphens/>
      <w:spacing w:before="120" w:after="120"/>
      <w:ind w:left="720"/>
      <w:jc w:val="both"/>
    </w:pPr>
    <w:rPr>
      <w:b/>
      <w:i/>
      <w:color w:val="000000"/>
      <w:szCs w:val="20"/>
      <w:lang w:val="es-ES_tradnl" w:eastAsia="es-MX"/>
    </w:rPr>
  </w:style>
  <w:style w:type="paragraph" w:customStyle="1" w:styleId="Tit-tab">
    <w:name w:val="Tit-tab"/>
    <w:basedOn w:val="Normal"/>
    <w:rsid w:val="000900E7"/>
    <w:pPr>
      <w:keepLines/>
      <w:suppressAutoHyphens/>
      <w:spacing w:before="360"/>
      <w:jc w:val="center"/>
    </w:pPr>
    <w:rPr>
      <w:b/>
      <w:kern w:val="20"/>
      <w:position w:val="-6"/>
      <w:szCs w:val="20"/>
      <w:lang w:val="es-ES_tradnl" w:eastAsia="es-MX"/>
    </w:rPr>
  </w:style>
  <w:style w:type="paragraph" w:customStyle="1" w:styleId="tabla">
    <w:name w:val="tabla"/>
    <w:basedOn w:val="Normal"/>
    <w:rsid w:val="000900E7"/>
    <w:pPr>
      <w:suppressAutoHyphens/>
      <w:spacing w:before="60" w:after="60"/>
    </w:pPr>
    <w:rPr>
      <w:kern w:val="20"/>
      <w:position w:val="-6"/>
      <w:sz w:val="20"/>
      <w:szCs w:val="20"/>
      <w:lang w:val="es-ES_tradnl" w:eastAsia="es-MX"/>
    </w:rPr>
  </w:style>
  <w:style w:type="paragraph" w:customStyle="1" w:styleId="tabla-tit">
    <w:name w:val="tabla-tit"/>
    <w:basedOn w:val="tabla"/>
    <w:rsid w:val="000900E7"/>
    <w:pPr>
      <w:spacing w:before="180"/>
      <w:jc w:val="center"/>
    </w:pPr>
    <w:rPr>
      <w:b/>
      <w:sz w:val="22"/>
    </w:rPr>
  </w:style>
  <w:style w:type="paragraph" w:customStyle="1" w:styleId="tit-tabsub">
    <w:name w:val="tit-tabsub"/>
    <w:basedOn w:val="Normal"/>
    <w:rsid w:val="000900E7"/>
    <w:pPr>
      <w:keepLines/>
      <w:suppressAutoHyphens/>
      <w:spacing w:before="60" w:after="60"/>
      <w:jc w:val="center"/>
    </w:pPr>
    <w:rPr>
      <w:b/>
      <w:sz w:val="20"/>
      <w:szCs w:val="20"/>
      <w:lang w:val="es-ES_tradnl" w:eastAsia="es-MX"/>
    </w:rPr>
  </w:style>
  <w:style w:type="paragraph" w:customStyle="1" w:styleId="vieta-3">
    <w:name w:val="viñeta-3"/>
    <w:basedOn w:val="Normal"/>
    <w:rsid w:val="00B93A0B"/>
    <w:pPr>
      <w:keepLines/>
      <w:suppressAutoHyphens/>
      <w:spacing w:after="120"/>
      <w:ind w:left="1195" w:hanging="283"/>
      <w:jc w:val="both"/>
    </w:pPr>
    <w:rPr>
      <w:szCs w:val="20"/>
      <w:lang w:val="es-ES_tradnl" w:eastAsia="es-MX"/>
    </w:rPr>
  </w:style>
  <w:style w:type="paragraph" w:customStyle="1" w:styleId="Tit-6">
    <w:name w:val="Tit-6"/>
    <w:basedOn w:val="Normal"/>
    <w:rsid w:val="00B93A0B"/>
    <w:pPr>
      <w:keepLines/>
      <w:suppressAutoHyphens/>
      <w:spacing w:before="120"/>
      <w:ind w:left="530" w:hanging="170"/>
      <w:jc w:val="both"/>
    </w:pPr>
    <w:rPr>
      <w:b/>
      <w:szCs w:val="20"/>
      <w:lang w:val="es-ES_tradnl" w:eastAsia="es-MX"/>
    </w:rPr>
  </w:style>
  <w:style w:type="paragraph" w:customStyle="1" w:styleId="Tit-8">
    <w:name w:val="Tit-8"/>
    <w:basedOn w:val="Tit-7"/>
    <w:rsid w:val="000468C5"/>
    <w:pPr>
      <w:ind w:left="1134"/>
    </w:pPr>
    <w:rPr>
      <w:b w:val="0"/>
      <w:i w:val="0"/>
      <w:u w:val="single"/>
    </w:rPr>
  </w:style>
  <w:style w:type="paragraph" w:customStyle="1" w:styleId="Textoindependiente22">
    <w:name w:val="Texto independiente 22"/>
    <w:basedOn w:val="Textoindependiente"/>
    <w:rsid w:val="00CD4D4C"/>
    <w:pPr>
      <w:overflowPunct w:val="0"/>
      <w:autoSpaceDE w:val="0"/>
      <w:autoSpaceDN w:val="0"/>
      <w:adjustRightInd w:val="0"/>
      <w:ind w:left="1080"/>
      <w:textAlignment w:val="baseline"/>
    </w:pPr>
    <w:rPr>
      <w:rFonts w:ascii="Arial" w:hAnsi="Arial"/>
      <w:sz w:val="22"/>
    </w:rPr>
  </w:style>
  <w:style w:type="paragraph" w:customStyle="1" w:styleId="Textoindependiente23">
    <w:name w:val="Texto independiente 23"/>
    <w:basedOn w:val="Textoindependiente"/>
    <w:rsid w:val="00CD4D4C"/>
    <w:pPr>
      <w:overflowPunct w:val="0"/>
      <w:autoSpaceDE w:val="0"/>
      <w:autoSpaceDN w:val="0"/>
      <w:adjustRightInd w:val="0"/>
      <w:ind w:left="1080"/>
      <w:textAlignment w:val="baseline"/>
    </w:pPr>
    <w:rPr>
      <w:rFonts w:ascii="Arial" w:hAnsi="Arial"/>
      <w:sz w:val="22"/>
    </w:rPr>
  </w:style>
  <w:style w:type="paragraph" w:styleId="TtulodeTDC">
    <w:name w:val="TOC Heading"/>
    <w:basedOn w:val="Ttulo1"/>
    <w:next w:val="Normal"/>
    <w:uiPriority w:val="39"/>
    <w:qFormat/>
    <w:rsid w:val="00CD4D4C"/>
    <w:pPr>
      <w:keepLines/>
      <w:autoSpaceDE/>
      <w:autoSpaceDN/>
      <w:adjustRightInd/>
      <w:spacing w:before="480" w:line="276" w:lineRule="auto"/>
      <w:ind w:left="720" w:hanging="360"/>
      <w:jc w:val="left"/>
      <w:outlineLvl w:val="9"/>
    </w:pPr>
    <w:rPr>
      <w:bCs/>
      <w:color w:val="365F91"/>
      <w:sz w:val="28"/>
      <w:szCs w:val="28"/>
      <w:lang w:eastAsia="en-US"/>
    </w:rPr>
  </w:style>
  <w:style w:type="paragraph" w:styleId="Textonotaalfinal">
    <w:name w:val="endnote text"/>
    <w:basedOn w:val="Normal"/>
    <w:link w:val="TextonotaalfinalCar"/>
    <w:uiPriority w:val="99"/>
    <w:rsid w:val="00CD4D4C"/>
    <w:rPr>
      <w:rFonts w:ascii="Arial" w:hAnsi="Arial" w:cs="Arial"/>
      <w:sz w:val="20"/>
      <w:szCs w:val="20"/>
      <w:lang w:val="es-ES"/>
    </w:rPr>
  </w:style>
  <w:style w:type="character" w:customStyle="1" w:styleId="TextonotaalfinalCar">
    <w:name w:val="Texto nota al final Car"/>
    <w:basedOn w:val="Fuentedeprrafopredeter"/>
    <w:link w:val="Textonotaalfinal"/>
    <w:uiPriority w:val="99"/>
    <w:rsid w:val="00CD4D4C"/>
    <w:rPr>
      <w:rFonts w:ascii="Arial" w:hAnsi="Arial" w:cs="Arial"/>
      <w:lang w:val="es-ES" w:eastAsia="es-ES"/>
    </w:rPr>
  </w:style>
  <w:style w:type="table" w:styleId="Tablaprofesional">
    <w:name w:val="Table Professional"/>
    <w:basedOn w:val="Tablanormal"/>
    <w:rsid w:val="00CD4D4C"/>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parrafo1">
    <w:name w:val="parrafo1"/>
    <w:basedOn w:val="Fuentedeprrafopredeter"/>
    <w:rsid w:val="00CD4D4C"/>
    <w:rPr>
      <w:rFonts w:ascii="Arial" w:hAnsi="Arial" w:cs="Arial" w:hint="default"/>
      <w:b w:val="0"/>
      <w:bCs w:val="0"/>
      <w:color w:val="000000"/>
      <w:sz w:val="20"/>
      <w:szCs w:val="20"/>
    </w:rPr>
  </w:style>
  <w:style w:type="paragraph" w:customStyle="1" w:styleId="textogeneral">
    <w:name w:val="texto_general"/>
    <w:basedOn w:val="Normal"/>
    <w:rsid w:val="00CD4D4C"/>
    <w:pPr>
      <w:spacing w:before="100" w:beforeAutospacing="1" w:after="100" w:afterAutospacing="1"/>
      <w:jc w:val="both"/>
    </w:pPr>
    <w:rPr>
      <w:rFonts w:ascii="Verdana" w:hAnsi="Verdana"/>
      <w:color w:val="666666"/>
      <w:sz w:val="17"/>
      <w:szCs w:val="17"/>
      <w:lang w:val="es-ES"/>
    </w:rPr>
  </w:style>
  <w:style w:type="character" w:customStyle="1" w:styleId="corchete-llamada1">
    <w:name w:val="corchete-llamada1"/>
    <w:basedOn w:val="Fuentedeprrafopredeter"/>
    <w:rsid w:val="00CD4D4C"/>
    <w:rPr>
      <w:vanish/>
      <w:webHidden w:val="0"/>
      <w:specVanish w:val="0"/>
    </w:rPr>
  </w:style>
  <w:style w:type="table" w:styleId="Listamedia1-nfasis5">
    <w:name w:val="Medium List 1 Accent 5"/>
    <w:basedOn w:val="Tablanormal"/>
    <w:uiPriority w:val="65"/>
    <w:rsid w:val="002811B5"/>
    <w:rPr>
      <w:rFonts w:asciiTheme="minorHAnsi" w:eastAsiaTheme="minorHAnsi" w:hAnsiTheme="minorHAnsi" w:cstheme="minorBidi"/>
      <w:color w:val="000000" w:themeColor="text1"/>
      <w:sz w:val="22"/>
      <w:szCs w:val="22"/>
      <w:lang w:val="es-ES_tradnl"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CM2">
    <w:name w:val="CM2"/>
    <w:basedOn w:val="Normal"/>
    <w:next w:val="Normal"/>
    <w:rsid w:val="00764B19"/>
    <w:pPr>
      <w:autoSpaceDE w:val="0"/>
      <w:autoSpaceDN w:val="0"/>
      <w:adjustRightInd w:val="0"/>
      <w:spacing w:line="291" w:lineRule="atLeast"/>
    </w:pPr>
    <w:rPr>
      <w:rFonts w:ascii="Arial" w:hAnsi="Arial"/>
      <w:lang w:val="es-ES"/>
    </w:rPr>
  </w:style>
  <w:style w:type="paragraph" w:styleId="Sinespaciado">
    <w:name w:val="No Spacing"/>
    <w:uiPriority w:val="1"/>
    <w:qFormat/>
    <w:rsid w:val="00764B19"/>
    <w:rPr>
      <w:rFonts w:asciiTheme="minorHAnsi" w:eastAsiaTheme="minorHAnsi" w:hAnsiTheme="minorHAnsi" w:cstheme="minorBidi"/>
      <w:sz w:val="22"/>
      <w:szCs w:val="22"/>
      <w:lang w:eastAsia="en-US"/>
    </w:rPr>
  </w:style>
  <w:style w:type="table" w:styleId="Tablaclsica3">
    <w:name w:val="Table Classic 3"/>
    <w:basedOn w:val="Tablanormal"/>
    <w:rsid w:val="003E55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lista8">
    <w:name w:val="Table List 8"/>
    <w:basedOn w:val="Tablanormal"/>
    <w:rsid w:val="003E55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PROTYC">
    <w:name w:val="PROTYC"/>
    <w:basedOn w:val="Normal"/>
    <w:link w:val="PROTYCCar1"/>
    <w:rsid w:val="006D3F03"/>
    <w:pPr>
      <w:spacing w:before="120" w:after="120" w:line="360" w:lineRule="auto"/>
      <w:jc w:val="both"/>
    </w:pPr>
    <w:rPr>
      <w:rFonts w:ascii="Arial" w:hAnsi="Arial" w:cs="Arial"/>
      <w:lang w:eastAsia="es-MX"/>
    </w:rPr>
  </w:style>
  <w:style w:type="character" w:customStyle="1" w:styleId="PROTYCCar1">
    <w:name w:val="PROTYC Car1"/>
    <w:basedOn w:val="Fuentedeprrafopredeter"/>
    <w:link w:val="PROTYC"/>
    <w:rsid w:val="006D3F03"/>
    <w:rPr>
      <w:rFonts w:ascii="Arial" w:hAnsi="Arial" w:cs="Arial"/>
      <w:sz w:val="24"/>
      <w:szCs w:val="24"/>
    </w:rPr>
  </w:style>
  <w:style w:type="paragraph" w:customStyle="1" w:styleId="xl129">
    <w:name w:val="xl129"/>
    <w:basedOn w:val="Normal"/>
    <w:rsid w:val="00E567F6"/>
    <w:pPr>
      <w:spacing w:before="100" w:beforeAutospacing="1" w:after="100" w:afterAutospacing="1"/>
      <w:textAlignment w:val="top"/>
    </w:pPr>
    <w:rPr>
      <w:rFonts w:ascii="Arial" w:eastAsia="Arial Unicode MS" w:hAnsi="Arial" w:cs="Arial"/>
      <w:lang w:val="es-ES"/>
    </w:rPr>
  </w:style>
  <w:style w:type="paragraph" w:customStyle="1" w:styleId="txt">
    <w:name w:val="txt"/>
    <w:basedOn w:val="Normal"/>
    <w:rsid w:val="00E567F6"/>
    <w:pPr>
      <w:spacing w:before="100" w:beforeAutospacing="1" w:after="100" w:afterAutospacing="1" w:line="300" w:lineRule="atLeast"/>
      <w:jc w:val="both"/>
    </w:pPr>
    <w:rPr>
      <w:rFonts w:ascii="Arial" w:eastAsia="Arial Unicode MS" w:hAnsi="Arial" w:cs="Arial"/>
      <w:color w:val="122329"/>
      <w:sz w:val="17"/>
      <w:szCs w:val="17"/>
      <w:lang w:val="es-ES"/>
    </w:rPr>
  </w:style>
  <w:style w:type="paragraph" w:customStyle="1" w:styleId="Ttulo3sn">
    <w:name w:val="Título 3s/n"/>
    <w:basedOn w:val="Ttulo3"/>
    <w:rsid w:val="00E567F6"/>
    <w:pPr>
      <w:keepLines/>
      <w:spacing w:after="120"/>
      <w:jc w:val="both"/>
      <w:outlineLvl w:val="9"/>
    </w:pPr>
    <w:rPr>
      <w:rFonts w:cs="Arial"/>
      <w:i/>
      <w:snapToGrid w:val="0"/>
      <w:color w:val="800000"/>
      <w:spacing w:val="-8"/>
      <w:sz w:val="22"/>
      <w:lang w:val="es-ES_tradnl"/>
    </w:rPr>
  </w:style>
  <w:style w:type="paragraph" w:customStyle="1" w:styleId="Textoppal">
    <w:name w:val="Texto ppal."/>
    <w:rsid w:val="00E567F6"/>
    <w:pPr>
      <w:jc w:val="both"/>
    </w:pPr>
    <w:rPr>
      <w:rFonts w:ascii="Arial" w:hAnsi="Arial"/>
      <w:sz w:val="24"/>
      <w:lang w:val="es-ES"/>
    </w:rPr>
  </w:style>
  <w:style w:type="paragraph" w:customStyle="1" w:styleId="fnt">
    <w:name w:val="fnt"/>
    <w:basedOn w:val="Normal"/>
    <w:rsid w:val="00E567F6"/>
    <w:pPr>
      <w:spacing w:after="120"/>
      <w:ind w:left="1414" w:firstLine="4"/>
    </w:pPr>
    <w:rPr>
      <w:rFonts w:ascii="Arial" w:hAnsi="Arial"/>
      <w:spacing w:val="-8"/>
      <w:sz w:val="18"/>
      <w:szCs w:val="20"/>
      <w:lang w:val="es-ES_tradnl"/>
    </w:rPr>
  </w:style>
  <w:style w:type="character" w:styleId="Refdenotaalfinal">
    <w:name w:val="endnote reference"/>
    <w:basedOn w:val="Fuentedeprrafopredeter"/>
    <w:rsid w:val="00E567F6"/>
    <w:rPr>
      <w:vertAlign w:val="superscript"/>
    </w:rPr>
  </w:style>
  <w:style w:type="table" w:styleId="Sombreadoclaro-nfasis4">
    <w:name w:val="Light Shading Accent 4"/>
    <w:basedOn w:val="Tablanormal"/>
    <w:uiPriority w:val="60"/>
    <w:rsid w:val="00DB2398"/>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Estilo">
    <w:name w:val="Estilo"/>
    <w:rsid w:val="00DB2398"/>
    <w:pPr>
      <w:widowControl w:val="0"/>
      <w:autoSpaceDE w:val="0"/>
      <w:autoSpaceDN w:val="0"/>
      <w:adjustRightInd w:val="0"/>
    </w:pPr>
    <w:rPr>
      <w:rFonts w:ascii="Arial" w:eastAsiaTheme="minorEastAsia" w:hAnsi="Arial" w:cs="Arial"/>
      <w:sz w:val="24"/>
      <w:szCs w:val="24"/>
    </w:rPr>
  </w:style>
  <w:style w:type="paragraph" w:customStyle="1" w:styleId="Chapter">
    <w:name w:val="Chapter"/>
    <w:basedOn w:val="Normal"/>
    <w:next w:val="Normal"/>
    <w:rsid w:val="003A22A2"/>
    <w:pPr>
      <w:numPr>
        <w:numId w:val="1"/>
      </w:numPr>
      <w:tabs>
        <w:tab w:val="left" w:pos="1440"/>
      </w:tabs>
      <w:spacing w:after="240"/>
      <w:jc w:val="center"/>
    </w:pPr>
    <w:rPr>
      <w:b/>
      <w:smallCaps/>
      <w:szCs w:val="20"/>
      <w:lang w:val="es-ES_tradnl" w:eastAsia="en-US"/>
    </w:rPr>
  </w:style>
  <w:style w:type="paragraph" w:customStyle="1" w:styleId="Paragraph">
    <w:name w:val="Paragraph"/>
    <w:basedOn w:val="Sangradetextonormal"/>
    <w:rsid w:val="003A22A2"/>
    <w:pPr>
      <w:numPr>
        <w:ilvl w:val="1"/>
        <w:numId w:val="1"/>
      </w:numPr>
      <w:spacing w:before="120"/>
      <w:jc w:val="both"/>
      <w:outlineLvl w:val="1"/>
    </w:pPr>
    <w:rPr>
      <w:szCs w:val="20"/>
      <w:lang w:val="es-ES_tradnl" w:eastAsia="en-US"/>
    </w:rPr>
  </w:style>
  <w:style w:type="paragraph" w:customStyle="1" w:styleId="subpar">
    <w:name w:val="subpar"/>
    <w:basedOn w:val="Sangra3detindependiente"/>
    <w:rsid w:val="003A22A2"/>
    <w:pPr>
      <w:numPr>
        <w:ilvl w:val="2"/>
        <w:numId w:val="1"/>
      </w:numPr>
      <w:spacing w:before="120"/>
      <w:jc w:val="both"/>
      <w:outlineLvl w:val="2"/>
    </w:pPr>
    <w:rPr>
      <w:sz w:val="24"/>
      <w:szCs w:val="20"/>
      <w:lang w:eastAsia="en-US"/>
    </w:rPr>
  </w:style>
  <w:style w:type="paragraph" w:customStyle="1" w:styleId="SubSubPar">
    <w:name w:val="SubSubPar"/>
    <w:basedOn w:val="subpar"/>
    <w:rsid w:val="003A22A2"/>
    <w:pPr>
      <w:numPr>
        <w:ilvl w:val="3"/>
        <w:numId w:val="0"/>
      </w:numPr>
      <w:tabs>
        <w:tab w:val="left" w:pos="0"/>
        <w:tab w:val="num" w:pos="1584"/>
      </w:tabs>
      <w:ind w:left="1584" w:hanging="288"/>
    </w:pPr>
  </w:style>
  <w:style w:type="paragraph" w:customStyle="1" w:styleId="incisos">
    <w:name w:val="incisos"/>
    <w:basedOn w:val="Normal"/>
    <w:rsid w:val="003A22A2"/>
    <w:pPr>
      <w:tabs>
        <w:tab w:val="left" w:pos="1134"/>
      </w:tabs>
      <w:spacing w:after="120"/>
      <w:ind w:left="1134" w:hanging="426"/>
      <w:jc w:val="both"/>
    </w:pPr>
    <w:rPr>
      <w:rFonts w:ascii="Arial" w:hAnsi="Arial" w:cs="Arial"/>
      <w:color w:val="000000"/>
      <w:lang w:val="es-ES_tradnl"/>
    </w:rPr>
  </w:style>
  <w:style w:type="paragraph" w:customStyle="1" w:styleId="Infodocumentosadjuntos">
    <w:name w:val="Info documentos adjuntos"/>
    <w:basedOn w:val="Normal"/>
    <w:rsid w:val="003A22A2"/>
    <w:rPr>
      <w:rFonts w:ascii="Arial" w:hAnsi="Arial" w:cs="Arial"/>
      <w:sz w:val="20"/>
      <w:szCs w:val="20"/>
    </w:rPr>
  </w:style>
  <w:style w:type="paragraph" w:customStyle="1" w:styleId="Textodenotaalfinal">
    <w:name w:val="Texto de nota al final"/>
    <w:basedOn w:val="Normal"/>
    <w:rsid w:val="003A22A2"/>
    <w:pPr>
      <w:widowControl w:val="0"/>
    </w:pPr>
    <w:rPr>
      <w:rFonts w:ascii="Courier New" w:hAnsi="Courier New" w:cs="Courier New"/>
      <w:lang w:val="es-ES"/>
    </w:rPr>
  </w:style>
  <w:style w:type="paragraph" w:customStyle="1" w:styleId="Textodenotaalpie">
    <w:name w:val="Texto de nota al pie"/>
    <w:basedOn w:val="Normal"/>
    <w:rsid w:val="003A22A2"/>
    <w:pPr>
      <w:widowControl w:val="0"/>
    </w:pPr>
    <w:rPr>
      <w:rFonts w:ascii="Courier New" w:hAnsi="Courier New" w:cs="Courier New"/>
      <w:lang w:val="es-ES"/>
    </w:rPr>
  </w:style>
  <w:style w:type="character" w:customStyle="1" w:styleId="Documento4">
    <w:name w:val="Documento 4"/>
    <w:basedOn w:val="Fuentedeprrafopredeter"/>
    <w:rsid w:val="003A22A2"/>
    <w:rPr>
      <w:b/>
      <w:bCs/>
      <w:i/>
      <w:iCs/>
      <w:sz w:val="24"/>
      <w:szCs w:val="24"/>
    </w:rPr>
  </w:style>
  <w:style w:type="character" w:customStyle="1" w:styleId="Bibliogr">
    <w:name w:val="Bibliogr."/>
    <w:basedOn w:val="Fuentedeprrafopredeter"/>
    <w:rsid w:val="003A22A2"/>
  </w:style>
  <w:style w:type="character" w:customStyle="1" w:styleId="Documento5">
    <w:name w:val="Documento 5"/>
    <w:basedOn w:val="Fuentedeprrafopredeter"/>
    <w:rsid w:val="003A22A2"/>
  </w:style>
  <w:style w:type="character" w:customStyle="1" w:styleId="Documento2">
    <w:name w:val="Documento 2"/>
    <w:basedOn w:val="Fuentedeprrafopredeter"/>
    <w:rsid w:val="003A22A2"/>
    <w:rPr>
      <w:rFonts w:ascii="Courier New" w:hAnsi="Courier New" w:cs="Courier New"/>
      <w:sz w:val="24"/>
      <w:szCs w:val="24"/>
      <w:lang w:val="en-US"/>
    </w:rPr>
  </w:style>
  <w:style w:type="character" w:customStyle="1" w:styleId="Documento6">
    <w:name w:val="Documento 6"/>
    <w:basedOn w:val="Fuentedeprrafopredeter"/>
    <w:rsid w:val="003A22A2"/>
  </w:style>
  <w:style w:type="character" w:customStyle="1" w:styleId="Documento7">
    <w:name w:val="Documento 7"/>
    <w:basedOn w:val="Fuentedeprrafopredeter"/>
    <w:rsid w:val="003A22A2"/>
  </w:style>
  <w:style w:type="character" w:customStyle="1" w:styleId="Documento8">
    <w:name w:val="Documento 8"/>
    <w:basedOn w:val="Fuentedeprrafopredeter"/>
    <w:rsid w:val="003A22A2"/>
  </w:style>
  <w:style w:type="character" w:customStyle="1" w:styleId="Documento3">
    <w:name w:val="Documento 3"/>
    <w:basedOn w:val="Fuentedeprrafopredeter"/>
    <w:rsid w:val="003A22A2"/>
    <w:rPr>
      <w:rFonts w:ascii="Courier New" w:hAnsi="Courier New" w:cs="Courier New"/>
      <w:sz w:val="24"/>
      <w:szCs w:val="24"/>
      <w:lang w:val="en-US"/>
    </w:rPr>
  </w:style>
  <w:style w:type="character" w:customStyle="1" w:styleId="Prder1">
    <w:name w:val="Pár. der. 1"/>
    <w:basedOn w:val="Fuentedeprrafopredeter"/>
    <w:rsid w:val="003A22A2"/>
  </w:style>
  <w:style w:type="character" w:customStyle="1" w:styleId="Prder2">
    <w:name w:val="Pár. der. 2"/>
    <w:basedOn w:val="Fuentedeprrafopredeter"/>
    <w:rsid w:val="003A22A2"/>
  </w:style>
  <w:style w:type="character" w:customStyle="1" w:styleId="Prder3">
    <w:name w:val="Pár. der. 3"/>
    <w:basedOn w:val="Fuentedeprrafopredeter"/>
    <w:rsid w:val="003A22A2"/>
  </w:style>
  <w:style w:type="character" w:customStyle="1" w:styleId="Prder4">
    <w:name w:val="Pár. der. 4"/>
    <w:basedOn w:val="Fuentedeprrafopredeter"/>
    <w:rsid w:val="003A22A2"/>
  </w:style>
  <w:style w:type="paragraph" w:customStyle="1" w:styleId="Documento1">
    <w:name w:val="Documento 1"/>
    <w:rsid w:val="003A22A2"/>
    <w:pPr>
      <w:keepNext/>
      <w:keepLines/>
      <w:widowControl w:val="0"/>
      <w:tabs>
        <w:tab w:val="left" w:pos="-720"/>
      </w:tabs>
      <w:suppressAutoHyphens/>
    </w:pPr>
    <w:rPr>
      <w:rFonts w:ascii="Courier New" w:hAnsi="Courier New" w:cs="Courier New"/>
      <w:sz w:val="24"/>
      <w:szCs w:val="24"/>
      <w:lang w:val="en-US" w:eastAsia="es-ES"/>
    </w:rPr>
  </w:style>
  <w:style w:type="character" w:customStyle="1" w:styleId="Prder5">
    <w:name w:val="Pár. der. 5"/>
    <w:basedOn w:val="Fuentedeprrafopredeter"/>
    <w:rsid w:val="003A22A2"/>
  </w:style>
  <w:style w:type="character" w:customStyle="1" w:styleId="Prder6">
    <w:name w:val="Pár. der. 6"/>
    <w:basedOn w:val="Fuentedeprrafopredeter"/>
    <w:rsid w:val="003A22A2"/>
  </w:style>
  <w:style w:type="character" w:customStyle="1" w:styleId="Prder7">
    <w:name w:val="Pár. der. 7"/>
    <w:basedOn w:val="Fuentedeprrafopredeter"/>
    <w:rsid w:val="003A22A2"/>
  </w:style>
  <w:style w:type="character" w:customStyle="1" w:styleId="Prder8">
    <w:name w:val="Pár. der. 8"/>
    <w:basedOn w:val="Fuentedeprrafopredeter"/>
    <w:rsid w:val="003A22A2"/>
  </w:style>
  <w:style w:type="character" w:customStyle="1" w:styleId="Tcnico2">
    <w:name w:val="Técnico 2"/>
    <w:basedOn w:val="Fuentedeprrafopredeter"/>
    <w:rsid w:val="003A22A2"/>
    <w:rPr>
      <w:rFonts w:ascii="Courier New" w:hAnsi="Courier New" w:cs="Courier New"/>
      <w:sz w:val="24"/>
      <w:szCs w:val="24"/>
      <w:lang w:val="en-US"/>
    </w:rPr>
  </w:style>
  <w:style w:type="character" w:customStyle="1" w:styleId="Tcnico3">
    <w:name w:val="Técnico 3"/>
    <w:basedOn w:val="Fuentedeprrafopredeter"/>
    <w:rsid w:val="003A22A2"/>
    <w:rPr>
      <w:rFonts w:ascii="Courier New" w:hAnsi="Courier New" w:cs="Courier New"/>
      <w:sz w:val="24"/>
      <w:szCs w:val="24"/>
      <w:lang w:val="en-US"/>
    </w:rPr>
  </w:style>
  <w:style w:type="character" w:customStyle="1" w:styleId="Tcnico4">
    <w:name w:val="Técnico 4"/>
    <w:basedOn w:val="Fuentedeprrafopredeter"/>
    <w:rsid w:val="003A22A2"/>
  </w:style>
  <w:style w:type="character" w:customStyle="1" w:styleId="Tcnico1">
    <w:name w:val="Técnico 1"/>
    <w:basedOn w:val="Fuentedeprrafopredeter"/>
    <w:rsid w:val="003A22A2"/>
    <w:rPr>
      <w:rFonts w:ascii="Courier New" w:hAnsi="Courier New" w:cs="Courier New"/>
      <w:sz w:val="24"/>
      <w:szCs w:val="24"/>
      <w:lang w:val="en-US"/>
    </w:rPr>
  </w:style>
  <w:style w:type="character" w:customStyle="1" w:styleId="Inicdoc">
    <w:name w:val="Inic. doc."/>
    <w:basedOn w:val="Fuentedeprrafopredeter"/>
    <w:rsid w:val="003A22A2"/>
  </w:style>
  <w:style w:type="character" w:customStyle="1" w:styleId="Tcnico5">
    <w:name w:val="Técnico 5"/>
    <w:basedOn w:val="Fuentedeprrafopredeter"/>
    <w:rsid w:val="003A22A2"/>
  </w:style>
  <w:style w:type="character" w:customStyle="1" w:styleId="Tcnico6">
    <w:name w:val="Técnico 6"/>
    <w:basedOn w:val="Fuentedeprrafopredeter"/>
    <w:rsid w:val="003A22A2"/>
  </w:style>
  <w:style w:type="character" w:customStyle="1" w:styleId="Tcnico7">
    <w:name w:val="Técnico 7"/>
    <w:basedOn w:val="Fuentedeprrafopredeter"/>
    <w:rsid w:val="003A22A2"/>
  </w:style>
  <w:style w:type="character" w:customStyle="1" w:styleId="Tcnico8">
    <w:name w:val="Técnico 8"/>
    <w:basedOn w:val="Fuentedeprrafopredeter"/>
    <w:rsid w:val="003A22A2"/>
  </w:style>
  <w:style w:type="character" w:customStyle="1" w:styleId="Inicestt">
    <w:name w:val="Inic. est. t"/>
    <w:basedOn w:val="Fuentedeprrafopredeter"/>
    <w:rsid w:val="003A22A2"/>
    <w:rPr>
      <w:rFonts w:ascii="Courier New" w:hAnsi="Courier New" w:cs="Courier New"/>
      <w:sz w:val="24"/>
      <w:szCs w:val="24"/>
      <w:lang w:val="en-US"/>
    </w:rPr>
  </w:style>
  <w:style w:type="paragraph" w:customStyle="1" w:styleId="Tdc10">
    <w:name w:val="Tdc 1"/>
    <w:basedOn w:val="Normal"/>
    <w:rsid w:val="003A22A2"/>
    <w:pPr>
      <w:widowControl w:val="0"/>
      <w:tabs>
        <w:tab w:val="right" w:leader="dot" w:pos="9360"/>
      </w:tabs>
      <w:suppressAutoHyphens/>
      <w:spacing w:before="480"/>
      <w:ind w:left="720" w:right="720" w:hanging="720"/>
    </w:pPr>
    <w:rPr>
      <w:rFonts w:ascii="Courier New" w:hAnsi="Courier New" w:cs="Courier New"/>
      <w:lang w:val="en-US"/>
    </w:rPr>
  </w:style>
  <w:style w:type="paragraph" w:customStyle="1" w:styleId="Tdc20">
    <w:name w:val="Tdc 2"/>
    <w:basedOn w:val="Normal"/>
    <w:rsid w:val="003A22A2"/>
    <w:pPr>
      <w:widowControl w:val="0"/>
      <w:tabs>
        <w:tab w:val="right" w:leader="dot" w:pos="9360"/>
      </w:tabs>
      <w:suppressAutoHyphens/>
      <w:ind w:left="1440" w:right="720" w:hanging="720"/>
    </w:pPr>
    <w:rPr>
      <w:rFonts w:ascii="Courier New" w:hAnsi="Courier New" w:cs="Courier New"/>
      <w:lang w:val="en-US"/>
    </w:rPr>
  </w:style>
  <w:style w:type="paragraph" w:customStyle="1" w:styleId="Tdc30">
    <w:name w:val="Tdc 3"/>
    <w:basedOn w:val="Normal"/>
    <w:rsid w:val="003A22A2"/>
    <w:pPr>
      <w:widowControl w:val="0"/>
      <w:tabs>
        <w:tab w:val="right" w:leader="dot" w:pos="9360"/>
      </w:tabs>
      <w:suppressAutoHyphens/>
      <w:ind w:left="2160" w:right="720" w:hanging="720"/>
    </w:pPr>
    <w:rPr>
      <w:rFonts w:ascii="Courier New" w:hAnsi="Courier New" w:cs="Courier New"/>
      <w:lang w:val="en-US"/>
    </w:rPr>
  </w:style>
  <w:style w:type="paragraph" w:customStyle="1" w:styleId="Tdc40">
    <w:name w:val="Tdc 4"/>
    <w:basedOn w:val="Normal"/>
    <w:rsid w:val="003A22A2"/>
    <w:pPr>
      <w:widowControl w:val="0"/>
      <w:tabs>
        <w:tab w:val="right" w:leader="dot" w:pos="9360"/>
      </w:tabs>
      <w:suppressAutoHyphens/>
      <w:ind w:left="2880" w:right="720" w:hanging="720"/>
    </w:pPr>
    <w:rPr>
      <w:rFonts w:ascii="Courier New" w:hAnsi="Courier New" w:cs="Courier New"/>
      <w:lang w:val="en-US"/>
    </w:rPr>
  </w:style>
  <w:style w:type="paragraph" w:customStyle="1" w:styleId="Tdc50">
    <w:name w:val="Tdc 5"/>
    <w:basedOn w:val="Normal"/>
    <w:rsid w:val="003A22A2"/>
    <w:pPr>
      <w:widowControl w:val="0"/>
      <w:tabs>
        <w:tab w:val="right" w:leader="dot" w:pos="9360"/>
      </w:tabs>
      <w:suppressAutoHyphens/>
      <w:ind w:left="3600" w:right="720" w:hanging="720"/>
    </w:pPr>
    <w:rPr>
      <w:rFonts w:ascii="Courier New" w:hAnsi="Courier New" w:cs="Courier New"/>
      <w:lang w:val="en-US"/>
    </w:rPr>
  </w:style>
  <w:style w:type="paragraph" w:customStyle="1" w:styleId="Tdc60">
    <w:name w:val="Tdc 6"/>
    <w:basedOn w:val="Normal"/>
    <w:rsid w:val="003A22A2"/>
    <w:pPr>
      <w:widowControl w:val="0"/>
      <w:tabs>
        <w:tab w:val="right" w:pos="9360"/>
      </w:tabs>
      <w:suppressAutoHyphens/>
      <w:ind w:left="720" w:hanging="720"/>
    </w:pPr>
    <w:rPr>
      <w:rFonts w:ascii="Courier New" w:hAnsi="Courier New" w:cs="Courier New"/>
      <w:lang w:val="en-US"/>
    </w:rPr>
  </w:style>
  <w:style w:type="paragraph" w:customStyle="1" w:styleId="Tdc70">
    <w:name w:val="Tdc 7"/>
    <w:basedOn w:val="Normal"/>
    <w:rsid w:val="003A22A2"/>
    <w:pPr>
      <w:widowControl w:val="0"/>
      <w:suppressAutoHyphens/>
      <w:ind w:left="720" w:hanging="720"/>
    </w:pPr>
    <w:rPr>
      <w:rFonts w:ascii="Courier New" w:hAnsi="Courier New" w:cs="Courier New"/>
      <w:lang w:val="en-US"/>
    </w:rPr>
  </w:style>
  <w:style w:type="paragraph" w:customStyle="1" w:styleId="Tdc80">
    <w:name w:val="Tdc 8"/>
    <w:basedOn w:val="Normal"/>
    <w:rsid w:val="003A22A2"/>
    <w:pPr>
      <w:widowControl w:val="0"/>
      <w:tabs>
        <w:tab w:val="right" w:pos="9360"/>
      </w:tabs>
      <w:suppressAutoHyphens/>
      <w:ind w:left="720" w:hanging="720"/>
    </w:pPr>
    <w:rPr>
      <w:rFonts w:ascii="Courier New" w:hAnsi="Courier New" w:cs="Courier New"/>
      <w:lang w:val="en-US"/>
    </w:rPr>
  </w:style>
  <w:style w:type="paragraph" w:customStyle="1" w:styleId="Tdc90">
    <w:name w:val="Tdc 9"/>
    <w:basedOn w:val="Normal"/>
    <w:rsid w:val="003A22A2"/>
    <w:pPr>
      <w:widowControl w:val="0"/>
      <w:tabs>
        <w:tab w:val="right" w:leader="dot" w:pos="9360"/>
      </w:tabs>
      <w:suppressAutoHyphens/>
      <w:ind w:left="720" w:hanging="720"/>
    </w:pPr>
    <w:rPr>
      <w:rFonts w:ascii="Courier New" w:hAnsi="Courier New" w:cs="Courier New"/>
      <w:lang w:val="en-US"/>
    </w:rPr>
  </w:style>
  <w:style w:type="paragraph" w:customStyle="1" w:styleId="Encabezadodetda">
    <w:name w:val="Encabezado de tda"/>
    <w:basedOn w:val="Normal"/>
    <w:rsid w:val="003A22A2"/>
    <w:pPr>
      <w:widowControl w:val="0"/>
      <w:tabs>
        <w:tab w:val="right" w:pos="9360"/>
      </w:tabs>
      <w:suppressAutoHyphens/>
    </w:pPr>
    <w:rPr>
      <w:rFonts w:ascii="Courier New" w:hAnsi="Courier New" w:cs="Courier New"/>
      <w:lang w:val="en-US"/>
    </w:rPr>
  </w:style>
  <w:style w:type="paragraph" w:styleId="Lista4">
    <w:name w:val="List 4"/>
    <w:basedOn w:val="Normal"/>
    <w:rsid w:val="003A22A2"/>
    <w:pPr>
      <w:widowControl w:val="0"/>
      <w:ind w:left="1132" w:hanging="283"/>
    </w:pPr>
    <w:rPr>
      <w:rFonts w:ascii="Courier New" w:hAnsi="Courier New" w:cs="Courier New"/>
      <w:lang w:val="es-ES"/>
    </w:rPr>
  </w:style>
  <w:style w:type="paragraph" w:styleId="Lista5">
    <w:name w:val="List 5"/>
    <w:basedOn w:val="Normal"/>
    <w:rsid w:val="003A22A2"/>
    <w:pPr>
      <w:widowControl w:val="0"/>
      <w:ind w:left="1415" w:hanging="283"/>
    </w:pPr>
    <w:rPr>
      <w:rFonts w:ascii="Courier New" w:hAnsi="Courier New" w:cs="Courier New"/>
      <w:lang w:val="es-ES"/>
    </w:rPr>
  </w:style>
  <w:style w:type="paragraph" w:styleId="Encabezadodemensaje">
    <w:name w:val="Message Header"/>
    <w:basedOn w:val="Normal"/>
    <w:link w:val="EncabezadodemensajeCar"/>
    <w:rsid w:val="003A22A2"/>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s-ES"/>
    </w:rPr>
  </w:style>
  <w:style w:type="character" w:customStyle="1" w:styleId="EncabezadodemensajeCar">
    <w:name w:val="Encabezado de mensaje Car"/>
    <w:basedOn w:val="Fuentedeprrafopredeter"/>
    <w:link w:val="Encabezadodemensaje"/>
    <w:rsid w:val="003A22A2"/>
    <w:rPr>
      <w:rFonts w:ascii="Arial" w:hAnsi="Arial" w:cs="Arial"/>
      <w:sz w:val="24"/>
      <w:szCs w:val="24"/>
      <w:shd w:val="pct20" w:color="auto" w:fill="auto"/>
      <w:lang w:val="es-ES" w:eastAsia="es-ES"/>
    </w:rPr>
  </w:style>
  <w:style w:type="paragraph" w:styleId="Saludo">
    <w:name w:val="Salutation"/>
    <w:basedOn w:val="Normal"/>
    <w:next w:val="Normal"/>
    <w:link w:val="SaludoCar"/>
    <w:rsid w:val="003A22A2"/>
    <w:pPr>
      <w:widowControl w:val="0"/>
    </w:pPr>
    <w:rPr>
      <w:rFonts w:ascii="Courier New" w:hAnsi="Courier New" w:cs="Courier New"/>
      <w:lang w:val="es-ES"/>
    </w:rPr>
  </w:style>
  <w:style w:type="character" w:customStyle="1" w:styleId="SaludoCar">
    <w:name w:val="Saludo Car"/>
    <w:basedOn w:val="Fuentedeprrafopredeter"/>
    <w:link w:val="Saludo"/>
    <w:rsid w:val="003A22A2"/>
    <w:rPr>
      <w:rFonts w:ascii="Courier New" w:hAnsi="Courier New" w:cs="Courier New"/>
      <w:sz w:val="24"/>
      <w:szCs w:val="24"/>
      <w:lang w:val="es-ES" w:eastAsia="es-ES"/>
    </w:rPr>
  </w:style>
  <w:style w:type="paragraph" w:styleId="Listaconvietas2">
    <w:name w:val="List Bullet 2"/>
    <w:basedOn w:val="Normal"/>
    <w:autoRedefine/>
    <w:rsid w:val="003A22A2"/>
    <w:pPr>
      <w:widowControl w:val="0"/>
      <w:tabs>
        <w:tab w:val="num" w:pos="643"/>
        <w:tab w:val="num" w:pos="720"/>
      </w:tabs>
      <w:ind w:left="643" w:firstLine="288"/>
    </w:pPr>
    <w:rPr>
      <w:rFonts w:ascii="Courier New" w:hAnsi="Courier New" w:cs="Courier New"/>
      <w:lang w:val="es-ES"/>
    </w:rPr>
  </w:style>
  <w:style w:type="paragraph" w:styleId="Listaconvietas3">
    <w:name w:val="List Bullet 3"/>
    <w:basedOn w:val="Normal"/>
    <w:autoRedefine/>
    <w:rsid w:val="003A22A2"/>
    <w:pPr>
      <w:widowControl w:val="0"/>
      <w:tabs>
        <w:tab w:val="num" w:pos="833"/>
        <w:tab w:val="num" w:pos="926"/>
        <w:tab w:val="num" w:pos="2160"/>
      </w:tabs>
      <w:ind w:left="926" w:hanging="360"/>
    </w:pPr>
    <w:rPr>
      <w:rFonts w:ascii="Courier New" w:hAnsi="Courier New" w:cs="Courier New"/>
      <w:lang w:val="es-ES"/>
    </w:rPr>
  </w:style>
  <w:style w:type="paragraph" w:styleId="Listaconvietas4">
    <w:name w:val="List Bullet 4"/>
    <w:basedOn w:val="Normal"/>
    <w:autoRedefine/>
    <w:rsid w:val="003A22A2"/>
    <w:pPr>
      <w:widowControl w:val="0"/>
      <w:tabs>
        <w:tab w:val="num" w:pos="180"/>
        <w:tab w:val="num" w:pos="1209"/>
        <w:tab w:val="num" w:pos="2858"/>
      </w:tabs>
      <w:ind w:left="1209" w:hanging="360"/>
    </w:pPr>
    <w:rPr>
      <w:rFonts w:ascii="Courier New" w:hAnsi="Courier New" w:cs="Courier New"/>
      <w:lang w:val="es-ES"/>
    </w:rPr>
  </w:style>
  <w:style w:type="paragraph" w:styleId="Listaconvietas5">
    <w:name w:val="List Bullet 5"/>
    <w:basedOn w:val="Normal"/>
    <w:autoRedefine/>
    <w:rsid w:val="003A22A2"/>
    <w:pPr>
      <w:widowControl w:val="0"/>
      <w:tabs>
        <w:tab w:val="num" w:pos="720"/>
        <w:tab w:val="num" w:pos="1492"/>
        <w:tab w:val="num" w:pos="2160"/>
      </w:tabs>
      <w:ind w:left="1492" w:hanging="360"/>
    </w:pPr>
    <w:rPr>
      <w:rFonts w:ascii="Courier New" w:hAnsi="Courier New" w:cs="Courier New"/>
      <w:lang w:val="es-ES"/>
    </w:rPr>
  </w:style>
  <w:style w:type="paragraph" w:styleId="Continuarlista">
    <w:name w:val="List Continue"/>
    <w:basedOn w:val="Normal"/>
    <w:rsid w:val="003A22A2"/>
    <w:pPr>
      <w:widowControl w:val="0"/>
      <w:spacing w:after="120"/>
      <w:ind w:left="283"/>
    </w:pPr>
    <w:rPr>
      <w:rFonts w:ascii="Courier New" w:hAnsi="Courier New" w:cs="Courier New"/>
      <w:lang w:val="es-ES"/>
    </w:rPr>
  </w:style>
  <w:style w:type="paragraph" w:styleId="Continuarlista3">
    <w:name w:val="List Continue 3"/>
    <w:basedOn w:val="Normal"/>
    <w:rsid w:val="003A22A2"/>
    <w:pPr>
      <w:widowControl w:val="0"/>
      <w:spacing w:after="120"/>
      <w:ind w:left="849"/>
    </w:pPr>
    <w:rPr>
      <w:rFonts w:ascii="Courier New" w:hAnsi="Courier New" w:cs="Courier New"/>
      <w:lang w:val="es-ES"/>
    </w:rPr>
  </w:style>
  <w:style w:type="paragraph" w:styleId="Continuarlista4">
    <w:name w:val="List Continue 4"/>
    <w:basedOn w:val="Normal"/>
    <w:rsid w:val="003A22A2"/>
    <w:pPr>
      <w:widowControl w:val="0"/>
      <w:spacing w:after="120"/>
      <w:ind w:left="1132"/>
    </w:pPr>
    <w:rPr>
      <w:rFonts w:ascii="Courier New" w:hAnsi="Courier New" w:cs="Courier New"/>
      <w:lang w:val="es-ES"/>
    </w:rPr>
  </w:style>
  <w:style w:type="paragraph" w:styleId="Continuarlista5">
    <w:name w:val="List Continue 5"/>
    <w:basedOn w:val="Normal"/>
    <w:rsid w:val="003A22A2"/>
    <w:pPr>
      <w:widowControl w:val="0"/>
      <w:spacing w:after="120"/>
      <w:ind w:left="1415"/>
    </w:pPr>
    <w:rPr>
      <w:rFonts w:ascii="Courier New" w:hAnsi="Courier New" w:cs="Courier New"/>
      <w:lang w:val="es-ES"/>
    </w:rPr>
  </w:style>
  <w:style w:type="paragraph" w:styleId="Mapadeldocumento">
    <w:name w:val="Document Map"/>
    <w:basedOn w:val="Normal"/>
    <w:link w:val="MapadeldocumentoCar"/>
    <w:uiPriority w:val="99"/>
    <w:rsid w:val="003A22A2"/>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rsid w:val="003A22A2"/>
    <w:rPr>
      <w:rFonts w:ascii="Tahoma" w:hAnsi="Tahoma" w:cs="Tahoma"/>
      <w:sz w:val="24"/>
      <w:szCs w:val="24"/>
      <w:shd w:val="clear" w:color="auto" w:fill="000080"/>
      <w:lang w:eastAsia="es-ES"/>
    </w:rPr>
  </w:style>
  <w:style w:type="table" w:styleId="Tablamoderna">
    <w:name w:val="Table Contemporary"/>
    <w:basedOn w:val="Tablanormal"/>
    <w:rsid w:val="003A22A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uadro">
    <w:name w:val="Cuadro"/>
    <w:basedOn w:val="Normal"/>
    <w:autoRedefine/>
    <w:rsid w:val="003A22A2"/>
    <w:pPr>
      <w:jc w:val="center"/>
    </w:pPr>
    <w:rPr>
      <w:rFonts w:ascii="Arial" w:hAnsi="Arial" w:cs="Arial"/>
      <w:b/>
      <w:lang w:eastAsia="en-US"/>
    </w:rPr>
  </w:style>
  <w:style w:type="paragraph" w:customStyle="1" w:styleId="Nomfigura">
    <w:name w:val="Nomfigura"/>
    <w:basedOn w:val="Normal"/>
    <w:rsid w:val="005A7997"/>
    <w:pPr>
      <w:widowControl w:val="0"/>
      <w:jc w:val="center"/>
    </w:pPr>
    <w:rPr>
      <w:rFonts w:ascii="Verdana" w:hAnsi="Verdana"/>
      <w:b/>
      <w:snapToGrid w:val="0"/>
      <w:sz w:val="18"/>
      <w:szCs w:val="20"/>
      <w:lang w:val="es-ES_tradnl"/>
    </w:rPr>
  </w:style>
  <w:style w:type="paragraph" w:customStyle="1" w:styleId="xl64">
    <w:name w:val="xl64"/>
    <w:basedOn w:val="Normal"/>
    <w:rsid w:val="00A34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5">
    <w:name w:val="xl65"/>
    <w:basedOn w:val="Normal"/>
    <w:rsid w:val="00A34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6">
    <w:name w:val="xl66"/>
    <w:basedOn w:val="Normal"/>
    <w:rsid w:val="00A34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7">
    <w:name w:val="xl67"/>
    <w:basedOn w:val="Normal"/>
    <w:rsid w:val="00A34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8">
    <w:name w:val="xl68"/>
    <w:basedOn w:val="Normal"/>
    <w:rsid w:val="00A34071"/>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9">
    <w:name w:val="xl69"/>
    <w:basedOn w:val="Normal"/>
    <w:rsid w:val="00A34071"/>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70">
    <w:name w:val="xl70"/>
    <w:basedOn w:val="Normal"/>
    <w:rsid w:val="00A34071"/>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71">
    <w:name w:val="xl71"/>
    <w:basedOn w:val="Normal"/>
    <w:rsid w:val="00A34071"/>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72">
    <w:name w:val="xl72"/>
    <w:basedOn w:val="Normal"/>
    <w:rsid w:val="00A3407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lang w:eastAsia="es-MX"/>
    </w:rPr>
  </w:style>
  <w:style w:type="paragraph" w:customStyle="1" w:styleId="Prrafodelista1">
    <w:name w:val="Párrafo de lista1"/>
    <w:basedOn w:val="Normal"/>
    <w:rsid w:val="000B573A"/>
    <w:pPr>
      <w:ind w:left="708"/>
      <w:outlineLvl w:val="0"/>
    </w:pPr>
    <w:rPr>
      <w:lang w:val="es-ES"/>
    </w:rPr>
  </w:style>
  <w:style w:type="paragraph" w:customStyle="1" w:styleId="OmniPage5">
    <w:name w:val="OmniPage #5"/>
    <w:basedOn w:val="Normal"/>
    <w:rsid w:val="000B573A"/>
    <w:pPr>
      <w:overflowPunct w:val="0"/>
      <w:autoSpaceDE w:val="0"/>
      <w:autoSpaceDN w:val="0"/>
      <w:adjustRightInd w:val="0"/>
      <w:spacing w:line="860" w:lineRule="exact"/>
      <w:textAlignment w:val="baseline"/>
    </w:pPr>
    <w:rPr>
      <w:sz w:val="20"/>
      <w:szCs w:val="20"/>
      <w:lang w:val="en-US"/>
    </w:rPr>
  </w:style>
  <w:style w:type="paragraph" w:customStyle="1" w:styleId="OmniPage2">
    <w:name w:val="OmniPage #2"/>
    <w:basedOn w:val="Normal"/>
    <w:rsid w:val="000B573A"/>
    <w:pPr>
      <w:overflowPunct w:val="0"/>
      <w:autoSpaceDE w:val="0"/>
      <w:autoSpaceDN w:val="0"/>
      <w:adjustRightInd w:val="0"/>
      <w:spacing w:line="240" w:lineRule="exact"/>
      <w:textAlignment w:val="baseline"/>
    </w:pPr>
    <w:rPr>
      <w:sz w:val="20"/>
      <w:szCs w:val="20"/>
      <w:lang w:val="en-US"/>
    </w:rPr>
  </w:style>
  <w:style w:type="paragraph" w:customStyle="1" w:styleId="OmniPage3">
    <w:name w:val="OmniPage #3"/>
    <w:basedOn w:val="Normal"/>
    <w:rsid w:val="000B573A"/>
    <w:pPr>
      <w:overflowPunct w:val="0"/>
      <w:autoSpaceDE w:val="0"/>
      <w:autoSpaceDN w:val="0"/>
      <w:adjustRightInd w:val="0"/>
      <w:spacing w:line="260" w:lineRule="exact"/>
      <w:textAlignment w:val="baseline"/>
    </w:pPr>
    <w:rPr>
      <w:sz w:val="20"/>
      <w:szCs w:val="20"/>
      <w:lang w:val="en-US"/>
    </w:rPr>
  </w:style>
  <w:style w:type="character" w:customStyle="1" w:styleId="CarCar4">
    <w:name w:val="Car Car4"/>
    <w:basedOn w:val="Fuentedeprrafopredeter"/>
    <w:rsid w:val="000B573A"/>
    <w:rPr>
      <w:rFonts w:ascii="Arial" w:hAnsi="Arial"/>
      <w:sz w:val="24"/>
      <w:szCs w:val="24"/>
      <w:lang w:val="es-ES" w:eastAsia="es-ES"/>
    </w:rPr>
  </w:style>
  <w:style w:type="paragraph" w:customStyle="1" w:styleId="xl73">
    <w:name w:val="xl73"/>
    <w:basedOn w:val="Normal"/>
    <w:rsid w:val="000B573A"/>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74">
    <w:name w:val="xl74"/>
    <w:basedOn w:val="Normal"/>
    <w:rsid w:val="000B573A"/>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75">
    <w:name w:val="xl75"/>
    <w:basedOn w:val="Normal"/>
    <w:rsid w:val="000B573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76">
    <w:name w:val="xl76"/>
    <w:basedOn w:val="Normal"/>
    <w:rsid w:val="000B573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77">
    <w:name w:val="xl77"/>
    <w:basedOn w:val="Normal"/>
    <w:rsid w:val="000B573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Narrow" w:hAnsi="Arial Narrow"/>
      <w:lang w:eastAsia="es-MX"/>
    </w:rPr>
  </w:style>
  <w:style w:type="paragraph" w:customStyle="1" w:styleId="xl78">
    <w:name w:val="xl78"/>
    <w:basedOn w:val="Normal"/>
    <w:rsid w:val="000B573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lang w:eastAsia="es-MX"/>
    </w:rPr>
  </w:style>
  <w:style w:type="paragraph" w:customStyle="1" w:styleId="xl79">
    <w:name w:val="xl79"/>
    <w:basedOn w:val="Normal"/>
    <w:rsid w:val="000B573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0">
    <w:name w:val="xl80"/>
    <w:basedOn w:val="Normal"/>
    <w:rsid w:val="000B573A"/>
    <w:pPr>
      <w:pBdr>
        <w:top w:val="single" w:sz="4" w:space="0" w:color="auto"/>
        <w:left w:val="single" w:sz="4" w:space="0" w:color="auto"/>
        <w:bottom w:val="single" w:sz="8" w:space="0" w:color="auto"/>
        <w:right w:val="single" w:sz="8" w:space="0" w:color="auto"/>
      </w:pBdr>
      <w:shd w:val="clear" w:color="000000" w:fill="FAC090"/>
      <w:spacing w:before="100" w:beforeAutospacing="1" w:after="100" w:afterAutospacing="1"/>
      <w:jc w:val="center"/>
    </w:pPr>
    <w:rPr>
      <w:rFonts w:ascii="Arial Narrow" w:hAnsi="Arial Narrow"/>
      <w:lang w:eastAsia="es-MX"/>
    </w:rPr>
  </w:style>
  <w:style w:type="paragraph" w:customStyle="1" w:styleId="xl81">
    <w:name w:val="xl81"/>
    <w:basedOn w:val="Normal"/>
    <w:rsid w:val="000B573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2">
    <w:name w:val="xl82"/>
    <w:basedOn w:val="Normal"/>
    <w:rsid w:val="000B573A"/>
    <w:pPr>
      <w:pBdr>
        <w:top w:val="single" w:sz="4" w:space="0" w:color="auto"/>
        <w:left w:val="single" w:sz="4" w:space="0" w:color="auto"/>
        <w:bottom w:val="single" w:sz="8" w:space="0" w:color="auto"/>
        <w:right w:val="single" w:sz="8"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3">
    <w:name w:val="xl83"/>
    <w:basedOn w:val="Normal"/>
    <w:rsid w:val="000B573A"/>
    <w:pPr>
      <w:pBdr>
        <w:top w:val="single" w:sz="4" w:space="0" w:color="auto"/>
        <w:left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4">
    <w:name w:val="xl84"/>
    <w:basedOn w:val="Normal"/>
    <w:rsid w:val="000B573A"/>
    <w:pPr>
      <w:pBdr>
        <w:top w:val="single" w:sz="4" w:space="0" w:color="auto"/>
        <w:left w:val="single" w:sz="4"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5">
    <w:name w:val="xl85"/>
    <w:basedOn w:val="Normal"/>
    <w:rsid w:val="000B573A"/>
    <w:pPr>
      <w:pBdr>
        <w:top w:val="single" w:sz="4" w:space="0" w:color="auto"/>
        <w:left w:val="single" w:sz="4" w:space="0" w:color="auto"/>
        <w:right w:val="single" w:sz="8"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6">
    <w:name w:val="xl86"/>
    <w:basedOn w:val="Normal"/>
    <w:rsid w:val="000B573A"/>
    <w:pPr>
      <w:spacing w:before="100" w:beforeAutospacing="1" w:after="100" w:afterAutospacing="1"/>
    </w:pPr>
    <w:rPr>
      <w:rFonts w:ascii="Arial Narrow" w:hAnsi="Arial Narrow"/>
      <w:lang w:eastAsia="es-MX"/>
    </w:rPr>
  </w:style>
  <w:style w:type="paragraph" w:customStyle="1" w:styleId="xl87">
    <w:name w:val="xl87"/>
    <w:basedOn w:val="Normal"/>
    <w:rsid w:val="000B57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eastAsia="es-MX"/>
    </w:rPr>
  </w:style>
  <w:style w:type="paragraph" w:customStyle="1" w:styleId="xl88">
    <w:name w:val="xl88"/>
    <w:basedOn w:val="Normal"/>
    <w:rsid w:val="000B573A"/>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eastAsia="es-MX"/>
    </w:rPr>
  </w:style>
  <w:style w:type="paragraph" w:customStyle="1" w:styleId="xl89">
    <w:name w:val="xl89"/>
    <w:basedOn w:val="Normal"/>
    <w:rsid w:val="000B573A"/>
    <w:pPr>
      <w:spacing w:before="100" w:beforeAutospacing="1" w:after="100" w:afterAutospacing="1"/>
    </w:pPr>
    <w:rPr>
      <w:rFonts w:ascii="Arial Narrow" w:hAnsi="Arial Narrow"/>
      <w:lang w:eastAsia="es-MX"/>
    </w:rPr>
  </w:style>
  <w:style w:type="paragraph" w:customStyle="1" w:styleId="xl90">
    <w:name w:val="xl90"/>
    <w:basedOn w:val="Normal"/>
    <w:rsid w:val="000B573A"/>
    <w:pPr>
      <w:pBdr>
        <w:top w:val="single" w:sz="4" w:space="0" w:color="auto"/>
        <w:left w:val="single" w:sz="4" w:space="0" w:color="auto"/>
        <w:right w:val="single" w:sz="8" w:space="0" w:color="auto"/>
      </w:pBdr>
      <w:spacing w:before="100" w:beforeAutospacing="1" w:after="100" w:afterAutospacing="1"/>
      <w:jc w:val="center"/>
    </w:pPr>
    <w:rPr>
      <w:rFonts w:ascii="Arial Narrow" w:hAnsi="Arial Narrow"/>
      <w:b/>
      <w:bCs/>
      <w:lang w:eastAsia="es-MX"/>
    </w:rPr>
  </w:style>
  <w:style w:type="paragraph" w:customStyle="1" w:styleId="xl91">
    <w:name w:val="xl91"/>
    <w:basedOn w:val="Normal"/>
    <w:rsid w:val="000B573A"/>
    <w:pPr>
      <w:pBdr>
        <w:left w:val="single" w:sz="4" w:space="0" w:color="auto"/>
        <w:bottom w:val="single" w:sz="4" w:space="0" w:color="auto"/>
        <w:right w:val="single" w:sz="8" w:space="0" w:color="auto"/>
      </w:pBdr>
      <w:spacing w:before="100" w:beforeAutospacing="1" w:after="100" w:afterAutospacing="1"/>
      <w:jc w:val="center"/>
    </w:pPr>
    <w:rPr>
      <w:rFonts w:ascii="Arial Narrow" w:hAnsi="Arial Narrow"/>
      <w:b/>
      <w:bCs/>
      <w:lang w:eastAsia="es-MX"/>
    </w:rPr>
  </w:style>
  <w:style w:type="paragraph" w:customStyle="1" w:styleId="xl92">
    <w:name w:val="xl92"/>
    <w:basedOn w:val="Normal"/>
    <w:rsid w:val="000B57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93">
    <w:name w:val="xl93"/>
    <w:basedOn w:val="Normal"/>
    <w:rsid w:val="000B573A"/>
    <w:pPr>
      <w:pBdr>
        <w:top w:val="single" w:sz="4" w:space="0" w:color="auto"/>
        <w:left w:val="single" w:sz="4"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94">
    <w:name w:val="xl94"/>
    <w:basedOn w:val="Normal"/>
    <w:rsid w:val="000B573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95">
    <w:name w:val="xl95"/>
    <w:basedOn w:val="Normal"/>
    <w:rsid w:val="000B573A"/>
    <w:pPr>
      <w:pBdr>
        <w:left w:val="single" w:sz="4" w:space="0" w:color="auto"/>
        <w:right w:val="single" w:sz="8" w:space="0" w:color="auto"/>
      </w:pBdr>
      <w:spacing w:before="100" w:beforeAutospacing="1" w:after="100" w:afterAutospacing="1"/>
      <w:jc w:val="center"/>
    </w:pPr>
    <w:rPr>
      <w:rFonts w:ascii="Arial Narrow" w:hAnsi="Arial Narrow"/>
      <w:b/>
      <w:bCs/>
      <w:lang w:eastAsia="es-MX"/>
    </w:rPr>
  </w:style>
  <w:style w:type="paragraph" w:customStyle="1" w:styleId="xl96">
    <w:name w:val="xl96"/>
    <w:basedOn w:val="Normal"/>
    <w:rsid w:val="000B573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97">
    <w:name w:val="xl97"/>
    <w:basedOn w:val="Normal"/>
    <w:rsid w:val="000B57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98">
    <w:name w:val="xl98"/>
    <w:basedOn w:val="Normal"/>
    <w:rsid w:val="000B573A"/>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99">
    <w:name w:val="xl99"/>
    <w:basedOn w:val="Normal"/>
    <w:rsid w:val="000B573A"/>
    <w:pPr>
      <w:spacing w:before="100" w:beforeAutospacing="1" w:after="100" w:afterAutospacing="1"/>
    </w:pPr>
    <w:rPr>
      <w:rFonts w:ascii="Arial Narrow" w:hAnsi="Arial Narrow"/>
      <w:lang w:eastAsia="es-MX"/>
    </w:rPr>
  </w:style>
  <w:style w:type="paragraph" w:customStyle="1" w:styleId="xl100">
    <w:name w:val="xl100"/>
    <w:basedOn w:val="Normal"/>
    <w:rsid w:val="000B573A"/>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101">
    <w:name w:val="xl101"/>
    <w:basedOn w:val="Normal"/>
    <w:rsid w:val="000B573A"/>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102">
    <w:name w:val="xl102"/>
    <w:basedOn w:val="Normal"/>
    <w:rsid w:val="000B57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103">
    <w:name w:val="xl103"/>
    <w:basedOn w:val="Normal"/>
    <w:rsid w:val="000B573A"/>
    <w:pPr>
      <w:pBdr>
        <w:top w:val="single" w:sz="4" w:space="0" w:color="auto"/>
        <w:left w:val="single" w:sz="4"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104">
    <w:name w:val="xl104"/>
    <w:basedOn w:val="Normal"/>
    <w:rsid w:val="000B573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105">
    <w:name w:val="xl105"/>
    <w:basedOn w:val="Normal"/>
    <w:rsid w:val="000B573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106">
    <w:name w:val="xl106"/>
    <w:basedOn w:val="Normal"/>
    <w:rsid w:val="000B573A"/>
    <w:pPr>
      <w:pBdr>
        <w:top w:val="single" w:sz="4" w:space="0" w:color="auto"/>
        <w:left w:val="single" w:sz="8" w:space="0" w:color="auto"/>
        <w:bottom w:val="single" w:sz="8" w:space="0" w:color="auto"/>
        <w:right w:val="single" w:sz="4" w:space="0" w:color="auto"/>
      </w:pBdr>
      <w:shd w:val="clear" w:color="000000" w:fill="CCC0DA"/>
      <w:spacing w:before="100" w:beforeAutospacing="1" w:after="100" w:afterAutospacing="1"/>
      <w:jc w:val="center"/>
    </w:pPr>
    <w:rPr>
      <w:rFonts w:ascii="Arial Narrow" w:hAnsi="Arial Narrow"/>
      <w:lang w:eastAsia="es-MX"/>
    </w:rPr>
  </w:style>
  <w:style w:type="paragraph" w:customStyle="1" w:styleId="xl107">
    <w:name w:val="xl107"/>
    <w:basedOn w:val="Normal"/>
    <w:rsid w:val="000B573A"/>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center"/>
    </w:pPr>
    <w:rPr>
      <w:rFonts w:ascii="Arial Narrow" w:hAnsi="Arial Narrow"/>
      <w:b/>
      <w:bCs/>
      <w:lang w:eastAsia="es-MX"/>
    </w:rPr>
  </w:style>
  <w:style w:type="paragraph" w:customStyle="1" w:styleId="xl108">
    <w:name w:val="xl108"/>
    <w:basedOn w:val="Normal"/>
    <w:rsid w:val="000B573A"/>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center"/>
    </w:pPr>
    <w:rPr>
      <w:rFonts w:ascii="Arial Narrow" w:hAnsi="Arial Narrow"/>
      <w:b/>
      <w:bCs/>
      <w:lang w:eastAsia="es-MX"/>
    </w:rPr>
  </w:style>
  <w:style w:type="paragraph" w:customStyle="1" w:styleId="xl109">
    <w:name w:val="xl109"/>
    <w:basedOn w:val="Normal"/>
    <w:rsid w:val="000B573A"/>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right"/>
    </w:pPr>
    <w:rPr>
      <w:rFonts w:ascii="Arial Narrow" w:hAnsi="Arial Narrow"/>
      <w:b/>
      <w:bCs/>
      <w:lang w:eastAsia="es-MX"/>
    </w:rPr>
  </w:style>
  <w:style w:type="paragraph" w:customStyle="1" w:styleId="xl110">
    <w:name w:val="xl110"/>
    <w:basedOn w:val="Normal"/>
    <w:rsid w:val="000B573A"/>
    <w:pPr>
      <w:pBdr>
        <w:top w:val="single" w:sz="4" w:space="0" w:color="auto"/>
        <w:left w:val="single" w:sz="4" w:space="0" w:color="auto"/>
        <w:bottom w:val="single" w:sz="8" w:space="0" w:color="auto"/>
        <w:right w:val="single" w:sz="8" w:space="0" w:color="auto"/>
      </w:pBdr>
      <w:shd w:val="clear" w:color="000000" w:fill="CCC0DA"/>
      <w:spacing w:before="100" w:beforeAutospacing="1" w:after="100" w:afterAutospacing="1"/>
      <w:jc w:val="center"/>
    </w:pPr>
    <w:rPr>
      <w:rFonts w:ascii="Arial Narrow" w:hAnsi="Arial Narrow"/>
      <w:lang w:eastAsia="es-MX"/>
    </w:rPr>
  </w:style>
  <w:style w:type="paragraph" w:customStyle="1" w:styleId="xl111">
    <w:name w:val="xl111"/>
    <w:basedOn w:val="Normal"/>
    <w:rsid w:val="000B573A"/>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sz w:val="28"/>
      <w:szCs w:val="28"/>
      <w:lang w:eastAsia="es-MX"/>
    </w:rPr>
  </w:style>
  <w:style w:type="paragraph" w:customStyle="1" w:styleId="xl112">
    <w:name w:val="xl112"/>
    <w:basedOn w:val="Normal"/>
    <w:rsid w:val="000B573A"/>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sz w:val="28"/>
      <w:szCs w:val="28"/>
      <w:lang w:eastAsia="es-MX"/>
    </w:rPr>
  </w:style>
  <w:style w:type="paragraph" w:customStyle="1" w:styleId="xl113">
    <w:name w:val="xl113"/>
    <w:basedOn w:val="Normal"/>
    <w:rsid w:val="000B573A"/>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Arial Narrow" w:hAnsi="Arial Narrow"/>
      <w:b/>
      <w:bCs/>
      <w:sz w:val="28"/>
      <w:szCs w:val="28"/>
      <w:lang w:eastAsia="es-MX"/>
    </w:rPr>
  </w:style>
  <w:style w:type="paragraph" w:customStyle="1" w:styleId="xl114">
    <w:name w:val="xl114"/>
    <w:basedOn w:val="Normal"/>
    <w:rsid w:val="000B573A"/>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15">
    <w:name w:val="xl115"/>
    <w:basedOn w:val="Normal"/>
    <w:rsid w:val="000B573A"/>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16">
    <w:name w:val="xl116"/>
    <w:basedOn w:val="Normal"/>
    <w:rsid w:val="000B573A"/>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17">
    <w:name w:val="xl117"/>
    <w:basedOn w:val="Normal"/>
    <w:rsid w:val="000B573A"/>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18">
    <w:name w:val="xl118"/>
    <w:basedOn w:val="Normal"/>
    <w:rsid w:val="000B573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19">
    <w:name w:val="xl119"/>
    <w:basedOn w:val="Normal"/>
    <w:rsid w:val="000B573A"/>
    <w:pPr>
      <w:pBdr>
        <w:top w:val="single" w:sz="8" w:space="0" w:color="auto"/>
        <w:left w:val="single" w:sz="8"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20">
    <w:name w:val="xl120"/>
    <w:basedOn w:val="Normal"/>
    <w:rsid w:val="000B573A"/>
    <w:pPr>
      <w:pBdr>
        <w:top w:val="single" w:sz="8"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21">
    <w:name w:val="xl121"/>
    <w:basedOn w:val="Normal"/>
    <w:rsid w:val="000B573A"/>
    <w:pPr>
      <w:pBdr>
        <w:top w:val="single" w:sz="8" w:space="0" w:color="auto"/>
        <w:right w:val="single" w:sz="8"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22">
    <w:name w:val="xl122"/>
    <w:basedOn w:val="Normal"/>
    <w:rsid w:val="000B573A"/>
    <w:pPr>
      <w:pBdr>
        <w:left w:val="single" w:sz="8"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3">
    <w:name w:val="xl123"/>
    <w:basedOn w:val="Normal"/>
    <w:rsid w:val="000B573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4">
    <w:name w:val="xl124"/>
    <w:basedOn w:val="Normal"/>
    <w:rsid w:val="000B573A"/>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5">
    <w:name w:val="xl125"/>
    <w:basedOn w:val="Normal"/>
    <w:rsid w:val="000B573A"/>
    <w:pPr>
      <w:pBdr>
        <w:left w:val="single" w:sz="8" w:space="0" w:color="auto"/>
        <w:right w:val="single" w:sz="8"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6">
    <w:name w:val="xl126"/>
    <w:basedOn w:val="Normal"/>
    <w:rsid w:val="000B57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7">
    <w:name w:val="xl127"/>
    <w:basedOn w:val="Normal"/>
    <w:rsid w:val="000B57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8">
    <w:name w:val="xl128"/>
    <w:basedOn w:val="Normal"/>
    <w:rsid w:val="000B57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30">
    <w:name w:val="xl130"/>
    <w:basedOn w:val="Normal"/>
    <w:rsid w:val="000B573A"/>
    <w:pPr>
      <w:shd w:val="clear" w:color="000000" w:fill="FFFF00"/>
      <w:spacing w:before="100" w:beforeAutospacing="1" w:after="100" w:afterAutospacing="1"/>
      <w:jc w:val="center"/>
    </w:pPr>
    <w:rPr>
      <w:rFonts w:ascii="Arial Narrow" w:hAnsi="Arial Narrow"/>
      <w:b/>
      <w:bCs/>
      <w:lang w:eastAsia="es-MX"/>
    </w:rPr>
  </w:style>
  <w:style w:type="paragraph" w:customStyle="1" w:styleId="xl131">
    <w:name w:val="xl131"/>
    <w:basedOn w:val="Normal"/>
    <w:rsid w:val="000B573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32">
    <w:name w:val="xl132"/>
    <w:basedOn w:val="Normal"/>
    <w:rsid w:val="000B573A"/>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Narrow" w:hAnsi="Arial Narrow"/>
      <w:b/>
      <w:bCs/>
      <w:lang w:eastAsia="es-MX"/>
    </w:rPr>
  </w:style>
  <w:style w:type="paragraph" w:customStyle="1" w:styleId="xl133">
    <w:name w:val="xl133"/>
    <w:basedOn w:val="Normal"/>
    <w:rsid w:val="000B573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34">
    <w:name w:val="xl134"/>
    <w:basedOn w:val="Normal"/>
    <w:rsid w:val="000B573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35">
    <w:name w:val="xl135"/>
    <w:basedOn w:val="Normal"/>
    <w:rsid w:val="000B573A"/>
    <w:pPr>
      <w:pBdr>
        <w:left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36">
    <w:name w:val="xl136"/>
    <w:basedOn w:val="Normal"/>
    <w:rsid w:val="000B57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37">
    <w:name w:val="xl137"/>
    <w:basedOn w:val="Normal"/>
    <w:rsid w:val="000B57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38">
    <w:name w:val="xl138"/>
    <w:basedOn w:val="Normal"/>
    <w:rsid w:val="000B57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39">
    <w:name w:val="xl139"/>
    <w:basedOn w:val="Normal"/>
    <w:rsid w:val="000B57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40">
    <w:name w:val="xl140"/>
    <w:basedOn w:val="Normal"/>
    <w:rsid w:val="000B573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41">
    <w:name w:val="xl141"/>
    <w:basedOn w:val="Normal"/>
    <w:rsid w:val="000B573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42">
    <w:name w:val="xl142"/>
    <w:basedOn w:val="Normal"/>
    <w:rsid w:val="000B573A"/>
    <w:pPr>
      <w:pBdr>
        <w:left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43">
    <w:name w:val="xl143"/>
    <w:basedOn w:val="Normal"/>
    <w:rsid w:val="000B573A"/>
    <w:pPr>
      <w:pBdr>
        <w:left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character" w:customStyle="1" w:styleId="toctoggle">
    <w:name w:val="toctoggle"/>
    <w:basedOn w:val="Fuentedeprrafopredeter"/>
    <w:rsid w:val="000B573A"/>
  </w:style>
  <w:style w:type="character" w:customStyle="1" w:styleId="tocnumber">
    <w:name w:val="tocnumber"/>
    <w:basedOn w:val="Fuentedeprrafopredeter"/>
    <w:rsid w:val="000B573A"/>
  </w:style>
  <w:style w:type="character" w:customStyle="1" w:styleId="toctext">
    <w:name w:val="toctext"/>
    <w:basedOn w:val="Fuentedeprrafopredeter"/>
    <w:rsid w:val="000B573A"/>
  </w:style>
  <w:style w:type="character" w:customStyle="1" w:styleId="mw-headline">
    <w:name w:val="mw-headline"/>
    <w:basedOn w:val="Fuentedeprrafopredeter"/>
    <w:rsid w:val="000B573A"/>
  </w:style>
  <w:style w:type="character" w:customStyle="1" w:styleId="editsection">
    <w:name w:val="editsection"/>
    <w:basedOn w:val="Fuentedeprrafopredeter"/>
    <w:rsid w:val="000B573A"/>
  </w:style>
  <w:style w:type="paragraph" w:customStyle="1" w:styleId="cna">
    <w:name w:val="cna"/>
    <w:rsid w:val="000B573A"/>
    <w:pPr>
      <w:spacing w:after="240"/>
      <w:jc w:val="both"/>
    </w:pPr>
    <w:rPr>
      <w:rFonts w:ascii="Arial" w:hAnsi="Arial"/>
      <w:sz w:val="22"/>
      <w:lang w:val="es-ES" w:eastAsia="es-ES"/>
    </w:rPr>
  </w:style>
  <w:style w:type="table" w:styleId="Sombreadovistoso-nfasis1">
    <w:name w:val="Colorful Shading Accent 1"/>
    <w:basedOn w:val="Tablanormal"/>
    <w:uiPriority w:val="71"/>
    <w:rsid w:val="000B573A"/>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Textoindependiente32">
    <w:name w:val="Texto independiente 32"/>
    <w:basedOn w:val="Normal"/>
    <w:rsid w:val="000B573A"/>
    <w:pPr>
      <w:jc w:val="both"/>
    </w:pPr>
    <w:rPr>
      <w:rFonts w:ascii="Arial" w:hAnsi="Arial"/>
      <w:szCs w:val="20"/>
    </w:rPr>
  </w:style>
  <w:style w:type="table" w:styleId="Sombreadovistoso-nfasis4">
    <w:name w:val="Colorful Shading Accent 4"/>
    <w:basedOn w:val="Tablanormal"/>
    <w:uiPriority w:val="71"/>
    <w:rsid w:val="000B573A"/>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TextocomentarioCar1">
    <w:name w:val="Texto comentario Car1"/>
    <w:basedOn w:val="Fuentedeprrafopredeter"/>
    <w:rsid w:val="000B573A"/>
    <w:rPr>
      <w:lang w:val="es-ES" w:eastAsia="es-ES"/>
    </w:rPr>
  </w:style>
  <w:style w:type="character" w:customStyle="1" w:styleId="AsuntodelcomentarioCar1">
    <w:name w:val="Asunto del comentario Car1"/>
    <w:basedOn w:val="TextocomentarioCar1"/>
    <w:rsid w:val="000B573A"/>
    <w:rPr>
      <w:b/>
      <w:bCs/>
      <w:lang w:val="es-ES" w:eastAsia="es-ES"/>
    </w:rPr>
  </w:style>
  <w:style w:type="paragraph" w:customStyle="1" w:styleId="CM47">
    <w:name w:val="CM47"/>
    <w:basedOn w:val="Default"/>
    <w:next w:val="Default"/>
    <w:rsid w:val="000B573A"/>
    <w:pPr>
      <w:widowControl w:val="0"/>
      <w:spacing w:after="833"/>
    </w:pPr>
    <w:rPr>
      <w:rFonts w:ascii="Arial" w:hAnsi="Arial" w:cs="Times New Roman"/>
      <w:color w:val="auto"/>
      <w:lang w:val="es-MX" w:eastAsia="es-MX"/>
    </w:rPr>
  </w:style>
  <w:style w:type="character" w:customStyle="1" w:styleId="goohl11">
    <w:name w:val="goohl11"/>
    <w:basedOn w:val="Fuentedeprrafopredeter"/>
    <w:rsid w:val="000B573A"/>
    <w:rPr>
      <w:color w:val="000000"/>
      <w:shd w:val="clear" w:color="auto" w:fill="A0FFFF"/>
    </w:rPr>
  </w:style>
  <w:style w:type="character" w:customStyle="1" w:styleId="goohl01">
    <w:name w:val="goohl01"/>
    <w:basedOn w:val="Fuentedeprrafopredeter"/>
    <w:rsid w:val="000B573A"/>
    <w:rPr>
      <w:color w:val="000000"/>
      <w:shd w:val="clear" w:color="auto" w:fill="FFFF66"/>
    </w:rPr>
  </w:style>
  <w:style w:type="paragraph" w:customStyle="1" w:styleId="style7">
    <w:name w:val="style7"/>
    <w:basedOn w:val="Normal"/>
    <w:rsid w:val="000B573A"/>
    <w:pPr>
      <w:spacing w:before="100" w:beforeAutospacing="1" w:after="100" w:afterAutospacing="1"/>
    </w:pPr>
    <w:rPr>
      <w:rFonts w:ascii="Verdana" w:hAnsi="Verdana"/>
      <w:color w:val="333333"/>
      <w:sz w:val="18"/>
      <w:szCs w:val="18"/>
      <w:lang w:val="es-ES"/>
    </w:rPr>
  </w:style>
  <w:style w:type="paragraph" w:customStyle="1" w:styleId="sumario1">
    <w:name w:val="sumario1"/>
    <w:basedOn w:val="Normal"/>
    <w:rsid w:val="000B573A"/>
    <w:pPr>
      <w:spacing w:before="240" w:after="240"/>
    </w:pPr>
    <w:rPr>
      <w:i/>
      <w:iCs/>
      <w:lang w:eastAsia="es-MX"/>
    </w:rPr>
  </w:style>
  <w:style w:type="paragraph" w:customStyle="1" w:styleId="Sinespaciado1">
    <w:name w:val="Sin espaciado1"/>
    <w:rsid w:val="000B573A"/>
    <w:pPr>
      <w:suppressAutoHyphens/>
      <w:spacing w:line="100" w:lineRule="atLeast"/>
    </w:pPr>
    <w:rPr>
      <w:rFonts w:ascii="Calibri" w:eastAsia="Arial Unicode MS" w:hAnsi="Calibri" w:cs="font314"/>
      <w:kern w:val="1"/>
      <w:sz w:val="22"/>
      <w:szCs w:val="22"/>
      <w:lang w:val="es-ES_tradnl" w:eastAsia="ar-SA"/>
    </w:rPr>
  </w:style>
  <w:style w:type="paragraph" w:customStyle="1" w:styleId="xl30">
    <w:name w:val="xl30"/>
    <w:basedOn w:val="Normal"/>
    <w:rsid w:val="000B573A"/>
    <w:pPr>
      <w:pBdr>
        <w:bottom w:val="single" w:sz="8"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lang w:val="es-ES"/>
    </w:rPr>
  </w:style>
  <w:style w:type="paragraph" w:customStyle="1" w:styleId="xl36">
    <w:name w:val="xl36"/>
    <w:basedOn w:val="Normal"/>
    <w:rsid w:val="000B573A"/>
    <w:pPr>
      <w:pBdr>
        <w:right w:val="single" w:sz="8" w:space="0" w:color="auto"/>
      </w:pBdr>
      <w:shd w:val="clear" w:color="auto" w:fill="FFFFFF"/>
      <w:spacing w:before="100" w:beforeAutospacing="1" w:after="100" w:afterAutospacing="1"/>
      <w:jc w:val="right"/>
    </w:pPr>
    <w:rPr>
      <w:rFonts w:ascii="Arial Unicode MS" w:eastAsia="Arial Unicode MS" w:hAnsi="Arial Unicode MS" w:cs="Arial Unicode MS"/>
      <w:lang w:val="es-ES"/>
    </w:rPr>
  </w:style>
  <w:style w:type="paragraph" w:customStyle="1" w:styleId="p0">
    <w:name w:val="p0"/>
    <w:basedOn w:val="Normal"/>
    <w:rsid w:val="000B573A"/>
    <w:pPr>
      <w:keepLines/>
      <w:widowControl w:val="0"/>
      <w:spacing w:before="240"/>
      <w:jc w:val="both"/>
    </w:pPr>
    <w:rPr>
      <w:rFonts w:ascii="Arial" w:hAnsi="Arial"/>
      <w:snapToGrid w:val="0"/>
      <w:color w:val="0000FF"/>
      <w:szCs w:val="20"/>
      <w:lang w:val="es-ES_tradnl"/>
    </w:rPr>
  </w:style>
  <w:style w:type="paragraph" w:customStyle="1" w:styleId="n0">
    <w:name w:val="n0"/>
    <w:basedOn w:val="Normal"/>
    <w:rsid w:val="000B573A"/>
    <w:pPr>
      <w:keepLines/>
      <w:widowControl w:val="0"/>
      <w:spacing w:before="240"/>
      <w:ind w:left="1080" w:hanging="1080"/>
      <w:jc w:val="both"/>
    </w:pPr>
    <w:rPr>
      <w:rFonts w:ascii="Arial" w:hAnsi="Arial"/>
      <w:snapToGrid w:val="0"/>
      <w:color w:val="800080"/>
      <w:szCs w:val="20"/>
      <w:lang w:val="es-ES_tradnl"/>
    </w:rPr>
  </w:style>
  <w:style w:type="paragraph" w:customStyle="1" w:styleId="bullet">
    <w:name w:val="bullet"/>
    <w:basedOn w:val="Normal"/>
    <w:rsid w:val="000B573A"/>
    <w:pPr>
      <w:widowControl w:val="0"/>
      <w:spacing w:before="240"/>
      <w:ind w:left="1276" w:right="1185" w:hanging="273"/>
      <w:jc w:val="both"/>
    </w:pPr>
    <w:rPr>
      <w:rFonts w:ascii="Arial" w:hAnsi="Arial"/>
      <w:b/>
      <w:snapToGrid w:val="0"/>
      <w:color w:val="000080"/>
      <w:sz w:val="22"/>
      <w:szCs w:val="20"/>
      <w:lang w:val="es-ES_tradnl"/>
    </w:rPr>
  </w:style>
  <w:style w:type="paragraph" w:customStyle="1" w:styleId="p01">
    <w:name w:val="p01"/>
    <w:basedOn w:val="Normal"/>
    <w:next w:val="p0"/>
    <w:rsid w:val="000B573A"/>
    <w:pPr>
      <w:keepLines/>
      <w:spacing w:before="240"/>
      <w:jc w:val="both"/>
    </w:pPr>
    <w:rPr>
      <w:rFonts w:ascii="Univers" w:hAnsi="Univers"/>
      <w:color w:val="0000FF"/>
      <w:szCs w:val="20"/>
      <w:lang w:val="es-ES_tradnl"/>
    </w:rPr>
  </w:style>
  <w:style w:type="paragraph" w:customStyle="1" w:styleId="xl28">
    <w:name w:val="xl28"/>
    <w:basedOn w:val="Normal"/>
    <w:rsid w:val="000B573A"/>
    <w:pPr>
      <w:pBdr>
        <w:left w:val="single" w:sz="8" w:space="0" w:color="auto"/>
        <w:right w:val="single" w:sz="8" w:space="0" w:color="auto"/>
      </w:pBdr>
      <w:spacing w:before="100" w:beforeAutospacing="1" w:after="100" w:afterAutospacing="1"/>
      <w:jc w:val="both"/>
    </w:pPr>
    <w:rPr>
      <w:lang w:val="es-ES"/>
    </w:rPr>
  </w:style>
  <w:style w:type="paragraph" w:customStyle="1" w:styleId="FORMULA">
    <w:name w:val="FORMULA"/>
    <w:basedOn w:val="Normal"/>
    <w:rsid w:val="000B573A"/>
    <w:pPr>
      <w:spacing w:before="120" w:after="360" w:line="360" w:lineRule="atLeast"/>
      <w:jc w:val="center"/>
    </w:pPr>
    <w:rPr>
      <w:szCs w:val="20"/>
      <w:lang w:val="es-ES_tradnl"/>
    </w:rPr>
  </w:style>
  <w:style w:type="character" w:customStyle="1" w:styleId="Fuentedeprrafopredeter1">
    <w:name w:val="Fuente de párrafo predeter.1"/>
    <w:rsid w:val="000B573A"/>
  </w:style>
  <w:style w:type="character" w:customStyle="1" w:styleId="Nmerodepgina1">
    <w:name w:val="Número de página1"/>
    <w:rsid w:val="000B573A"/>
  </w:style>
  <w:style w:type="character" w:customStyle="1" w:styleId="ListLabel1">
    <w:name w:val="ListLabel 1"/>
    <w:rsid w:val="000B573A"/>
    <w:rPr>
      <w:rFonts w:cs="Courier New"/>
    </w:rPr>
  </w:style>
  <w:style w:type="paragraph" w:customStyle="1" w:styleId="Encabezado1">
    <w:name w:val="Encabezado1"/>
    <w:basedOn w:val="Normal"/>
    <w:next w:val="Textoindependiente"/>
    <w:rsid w:val="000B573A"/>
    <w:pPr>
      <w:keepNext/>
      <w:suppressAutoHyphens/>
      <w:spacing w:before="240" w:after="120"/>
    </w:pPr>
    <w:rPr>
      <w:rFonts w:ascii="Arial" w:eastAsia="MS Mincho" w:hAnsi="Arial" w:cs="Tahoma"/>
      <w:kern w:val="1"/>
      <w:sz w:val="28"/>
      <w:szCs w:val="28"/>
      <w:lang w:val="es-ES_tradnl" w:eastAsia="ar-SA"/>
    </w:rPr>
  </w:style>
  <w:style w:type="paragraph" w:customStyle="1" w:styleId="Etiqueta">
    <w:name w:val="Etiqueta"/>
    <w:basedOn w:val="Normal"/>
    <w:rsid w:val="000B573A"/>
    <w:pPr>
      <w:suppressLineNumbers/>
      <w:suppressAutoHyphens/>
      <w:spacing w:before="120" w:after="120"/>
    </w:pPr>
    <w:rPr>
      <w:rFonts w:cs="Tahoma"/>
      <w:i/>
      <w:iCs/>
      <w:kern w:val="1"/>
      <w:lang w:val="es-ES_tradnl" w:eastAsia="ar-SA"/>
    </w:rPr>
  </w:style>
  <w:style w:type="paragraph" w:customStyle="1" w:styleId="ndice">
    <w:name w:val="Índice"/>
    <w:basedOn w:val="Normal"/>
    <w:rsid w:val="000B573A"/>
    <w:pPr>
      <w:suppressLineNumbers/>
      <w:suppressAutoHyphens/>
    </w:pPr>
    <w:rPr>
      <w:rFonts w:cs="Tahoma"/>
      <w:kern w:val="1"/>
      <w:lang w:val="es-ES_tradnl" w:eastAsia="ar-SA"/>
    </w:rPr>
  </w:style>
  <w:style w:type="paragraph" w:customStyle="1" w:styleId="Espacio">
    <w:name w:val="Espacio"/>
    <w:basedOn w:val="Normal"/>
    <w:rsid w:val="000B573A"/>
    <w:pPr>
      <w:suppressAutoHyphens/>
      <w:jc w:val="both"/>
    </w:pPr>
    <w:rPr>
      <w:rFonts w:ascii="Helv" w:hAnsi="Helv"/>
      <w:kern w:val="1"/>
      <w:sz w:val="20"/>
      <w:szCs w:val="20"/>
      <w:lang w:val="es-ES_tradnl" w:eastAsia="ar-SA"/>
    </w:rPr>
  </w:style>
  <w:style w:type="paragraph" w:customStyle="1" w:styleId="Prrafodelista2">
    <w:name w:val="Párrafo de lista2"/>
    <w:basedOn w:val="Normal"/>
    <w:rsid w:val="000B573A"/>
    <w:pPr>
      <w:suppressAutoHyphens/>
      <w:spacing w:after="200" w:line="276" w:lineRule="auto"/>
      <w:ind w:left="720"/>
    </w:pPr>
    <w:rPr>
      <w:rFonts w:ascii="Calibri" w:eastAsia="Calibri" w:hAnsi="Calibri"/>
      <w:kern w:val="1"/>
      <w:sz w:val="22"/>
      <w:szCs w:val="22"/>
      <w:lang w:eastAsia="ar-SA"/>
    </w:rPr>
  </w:style>
  <w:style w:type="paragraph" w:customStyle="1" w:styleId="Textodeglobo1">
    <w:name w:val="Texto de globo1"/>
    <w:basedOn w:val="Normal"/>
    <w:rsid w:val="000B573A"/>
    <w:pPr>
      <w:suppressAutoHyphens/>
    </w:pPr>
    <w:rPr>
      <w:rFonts w:ascii="Tahoma" w:eastAsia="Calibri" w:hAnsi="Tahoma" w:cs="Tahoma"/>
      <w:kern w:val="1"/>
      <w:sz w:val="16"/>
      <w:szCs w:val="16"/>
      <w:lang w:eastAsia="ar-SA"/>
    </w:rPr>
  </w:style>
  <w:style w:type="paragraph" w:customStyle="1" w:styleId="Sinespaciado2">
    <w:name w:val="Sin espaciado2"/>
    <w:rsid w:val="000B573A"/>
    <w:pPr>
      <w:suppressAutoHyphens/>
    </w:pPr>
    <w:rPr>
      <w:rFonts w:ascii="Calibri" w:eastAsia="Calibri" w:hAnsi="Calibri"/>
      <w:kern w:val="1"/>
      <w:sz w:val="22"/>
      <w:szCs w:val="22"/>
      <w:lang w:val="es-ES_tradnl" w:eastAsia="ar-SA"/>
    </w:rPr>
  </w:style>
  <w:style w:type="character" w:styleId="Refdecomentario">
    <w:name w:val="annotation reference"/>
    <w:basedOn w:val="Fuentedeprrafopredeter"/>
    <w:uiPriority w:val="99"/>
    <w:unhideWhenUsed/>
    <w:rsid w:val="000B573A"/>
    <w:rPr>
      <w:sz w:val="16"/>
      <w:szCs w:val="16"/>
    </w:rPr>
  </w:style>
  <w:style w:type="paragraph" w:customStyle="1" w:styleId="Prrafodelista3">
    <w:name w:val="Párrafo de lista3"/>
    <w:basedOn w:val="Normal"/>
    <w:rsid w:val="000B573A"/>
    <w:pPr>
      <w:suppressAutoHyphens/>
      <w:spacing w:after="200" w:line="276" w:lineRule="auto"/>
      <w:ind w:left="720"/>
    </w:pPr>
    <w:rPr>
      <w:rFonts w:ascii="Calibri" w:eastAsia="Calibri" w:hAnsi="Calibri"/>
      <w:kern w:val="1"/>
      <w:sz w:val="22"/>
      <w:szCs w:val="22"/>
      <w:lang w:eastAsia="ar-SA"/>
    </w:rPr>
  </w:style>
  <w:style w:type="table" w:styleId="Tablaconcolumnas1">
    <w:name w:val="Table Columns 1"/>
    <w:basedOn w:val="Tablanormal"/>
    <w:rsid w:val="000B573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oindependiente33">
    <w:name w:val="Texto independiente 33"/>
    <w:basedOn w:val="Normal"/>
    <w:rsid w:val="000B573A"/>
    <w:pPr>
      <w:jc w:val="both"/>
    </w:pPr>
    <w:rPr>
      <w:rFonts w:ascii="Arial" w:hAnsi="Arial"/>
      <w:szCs w:val="20"/>
    </w:rPr>
  </w:style>
  <w:style w:type="character" w:styleId="Textodelmarcadordeposicin">
    <w:name w:val="Placeholder Text"/>
    <w:basedOn w:val="Fuentedeprrafopredeter"/>
    <w:uiPriority w:val="99"/>
    <w:semiHidden/>
    <w:rsid w:val="00D32FA6"/>
    <w:rPr>
      <w:color w:val="808080"/>
    </w:rPr>
  </w:style>
  <w:style w:type="table" w:customStyle="1" w:styleId="Calendar3">
    <w:name w:val="Calendar 3"/>
    <w:basedOn w:val="Tablanormal"/>
    <w:uiPriority w:val="99"/>
    <w:qFormat/>
    <w:rsid w:val="00255366"/>
    <w:pPr>
      <w:jc w:val="right"/>
    </w:pPr>
    <w:rPr>
      <w:rFonts w:asciiTheme="majorHAnsi" w:eastAsiaTheme="majorEastAsia" w:hAnsiTheme="majorHAnsi" w:cstheme="majorBidi"/>
      <w:color w:val="7F7F7F" w:themeColor="text1" w:themeTint="80"/>
      <w:sz w:val="22"/>
      <w:szCs w:val="22"/>
      <w:lang w:val="es-ES" w:eastAsia="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Tablaconcuadrcula8">
    <w:name w:val="Table Grid 8"/>
    <w:basedOn w:val="Tablanormal"/>
    <w:rsid w:val="0025536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7">
    <w:name w:val="Table List 7"/>
    <w:basedOn w:val="Tablanormal"/>
    <w:rsid w:val="0025536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web2">
    <w:name w:val="Table Web 2"/>
    <w:basedOn w:val="Tablanormal"/>
    <w:rsid w:val="0025536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ombreadoclaro-nfasis2">
    <w:name w:val="Light Shading Accent 2"/>
    <w:basedOn w:val="Tablanormal"/>
    <w:uiPriority w:val="60"/>
    <w:rsid w:val="00255366"/>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4">
    <w:name w:val="Light Grid Accent 4"/>
    <w:basedOn w:val="Tablanormal"/>
    <w:uiPriority w:val="62"/>
    <w:rsid w:val="0025536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Sombreadomedio1-nfasis11">
    <w:name w:val="Sombreado medio 1 - Énfasis 11"/>
    <w:basedOn w:val="Tablanormal"/>
    <w:uiPriority w:val="63"/>
    <w:rsid w:val="0025536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25536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25536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21">
    <w:name w:val="Cuadrícula media 21"/>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aoscura-nfasis3">
    <w:name w:val="Dark List Accent 3"/>
    <w:basedOn w:val="Tablanormal"/>
    <w:uiPriority w:val="70"/>
    <w:rsid w:val="0025536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uadrculavistosa-nfasis5">
    <w:name w:val="Colorful Grid Accent 5"/>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4">
    <w:name w:val="Colorful Grid Accent 4"/>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2">
    <w:name w:val="Colorful Grid Accent 2"/>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Tablaclsica2">
    <w:name w:val="Table Classic 2"/>
    <w:basedOn w:val="Tablanormal"/>
    <w:rsid w:val="0025536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columnas3">
    <w:name w:val="Table Columns 3"/>
    <w:basedOn w:val="Tablanormal"/>
    <w:rsid w:val="0025536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2">
    <w:name w:val="Table Columns 2"/>
    <w:basedOn w:val="Tablanormal"/>
    <w:rsid w:val="0025536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25536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2">
    <w:name w:val="Table List 2"/>
    <w:basedOn w:val="Tablanormal"/>
    <w:rsid w:val="0025536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bsica3">
    <w:name w:val="Table Simple 3"/>
    <w:basedOn w:val="Tablanormal"/>
    <w:rsid w:val="0025536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onlista1">
    <w:name w:val="Table List 1"/>
    <w:basedOn w:val="Tablanormal"/>
    <w:rsid w:val="0025536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5">
    <w:name w:val="Table List 5"/>
    <w:basedOn w:val="Tablanormal"/>
    <w:rsid w:val="0025536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25536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1">
    <w:name w:val="Table Classic 1"/>
    <w:basedOn w:val="Tablanormal"/>
    <w:rsid w:val="0025536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25536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uadrcula4">
    <w:name w:val="Table Grid 4"/>
    <w:basedOn w:val="Tablanormal"/>
    <w:rsid w:val="0025536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efectos3D2">
    <w:name w:val="Table 3D effects 2"/>
    <w:basedOn w:val="Tablanormal"/>
    <w:rsid w:val="0025536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7">
    <w:name w:val="Table Grid 7"/>
    <w:basedOn w:val="Tablanormal"/>
    <w:rsid w:val="0025536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bsica1">
    <w:name w:val="Table Simple 1"/>
    <w:basedOn w:val="Tablanormal"/>
    <w:rsid w:val="0025536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25536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25536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efectos3D1">
    <w:name w:val="Table 3D effects 1"/>
    <w:basedOn w:val="Tablanormal"/>
    <w:rsid w:val="0025536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tema">
    <w:name w:val="Table Theme"/>
    <w:basedOn w:val="Tablanormal"/>
    <w:rsid w:val="00255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sutil2">
    <w:name w:val="Table Subtle 2"/>
    <w:basedOn w:val="Tablanormal"/>
    <w:rsid w:val="0025536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3">
    <w:name w:val="Table Colorful 3"/>
    <w:basedOn w:val="Tablanormal"/>
    <w:rsid w:val="0025536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vistosa2">
    <w:name w:val="Table Colorful 2"/>
    <w:basedOn w:val="Tablanormal"/>
    <w:rsid w:val="0025536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1">
    <w:name w:val="Table Colorful 1"/>
    <w:basedOn w:val="Tablanormal"/>
    <w:rsid w:val="0025536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web1">
    <w:name w:val="Table Web 1"/>
    <w:basedOn w:val="Tablanormal"/>
    <w:rsid w:val="0025536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claro1">
    <w:name w:val="Sombreado claro1"/>
    <w:basedOn w:val="Tablanormal"/>
    <w:uiPriority w:val="60"/>
    <w:rsid w:val="0025536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media31">
    <w:name w:val="Cuadrícula media 31"/>
    <w:basedOn w:val="Tablanormal"/>
    <w:uiPriority w:val="69"/>
    <w:rsid w:val="0025536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2-nfasis6">
    <w:name w:val="Medium Grid 2 Accent 6"/>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oscura-nfasis6">
    <w:name w:val="Dark List Accent 6"/>
    <w:basedOn w:val="Tablanormal"/>
    <w:uiPriority w:val="70"/>
    <w:rsid w:val="0025536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staoscura-nfasis5">
    <w:name w:val="Dark List Accent 5"/>
    <w:basedOn w:val="Tablanormal"/>
    <w:uiPriority w:val="70"/>
    <w:rsid w:val="0025536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5">
    <w:name w:val="Colorful Shading Accent 5"/>
    <w:basedOn w:val="Tablanormal"/>
    <w:uiPriority w:val="71"/>
    <w:rsid w:val="00255366"/>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255366"/>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255366"/>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vistosa-nfasis6">
    <w:name w:val="Colorful List Accent 6"/>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avistosa-nfasis4">
    <w:name w:val="Colorful List Accent 4"/>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3">
    <w:name w:val="Colorful List Accent 3"/>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2">
    <w:name w:val="Colorful List Accent 2"/>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1">
    <w:name w:val="Colorful List Accent 1"/>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vistosa-nfasis1">
    <w:name w:val="Colorful Grid Accent 1"/>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Fuentedeprrafopredeter"/>
    <w:rsid w:val="00255366"/>
  </w:style>
  <w:style w:type="character" w:customStyle="1" w:styleId="apple-style-span">
    <w:name w:val="apple-style-span"/>
    <w:basedOn w:val="Fuentedeprrafopredeter"/>
    <w:rsid w:val="00255366"/>
  </w:style>
  <w:style w:type="table" w:customStyle="1" w:styleId="Sombreadoclaro10">
    <w:name w:val="Sombreado claro1"/>
    <w:basedOn w:val="Tablanormal"/>
    <w:uiPriority w:val="60"/>
    <w:rsid w:val="00B9184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media310">
    <w:name w:val="Cuadrícula media 31"/>
    <w:basedOn w:val="Tablanormal"/>
    <w:uiPriority w:val="69"/>
    <w:rsid w:val="00B9184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Sangra2detindependiente1">
    <w:name w:val="Sangría 2 de t. independiente1"/>
    <w:basedOn w:val="Normal"/>
    <w:rsid w:val="00EB1802"/>
    <w:pPr>
      <w:widowControl w:val="0"/>
      <w:tabs>
        <w:tab w:val="left" w:pos="0"/>
        <w:tab w:val="left" w:pos="1224"/>
        <w:tab w:val="left" w:pos="1701"/>
        <w:tab w:val="left" w:pos="1734"/>
        <w:tab w:val="left" w:pos="2131"/>
        <w:tab w:val="left" w:pos="2880"/>
        <w:tab w:val="left" w:pos="3600"/>
        <w:tab w:val="left" w:pos="4320"/>
        <w:tab w:val="left" w:pos="5040"/>
        <w:tab w:val="left" w:pos="5760"/>
        <w:tab w:val="left" w:pos="6480"/>
        <w:tab w:val="left" w:pos="7200"/>
        <w:tab w:val="left" w:pos="7920"/>
        <w:tab w:val="left" w:pos="8640"/>
        <w:tab w:val="left" w:pos="9360"/>
      </w:tabs>
      <w:ind w:left="1701" w:hanging="1701"/>
      <w:jc w:val="both"/>
    </w:pPr>
    <w:rPr>
      <w:rFonts w:ascii="Arial" w:hAnsi="Arial"/>
      <w:szCs w:val="20"/>
      <w:lang w:val="es-ES_tradnl"/>
    </w:rPr>
  </w:style>
  <w:style w:type="paragraph" w:customStyle="1" w:styleId="xl24">
    <w:name w:val="xl24"/>
    <w:basedOn w:val="Normal"/>
    <w:rsid w:val="00EB1802"/>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EB1802"/>
    <w:pPr>
      <w:pBdr>
        <w:bottom w:val="single" w:sz="8" w:space="0" w:color="auto"/>
      </w:pBdr>
      <w:spacing w:before="100" w:beforeAutospacing="1" w:after="100" w:afterAutospacing="1"/>
      <w:jc w:val="center"/>
    </w:pPr>
    <w:rPr>
      <w:rFonts w:ascii="Arial" w:eastAsia="Arial Unicode MS" w:hAnsi="Arial" w:cs="Arial"/>
      <w:b/>
      <w:bCs/>
    </w:rPr>
  </w:style>
  <w:style w:type="paragraph" w:customStyle="1" w:styleId="xl25">
    <w:name w:val="xl25"/>
    <w:basedOn w:val="Normal"/>
    <w:rsid w:val="00EB18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6">
    <w:name w:val="xl26"/>
    <w:basedOn w:val="Normal"/>
    <w:rsid w:val="00EB18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EB18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EB180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33">
    <w:name w:val="xl33"/>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EB1802"/>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EB1802"/>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39">
    <w:name w:val="xl39"/>
    <w:basedOn w:val="Normal"/>
    <w:rsid w:val="00EB180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EB1802"/>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1">
    <w:name w:val="xl41"/>
    <w:basedOn w:val="Normal"/>
    <w:rsid w:val="00EB1802"/>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rsid w:val="00EB1802"/>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43">
    <w:name w:val="xl43"/>
    <w:basedOn w:val="Normal"/>
    <w:rsid w:val="00EB1802"/>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4">
    <w:name w:val="xl44"/>
    <w:basedOn w:val="Normal"/>
    <w:rsid w:val="00EB1802"/>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EB18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EB1802"/>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EB180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EB1802"/>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EB18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EB1802"/>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Normal"/>
    <w:rsid w:val="00EB1802"/>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52">
    <w:name w:val="xl52"/>
    <w:basedOn w:val="Normal"/>
    <w:rsid w:val="00EB1802"/>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53">
    <w:name w:val="xl53"/>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54">
    <w:name w:val="xl54"/>
    <w:basedOn w:val="Normal"/>
    <w:rsid w:val="00EB180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55">
    <w:name w:val="xl55"/>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EB1802"/>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EB1802"/>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59">
    <w:name w:val="xl59"/>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EB1802"/>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61">
    <w:name w:val="xl61"/>
    <w:basedOn w:val="Normal"/>
    <w:rsid w:val="00EB1802"/>
    <w:pPr>
      <w:spacing w:before="100" w:beforeAutospacing="1" w:after="100" w:afterAutospacing="1"/>
      <w:jc w:val="center"/>
    </w:pPr>
    <w:rPr>
      <w:rFonts w:ascii="Arial Unicode MS" w:eastAsia="Arial Unicode MS" w:hAnsi="Arial Unicode MS" w:cs="Arial Unicode MS"/>
    </w:rPr>
  </w:style>
  <w:style w:type="paragraph" w:customStyle="1" w:styleId="xl62">
    <w:name w:val="xl62"/>
    <w:basedOn w:val="Normal"/>
    <w:rsid w:val="00EB1802"/>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63">
    <w:name w:val="xl63"/>
    <w:basedOn w:val="Normal"/>
    <w:rsid w:val="00EB1802"/>
    <w:pPr>
      <w:pBdr>
        <w:top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CONCEPTO">
    <w:name w:val="CONCEPTO"/>
    <w:basedOn w:val="Normal"/>
    <w:rsid w:val="00EB1802"/>
    <w:pPr>
      <w:widowControl w:val="0"/>
      <w:tabs>
        <w:tab w:val="left" w:pos="1276"/>
      </w:tabs>
      <w:autoSpaceDE w:val="0"/>
      <w:autoSpaceDN w:val="0"/>
      <w:adjustRightInd w:val="0"/>
      <w:ind w:left="1276" w:hanging="1276"/>
      <w:jc w:val="both"/>
    </w:pPr>
    <w:rPr>
      <w:rFonts w:ascii="Arial" w:hAnsi="Arial"/>
      <w:b/>
      <w:sz w:val="20"/>
      <w:szCs w:val="20"/>
    </w:rPr>
  </w:style>
  <w:style w:type="paragraph" w:customStyle="1" w:styleId="normal1">
    <w:name w:val="normal1"/>
    <w:basedOn w:val="Normal"/>
    <w:rsid w:val="00EB1802"/>
    <w:pPr>
      <w:widowControl w:val="0"/>
      <w:spacing w:line="259" w:lineRule="exact"/>
      <w:ind w:left="12"/>
      <w:jc w:val="both"/>
    </w:pPr>
    <w:rPr>
      <w:rFonts w:ascii="Arial" w:hAnsi="Arial" w:cs="Arial"/>
      <w:sz w:val="20"/>
      <w:szCs w:val="20"/>
    </w:rPr>
  </w:style>
  <w:style w:type="character" w:customStyle="1" w:styleId="camerastext1">
    <w:name w:val="camerastext1"/>
    <w:rsid w:val="00EB1802"/>
    <w:rPr>
      <w:rFonts w:ascii="Verdana" w:hAnsi="Verdana" w:hint="default"/>
      <w:color w:val="666666"/>
      <w:sz w:val="17"/>
      <w:szCs w:val="17"/>
    </w:rPr>
  </w:style>
  <w:style w:type="paragraph" w:customStyle="1" w:styleId="TtuloGeneral">
    <w:name w:val="Título General"/>
    <w:next w:val="Normal"/>
    <w:rsid w:val="00EB1802"/>
    <w:pPr>
      <w:spacing w:line="360" w:lineRule="auto"/>
      <w:jc w:val="center"/>
    </w:pPr>
    <w:rPr>
      <w:b/>
      <w:sz w:val="28"/>
      <w:lang w:val="es-ES" w:eastAsia="es-ES"/>
    </w:rPr>
  </w:style>
  <w:style w:type="paragraph" w:customStyle="1" w:styleId="INCISO">
    <w:name w:val="INCISO"/>
    <w:basedOn w:val="Normal"/>
    <w:rsid w:val="00EB1802"/>
    <w:pPr>
      <w:spacing w:after="101" w:line="216" w:lineRule="exact"/>
      <w:ind w:left="1080" w:hanging="360"/>
      <w:jc w:val="both"/>
    </w:pPr>
    <w:rPr>
      <w:rFonts w:ascii="Arial" w:hAnsi="Arial" w:cs="Arial"/>
      <w:sz w:val="18"/>
      <w:szCs w:val="18"/>
      <w:lang w:val="es-ES"/>
    </w:rPr>
  </w:style>
  <w:style w:type="character" w:customStyle="1" w:styleId="EstiloArial">
    <w:name w:val="Estilo Arial"/>
    <w:basedOn w:val="Fuentedeprrafopredeter"/>
    <w:rsid w:val="00FA22BB"/>
    <w:rPr>
      <w:rFonts w:ascii="Arial" w:hAnsi="Arial"/>
    </w:rPr>
  </w:style>
  <w:style w:type="paragraph" w:customStyle="1" w:styleId="Ttulo0">
    <w:name w:val="Título 0"/>
    <w:basedOn w:val="Normal"/>
    <w:rsid w:val="00FA22BB"/>
    <w:pPr>
      <w:keepNext/>
      <w:jc w:val="right"/>
    </w:pPr>
    <w:rPr>
      <w:rFonts w:ascii="Futura Md BT" w:hAnsi="Futura Md BT"/>
      <w:b/>
      <w:bCs/>
      <w:color w:val="666699"/>
      <w:sz w:val="32"/>
      <w:szCs w:val="20"/>
      <w:lang w:val="es-ES"/>
    </w:rPr>
  </w:style>
  <w:style w:type="paragraph" w:customStyle="1" w:styleId="Sangra3detindependiente2">
    <w:name w:val="Sangría 3 de t. independiente2"/>
    <w:basedOn w:val="Normal"/>
    <w:rsid w:val="00FA22BB"/>
    <w:pPr>
      <w:widowControl w:val="0"/>
      <w:tabs>
        <w:tab w:val="left" w:pos="0"/>
        <w:tab w:val="left" w:pos="111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s>
      <w:ind w:left="1980" w:hanging="1980"/>
      <w:jc w:val="both"/>
    </w:pPr>
    <w:rPr>
      <w:rFonts w:ascii="Arial" w:hAnsi="Arial"/>
      <w:szCs w:val="20"/>
      <w:lang w:val="es-ES_tradnl"/>
    </w:rPr>
  </w:style>
  <w:style w:type="paragraph" w:customStyle="1" w:styleId="BodyTextIndent31">
    <w:name w:val="Body Text Indent 31"/>
    <w:basedOn w:val="Normal"/>
    <w:rsid w:val="00FA22BB"/>
    <w:pPr>
      <w:widowControl w:val="0"/>
      <w:tabs>
        <w:tab w:val="left" w:pos="0"/>
        <w:tab w:val="left" w:pos="111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s>
      <w:ind w:left="1980" w:hanging="1980"/>
      <w:jc w:val="both"/>
    </w:pPr>
    <w:rPr>
      <w:rFonts w:ascii="Arial" w:hAnsi="Arial"/>
      <w:szCs w:val="20"/>
      <w:lang w:val="es-ES_tradnl"/>
    </w:rPr>
  </w:style>
  <w:style w:type="character" w:customStyle="1" w:styleId="PiedepginaCar1">
    <w:name w:val="Pie de página Car1"/>
    <w:basedOn w:val="Fuentedeprrafopredeter"/>
    <w:uiPriority w:val="99"/>
    <w:locked/>
    <w:rsid w:val="00FA22BB"/>
    <w:rPr>
      <w:rFonts w:ascii="Times New Roman" w:hAnsi="Times New Roman" w:cs="Times New Roman"/>
      <w:sz w:val="24"/>
      <w:szCs w:val="24"/>
      <w:lang w:eastAsia="es-ES"/>
    </w:rPr>
  </w:style>
  <w:style w:type="paragraph" w:customStyle="1" w:styleId="Estilo1">
    <w:name w:val="Estilo1"/>
    <w:link w:val="Estilo1Car"/>
    <w:qFormat/>
    <w:rsid w:val="00FA22BB"/>
    <w:pPr>
      <w:widowControl w:val="0"/>
      <w:ind w:firstLine="567"/>
      <w:jc w:val="both"/>
    </w:pPr>
    <w:rPr>
      <w:rFonts w:ascii="Lucida Sans" w:hAnsi="Lucida Sans" w:cs="Lucida Sans"/>
      <w:noProof/>
      <w:sz w:val="22"/>
      <w:szCs w:val="22"/>
    </w:rPr>
  </w:style>
  <w:style w:type="paragraph" w:customStyle="1" w:styleId="Estilo2">
    <w:name w:val="Estilo2"/>
    <w:basedOn w:val="Estilo1"/>
    <w:uiPriority w:val="99"/>
    <w:rsid w:val="00FA22BB"/>
  </w:style>
  <w:style w:type="paragraph" w:customStyle="1" w:styleId="Estilo3">
    <w:name w:val="Estilo3"/>
    <w:basedOn w:val="Ttulo1"/>
    <w:rsid w:val="00FA22BB"/>
    <w:pPr>
      <w:numPr>
        <w:numId w:val="2"/>
      </w:numPr>
      <w:autoSpaceDE/>
      <w:autoSpaceDN/>
      <w:adjustRightInd/>
      <w:spacing w:line="360" w:lineRule="auto"/>
      <w:jc w:val="left"/>
    </w:pPr>
    <w:rPr>
      <w:rFonts w:ascii="Times New Roman" w:hAnsi="Times New Roman"/>
      <w:color w:val="auto"/>
      <w:sz w:val="28"/>
      <w:lang w:val="es-ES_tradnl"/>
    </w:rPr>
  </w:style>
  <w:style w:type="paragraph" w:customStyle="1" w:styleId="EstiloTtulo3SinNegrita">
    <w:name w:val="Estilo Título 3 + Sin Negrita"/>
    <w:basedOn w:val="Ttulo3"/>
    <w:rsid w:val="00FA22BB"/>
    <w:pPr>
      <w:numPr>
        <w:ilvl w:val="2"/>
      </w:numPr>
      <w:tabs>
        <w:tab w:val="num" w:pos="720"/>
      </w:tabs>
      <w:ind w:left="720" w:hanging="720"/>
      <w:jc w:val="left"/>
    </w:pPr>
    <w:rPr>
      <w:rFonts w:ascii="Times New Roman" w:hAnsi="Times New Roman"/>
      <w:sz w:val="24"/>
      <w:lang w:val="es-ES_tradnl"/>
    </w:rPr>
  </w:style>
  <w:style w:type="character" w:customStyle="1" w:styleId="fnta12b1">
    <w:name w:val="fnta12b1"/>
    <w:basedOn w:val="Fuentedeprrafopredeter"/>
    <w:rsid w:val="004E0C9E"/>
    <w:rPr>
      <w:rFonts w:ascii="Verdana" w:hAnsi="Verdana" w:hint="default"/>
      <w:b/>
      <w:bCs/>
      <w:strike w:val="0"/>
      <w:dstrike w:val="0"/>
      <w:color w:val="184879"/>
      <w:sz w:val="18"/>
      <w:szCs w:val="18"/>
      <w:u w:val="none"/>
      <w:effect w:val="none"/>
    </w:rPr>
  </w:style>
  <w:style w:type="character" w:customStyle="1" w:styleId="fntb11b1">
    <w:name w:val="fntb11b1"/>
    <w:basedOn w:val="Fuentedeprrafopredeter"/>
    <w:rsid w:val="006322A2"/>
    <w:rPr>
      <w:rFonts w:ascii="Verdana" w:hAnsi="Verdana" w:hint="default"/>
      <w:b/>
      <w:bCs/>
      <w:color w:val="FFFFFF"/>
      <w:sz w:val="17"/>
      <w:szCs w:val="17"/>
    </w:rPr>
  </w:style>
  <w:style w:type="character" w:customStyle="1" w:styleId="fnta11b1">
    <w:name w:val="fnta11b1"/>
    <w:basedOn w:val="Fuentedeprrafopredeter"/>
    <w:rsid w:val="006322A2"/>
    <w:rPr>
      <w:rFonts w:ascii="Verdana" w:hAnsi="Verdana" w:hint="default"/>
      <w:b/>
      <w:bCs/>
      <w:color w:val="184879"/>
      <w:sz w:val="17"/>
      <w:szCs w:val="17"/>
    </w:rPr>
  </w:style>
  <w:style w:type="table" w:customStyle="1" w:styleId="Listamedia1-nfasis51">
    <w:name w:val="Lista media 1 - Énfasis 51"/>
    <w:basedOn w:val="Tablanormal"/>
    <w:next w:val="Listamedia1-nfasis5"/>
    <w:uiPriority w:val="65"/>
    <w:rsid w:val="002D1C4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uadrculavistosa-nfasis6">
    <w:name w:val="Colorful Grid Accent 6"/>
    <w:basedOn w:val="Tablanormal"/>
    <w:uiPriority w:val="73"/>
    <w:rsid w:val="002D1C4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vistosa-nfasis21">
    <w:name w:val="Cuadrícula vistosa - Énfasis 21"/>
    <w:basedOn w:val="Tablanormal"/>
    <w:next w:val="Cuadrculavistosa-nfasis2"/>
    <w:uiPriority w:val="73"/>
    <w:rsid w:val="002D1C4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ombreadoclaro-nfasis21">
    <w:name w:val="Sombreado claro - Énfasis 21"/>
    <w:basedOn w:val="Tablanormal"/>
    <w:next w:val="Sombreadoclaro-nfasis2"/>
    <w:uiPriority w:val="60"/>
    <w:rsid w:val="00E25BEF"/>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nfasisintenso">
    <w:name w:val="Intense Emphasis"/>
    <w:basedOn w:val="Fuentedeprrafopredeter"/>
    <w:uiPriority w:val="21"/>
    <w:qFormat/>
    <w:rsid w:val="00A0078A"/>
    <w:rPr>
      <w:b/>
      <w:bCs/>
      <w:i/>
      <w:iCs/>
      <w:color w:val="6DAA2D"/>
    </w:rPr>
  </w:style>
  <w:style w:type="table" w:customStyle="1" w:styleId="Tablaconcuadrcula1">
    <w:name w:val="Tabla con cuadrícula1"/>
    <w:basedOn w:val="Tablanormal"/>
    <w:next w:val="Tablaconcuadrcula"/>
    <w:uiPriority w:val="59"/>
    <w:rsid w:val="009800B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2">
    <w:name w:val="Sombreado claro - Énfasis 22"/>
    <w:basedOn w:val="Tablanormal"/>
    <w:next w:val="Sombreadoclaro-nfasis2"/>
    <w:uiPriority w:val="60"/>
    <w:rsid w:val="009800B2"/>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CarCar1">
    <w:name w:val="Car Car1"/>
    <w:basedOn w:val="Fuentedeprrafopredeter"/>
    <w:rsid w:val="008E0B31"/>
    <w:rPr>
      <w:rFonts w:ascii="Arial" w:hAnsi="Arial" w:cs="Arial"/>
      <w:sz w:val="24"/>
      <w:szCs w:val="24"/>
      <w:lang w:val="es-ES" w:eastAsia="es-ES"/>
    </w:rPr>
  </w:style>
  <w:style w:type="table" w:styleId="Sombreadomedio2-nfasis3">
    <w:name w:val="Medium Shading 2 Accent 3"/>
    <w:basedOn w:val="Tablanormal"/>
    <w:uiPriority w:val="64"/>
    <w:rsid w:val="008E0B31"/>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cuadrcula2">
    <w:name w:val="Tabla con cuadrícula2"/>
    <w:basedOn w:val="Tablanormal"/>
    <w:next w:val="Tablaconcuadrcula"/>
    <w:uiPriority w:val="59"/>
    <w:rsid w:val="004F062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C5B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
    <w:basedOn w:val="Tablanormal"/>
    <w:next w:val="Tablaconcuadrcula"/>
    <w:uiPriority w:val="59"/>
    <w:rsid w:val="005C5B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Tabla">
    <w:name w:val="TextoDeTabla"/>
    <w:basedOn w:val="Normal"/>
    <w:rsid w:val="00EB1116"/>
    <w:pPr>
      <w:spacing w:before="120" w:after="120" w:line="360" w:lineRule="atLeast"/>
      <w:jc w:val="both"/>
    </w:pPr>
    <w:rPr>
      <w:szCs w:val="20"/>
      <w:lang w:val="es-ES_tradnl"/>
    </w:rPr>
  </w:style>
  <w:style w:type="paragraph" w:customStyle="1" w:styleId="TtuloDeTDC0">
    <w:name w:val="TítuloDeTDC"/>
    <w:basedOn w:val="Normal"/>
    <w:rsid w:val="0062246D"/>
    <w:pPr>
      <w:spacing w:before="1440" w:after="720" w:line="360" w:lineRule="atLeast"/>
    </w:pPr>
    <w:rPr>
      <w:rFonts w:ascii="Arial" w:hAnsi="Arial"/>
      <w:b/>
      <w:sz w:val="60"/>
      <w:szCs w:val="20"/>
      <w:lang w:val="es-ES_tradnl"/>
    </w:rPr>
  </w:style>
  <w:style w:type="paragraph" w:customStyle="1" w:styleId="inciso0">
    <w:name w:val="inciso"/>
    <w:basedOn w:val="Normal"/>
    <w:rsid w:val="003E63FF"/>
    <w:pPr>
      <w:spacing w:before="120" w:after="360" w:line="360" w:lineRule="atLeast"/>
      <w:jc w:val="both"/>
    </w:pPr>
    <w:rPr>
      <w:b/>
      <w:szCs w:val="20"/>
      <w:lang w:val="es-ES_tradnl"/>
    </w:rPr>
  </w:style>
  <w:style w:type="paragraph" w:customStyle="1" w:styleId="ANEXOS">
    <w:name w:val="ANEXOS"/>
    <w:basedOn w:val="Normal"/>
    <w:rsid w:val="003E63FF"/>
    <w:pPr>
      <w:spacing w:before="720" w:after="240" w:line="360" w:lineRule="atLeast"/>
      <w:ind w:right="51"/>
      <w:jc w:val="center"/>
    </w:pPr>
    <w:rPr>
      <w:b/>
      <w:i/>
      <w:sz w:val="36"/>
      <w:szCs w:val="20"/>
      <w:lang w:val="es-ES_tradnl"/>
    </w:rPr>
  </w:style>
  <w:style w:type="paragraph" w:customStyle="1" w:styleId="PlainText1">
    <w:name w:val="Plain Text1"/>
    <w:basedOn w:val="Normal"/>
    <w:rsid w:val="003E63FF"/>
    <w:rPr>
      <w:rFonts w:ascii="Courier New" w:hAnsi="Courier New"/>
      <w:sz w:val="20"/>
      <w:szCs w:val="20"/>
    </w:rPr>
  </w:style>
  <w:style w:type="paragraph" w:customStyle="1" w:styleId="Textosinformato2">
    <w:name w:val="Texto sin formato2"/>
    <w:basedOn w:val="Normal"/>
    <w:rsid w:val="003E63FF"/>
    <w:rPr>
      <w:rFonts w:ascii="Courier New" w:hAnsi="Courier New"/>
      <w:sz w:val="20"/>
      <w:szCs w:val="20"/>
    </w:rPr>
  </w:style>
  <w:style w:type="paragraph" w:customStyle="1" w:styleId="Direccin">
    <w:name w:val="Dirección"/>
    <w:basedOn w:val="Textoindependiente"/>
    <w:rsid w:val="00D06C7F"/>
    <w:pPr>
      <w:keepLines/>
      <w:spacing w:after="0" w:line="240" w:lineRule="atLeast"/>
    </w:pPr>
    <w:rPr>
      <w:rFonts w:ascii="Garamond" w:hAnsi="Garamond"/>
      <w:spacing w:val="-5"/>
      <w:sz w:val="24"/>
      <w:lang w:val="es-ES" w:eastAsia="en-US"/>
    </w:rPr>
  </w:style>
  <w:style w:type="paragraph" w:customStyle="1" w:styleId="Documento10">
    <w:name w:val="Documento[1]"/>
    <w:rsid w:val="008464CA"/>
    <w:pPr>
      <w:keepNext/>
      <w:keepLines/>
      <w:widowControl w:val="0"/>
      <w:tabs>
        <w:tab w:val="left" w:pos="-720"/>
      </w:tabs>
      <w:suppressAutoHyphens/>
      <w:autoSpaceDE w:val="0"/>
      <w:autoSpaceDN w:val="0"/>
      <w:adjustRightInd w:val="0"/>
      <w:spacing w:line="240" w:lineRule="atLeast"/>
    </w:pPr>
    <w:rPr>
      <w:rFonts w:ascii="Courier" w:hAnsi="Courier"/>
      <w:sz w:val="24"/>
      <w:szCs w:val="24"/>
      <w:lang w:val="en-US" w:eastAsia="es-ES"/>
    </w:rPr>
  </w:style>
  <w:style w:type="paragraph" w:customStyle="1" w:styleId="xl22">
    <w:name w:val="xl22"/>
    <w:basedOn w:val="Normal"/>
    <w:rsid w:val="008464CA"/>
    <w:pPr>
      <w:spacing w:before="100" w:beforeAutospacing="1" w:after="100" w:afterAutospacing="1"/>
    </w:pPr>
    <w:rPr>
      <w:sz w:val="28"/>
      <w:szCs w:val="28"/>
      <w:lang w:val="es-ES"/>
    </w:rPr>
  </w:style>
  <w:style w:type="paragraph" w:customStyle="1" w:styleId="xl23">
    <w:name w:val="xl23"/>
    <w:basedOn w:val="Normal"/>
    <w:rsid w:val="008464CA"/>
    <w:pPr>
      <w:pBdr>
        <w:top w:val="double" w:sz="6" w:space="0" w:color="auto"/>
      </w:pBdr>
      <w:spacing w:before="100" w:beforeAutospacing="1" w:after="100" w:afterAutospacing="1"/>
    </w:pPr>
    <w:rPr>
      <w:sz w:val="28"/>
      <w:szCs w:val="28"/>
      <w:lang w:val="es-ES"/>
    </w:rPr>
  </w:style>
  <w:style w:type="paragraph" w:customStyle="1" w:styleId="Roberto">
    <w:name w:val="Roberto"/>
    <w:basedOn w:val="Normal"/>
    <w:rsid w:val="008464CA"/>
    <w:pPr>
      <w:jc w:val="both"/>
    </w:pPr>
    <w:rPr>
      <w:rFonts w:ascii="Arial" w:hAnsi="Arial"/>
      <w:szCs w:val="20"/>
    </w:rPr>
  </w:style>
  <w:style w:type="paragraph" w:customStyle="1" w:styleId="Titulo7">
    <w:name w:val="Titulo 7"/>
    <w:basedOn w:val="Normal"/>
    <w:next w:val="Normal"/>
    <w:rsid w:val="008464CA"/>
    <w:pPr>
      <w:ind w:left="3540" w:firstLine="708"/>
      <w:jc w:val="both"/>
    </w:pPr>
    <w:rPr>
      <w:rFonts w:ascii="Arial" w:hAnsi="Arial" w:cs="Arial"/>
      <w:i/>
      <w:sz w:val="20"/>
      <w:lang w:val="es-ES"/>
    </w:rPr>
  </w:style>
  <w:style w:type="paragraph" w:customStyle="1" w:styleId="CarCar1Car">
    <w:name w:val="Car Car1 Car"/>
    <w:basedOn w:val="Normal"/>
    <w:rsid w:val="008464CA"/>
    <w:pPr>
      <w:spacing w:after="160" w:line="240" w:lineRule="exact"/>
      <w:jc w:val="right"/>
    </w:pPr>
    <w:rPr>
      <w:rFonts w:ascii="Verdana" w:hAnsi="Verdana" w:cs="Arial"/>
      <w:sz w:val="20"/>
      <w:szCs w:val="20"/>
      <w:lang w:eastAsia="en-US"/>
    </w:rPr>
  </w:style>
  <w:style w:type="paragraph" w:customStyle="1" w:styleId="CarCar1Car1CarCarCar">
    <w:name w:val="Car Car1 Car1 Car Car Car"/>
    <w:basedOn w:val="Normal"/>
    <w:rsid w:val="008464CA"/>
    <w:pPr>
      <w:spacing w:after="160" w:line="240" w:lineRule="exact"/>
      <w:jc w:val="right"/>
    </w:pPr>
    <w:rPr>
      <w:rFonts w:ascii="Verdana" w:hAnsi="Verdana" w:cs="Arial"/>
      <w:sz w:val="20"/>
      <w:szCs w:val="20"/>
      <w:lang w:eastAsia="en-US"/>
    </w:rPr>
  </w:style>
  <w:style w:type="paragraph" w:customStyle="1" w:styleId="siinsanormal">
    <w:name w:val="siinsa normal"/>
    <w:basedOn w:val="Normal"/>
    <w:rsid w:val="008464CA"/>
    <w:pPr>
      <w:spacing w:before="120" w:after="120" w:line="360" w:lineRule="auto"/>
      <w:jc w:val="both"/>
    </w:pPr>
    <w:rPr>
      <w:rFonts w:ascii="Arial" w:hAnsi="Arial"/>
      <w:szCs w:val="20"/>
      <w:lang w:val="es-ES_tradnl"/>
    </w:rPr>
  </w:style>
  <w:style w:type="paragraph" w:customStyle="1" w:styleId="Encabezado2">
    <w:name w:val="Encabezado2"/>
    <w:basedOn w:val="Encabezado"/>
    <w:rsid w:val="008464CA"/>
    <w:pPr>
      <w:tabs>
        <w:tab w:val="clear" w:pos="4252"/>
        <w:tab w:val="clear" w:pos="8504"/>
        <w:tab w:val="center" w:pos="4419"/>
        <w:tab w:val="right" w:pos="8838"/>
      </w:tabs>
      <w:jc w:val="right"/>
    </w:pPr>
    <w:rPr>
      <w:rFonts w:ascii="Arial" w:hAnsi="Arial"/>
      <w:sz w:val="18"/>
      <w:szCs w:val="18"/>
      <w:lang w:val="es-ES_tradnl" w:eastAsia="es-MX"/>
    </w:rPr>
  </w:style>
  <w:style w:type="paragraph" w:customStyle="1" w:styleId="Tabla0">
    <w:name w:val="Tabla"/>
    <w:basedOn w:val="Normal"/>
    <w:autoRedefine/>
    <w:rsid w:val="008464CA"/>
    <w:pPr>
      <w:tabs>
        <w:tab w:val="center" w:pos="284"/>
        <w:tab w:val="left" w:pos="900"/>
      </w:tabs>
      <w:ind w:left="207"/>
    </w:pPr>
    <w:rPr>
      <w:rFonts w:ascii="Arial" w:hAnsi="Arial"/>
      <w:bCs/>
      <w:sz w:val="22"/>
      <w:szCs w:val="22"/>
    </w:rPr>
  </w:style>
  <w:style w:type="table" w:customStyle="1" w:styleId="Listamedia1-nfasis52">
    <w:name w:val="Lista media 1 - Énfasis 52"/>
    <w:basedOn w:val="Tablanormal"/>
    <w:next w:val="Listamedia1-nfasis5"/>
    <w:uiPriority w:val="65"/>
    <w:rsid w:val="00F51ABC"/>
    <w:rPr>
      <w:rFonts w:ascii="Calibri" w:eastAsia="Calibri" w:hAnsi="Calibri"/>
      <w:color w:val="000000"/>
      <w:sz w:val="22"/>
      <w:szCs w:val="22"/>
      <w:lang w:val="es-ES_tradnl"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ombreadoclaro-nfasis41">
    <w:name w:val="Sombreado claro - Énfasis 41"/>
    <w:basedOn w:val="Tablanormal"/>
    <w:next w:val="Sombreadoclaro-nfasis4"/>
    <w:uiPriority w:val="60"/>
    <w:rsid w:val="00F51ABC"/>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vistoso-nfasis11">
    <w:name w:val="Sombreado vistoso - Énfasis 11"/>
    <w:basedOn w:val="Tablanormal"/>
    <w:next w:val="Sombreadovistoso-nfasis1"/>
    <w:uiPriority w:val="71"/>
    <w:rsid w:val="00F51ABC"/>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ombreadovistoso-nfasis41">
    <w:name w:val="Sombreado vistoso - Énfasis 41"/>
    <w:basedOn w:val="Tablanormal"/>
    <w:next w:val="Sombreadovistoso-nfasis4"/>
    <w:uiPriority w:val="71"/>
    <w:rsid w:val="00F51ABC"/>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alendar31">
    <w:name w:val="Calendar 31"/>
    <w:basedOn w:val="Tablanormal"/>
    <w:uiPriority w:val="99"/>
    <w:qFormat/>
    <w:rsid w:val="00F51ABC"/>
    <w:pPr>
      <w:jc w:val="right"/>
    </w:pPr>
    <w:rPr>
      <w:rFonts w:ascii="Cambria" w:hAnsi="Cambria"/>
      <w:color w:val="7F7F7F"/>
      <w:sz w:val="22"/>
      <w:szCs w:val="22"/>
      <w:lang w:val="es-ES" w:eastAsia="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Sombreadoclaro-nfasis23">
    <w:name w:val="Sombreado claro - Énfasis 23"/>
    <w:basedOn w:val="Tablanormal"/>
    <w:next w:val="Sombreadoclaro-nfasis2"/>
    <w:uiPriority w:val="60"/>
    <w:rsid w:val="00F51AB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41">
    <w:name w:val="Cuadrícula clara - Énfasis 41"/>
    <w:basedOn w:val="Tablanormal"/>
    <w:next w:val="Cuadrculaclara-nfasis4"/>
    <w:uiPriority w:val="62"/>
    <w:rsid w:val="00F51ABC"/>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111">
    <w:name w:val="Sombreado medio 1 - Énfasis 111"/>
    <w:basedOn w:val="Tablanormal"/>
    <w:uiPriority w:val="63"/>
    <w:rsid w:val="00F51AB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2-nfasis61">
    <w:name w:val="Sombreado medio 2 - Énfasis 61"/>
    <w:basedOn w:val="Tablanormal"/>
    <w:next w:val="Sombreadomedio2-nfasis6"/>
    <w:uiPriority w:val="64"/>
    <w:rsid w:val="00F51AB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1">
    <w:name w:val="Lista media 211"/>
    <w:basedOn w:val="Tablanormal"/>
    <w:uiPriority w:val="66"/>
    <w:rsid w:val="00F51ABC"/>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uadrculamedia1-nfasis51">
    <w:name w:val="Cuadrícula media 1 - Énfasis 51"/>
    <w:basedOn w:val="Tablanormal"/>
    <w:next w:val="Cuadrculamedia1-nfasis5"/>
    <w:uiPriority w:val="67"/>
    <w:rsid w:val="00F51AB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uadrculamedia211">
    <w:name w:val="Cuadrícula media 211"/>
    <w:basedOn w:val="Tablanormal"/>
    <w:uiPriority w:val="68"/>
    <w:rsid w:val="00F51ABC"/>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aoscura-nfasis31">
    <w:name w:val="Lista oscura - Énfasis 31"/>
    <w:basedOn w:val="Tablanormal"/>
    <w:next w:val="Listaoscura-nfasis3"/>
    <w:uiPriority w:val="70"/>
    <w:rsid w:val="00F51ABC"/>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uadrculavistosa-nfasis51">
    <w:name w:val="Cuadrícula vistosa - Énfasis 51"/>
    <w:basedOn w:val="Tablanormal"/>
    <w:next w:val="Cuadrculavistosa-nfasis5"/>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uadrculavistosa-nfasis41">
    <w:name w:val="Cuadrícula vistosa - Énfasis 41"/>
    <w:basedOn w:val="Tablanormal"/>
    <w:next w:val="Cuadrculavistosa-nfasis4"/>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uadrculavistosa-nfasis22">
    <w:name w:val="Cuadrícula vistosa - Énfasis 22"/>
    <w:basedOn w:val="Tablanormal"/>
    <w:next w:val="Cuadrculavistosa-nfasis2"/>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vistosa-nfasis31">
    <w:name w:val="Cuadrícula vistosa - Énfasis 31"/>
    <w:basedOn w:val="Tablanormal"/>
    <w:next w:val="Cuadrculavistosa-nfasis3"/>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ombreadoclaro11">
    <w:name w:val="Sombreado claro11"/>
    <w:basedOn w:val="Tablanormal"/>
    <w:uiPriority w:val="60"/>
    <w:rsid w:val="00F51AB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media311">
    <w:name w:val="Cuadrícula media 311"/>
    <w:basedOn w:val="Tablanormal"/>
    <w:uiPriority w:val="69"/>
    <w:rsid w:val="00F51A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media2-nfasis61">
    <w:name w:val="Cuadrícula media 2 - Énfasis 61"/>
    <w:basedOn w:val="Tablanormal"/>
    <w:next w:val="Cuadrculamedia2-nfasis6"/>
    <w:uiPriority w:val="68"/>
    <w:rsid w:val="00F51ABC"/>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Cuadrculamedia2-nfasis51">
    <w:name w:val="Cuadrícula media 2 - Énfasis 51"/>
    <w:basedOn w:val="Tablanormal"/>
    <w:next w:val="Cuadrculamedia2-nfasis5"/>
    <w:uiPriority w:val="68"/>
    <w:rsid w:val="00F51ABC"/>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Cuadrculamedia2-nfasis41">
    <w:name w:val="Cuadrícula media 2 - Énfasis 41"/>
    <w:basedOn w:val="Tablanormal"/>
    <w:next w:val="Cuadrculamedia2-nfasis4"/>
    <w:uiPriority w:val="68"/>
    <w:rsid w:val="00F51ABC"/>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Cuadrculamedia2-nfasis31">
    <w:name w:val="Cuadrícula media 2 - Énfasis 31"/>
    <w:basedOn w:val="Tablanormal"/>
    <w:next w:val="Cuadrculamedia2-nfasis3"/>
    <w:uiPriority w:val="68"/>
    <w:rsid w:val="00F51ABC"/>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oscura-nfasis61">
    <w:name w:val="Lista oscura - Énfasis 61"/>
    <w:basedOn w:val="Tablanormal"/>
    <w:next w:val="Listaoscura-nfasis6"/>
    <w:uiPriority w:val="70"/>
    <w:rsid w:val="00F51ABC"/>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staoscura-nfasis51">
    <w:name w:val="Lista oscura - Énfasis 51"/>
    <w:basedOn w:val="Tablanormal"/>
    <w:next w:val="Listaoscura-nfasis5"/>
    <w:uiPriority w:val="70"/>
    <w:rsid w:val="00F51ABC"/>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Sombreadovistoso-nfasis51">
    <w:name w:val="Sombreado vistoso - Énfasis 51"/>
    <w:basedOn w:val="Tablanormal"/>
    <w:next w:val="Sombreadovistoso-nfasis5"/>
    <w:uiPriority w:val="71"/>
    <w:rsid w:val="00F51AB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ombreadovistoso-nfasis61">
    <w:name w:val="Sombreado vistoso - Énfasis 61"/>
    <w:basedOn w:val="Tablanormal"/>
    <w:next w:val="Sombreadovistoso-nfasis6"/>
    <w:uiPriority w:val="71"/>
    <w:rsid w:val="00F51ABC"/>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Sombreadovistoso-nfasis31">
    <w:name w:val="Sombreado vistoso - Énfasis 31"/>
    <w:basedOn w:val="Tablanormal"/>
    <w:next w:val="Sombreadovistoso-nfasis3"/>
    <w:uiPriority w:val="71"/>
    <w:rsid w:val="00F51ABC"/>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avistosa-nfasis61">
    <w:name w:val="Lista vistosa - Énfasis 61"/>
    <w:basedOn w:val="Tablanormal"/>
    <w:next w:val="Listavistosa-nfasis6"/>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avistosa-nfasis41">
    <w:name w:val="Lista vistosa - Énfasis 41"/>
    <w:basedOn w:val="Tablanormal"/>
    <w:next w:val="Listavistosa-nfasis4"/>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31">
    <w:name w:val="Lista vistosa - Énfasis 31"/>
    <w:basedOn w:val="Tablanormal"/>
    <w:next w:val="Listavistosa-nfasis3"/>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tavistosa-nfasis21">
    <w:name w:val="Lista vistosa - Énfasis 21"/>
    <w:basedOn w:val="Tablanormal"/>
    <w:next w:val="Listavistosa-nfasis2"/>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tavistosa-nfasis11">
    <w:name w:val="Lista vistosa - Énfasis 11"/>
    <w:basedOn w:val="Tablanormal"/>
    <w:next w:val="Listavistosa-nfasis1"/>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uadrculavistosa-nfasis11">
    <w:name w:val="Cuadrícula vistosa - Énfasis 11"/>
    <w:basedOn w:val="Tablanormal"/>
    <w:next w:val="Cuadrculavistosa-nfasis1"/>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media1-nfasis511">
    <w:name w:val="Lista media 1 - Énfasis 511"/>
    <w:basedOn w:val="Tablanormal"/>
    <w:next w:val="Listamedia1-nfasis5"/>
    <w:uiPriority w:val="65"/>
    <w:rsid w:val="00F51ABC"/>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vistosa-nfasis61">
    <w:name w:val="Cuadrícula vistosa - Énfasis 61"/>
    <w:basedOn w:val="Tablanormal"/>
    <w:next w:val="Cuadrculavistosa-nfasis6"/>
    <w:uiPriority w:val="73"/>
    <w:rsid w:val="00F51ABC"/>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uadrculavistosa-nfasis211">
    <w:name w:val="Cuadrícula vistosa - Énfasis 211"/>
    <w:basedOn w:val="Tablanormal"/>
    <w:next w:val="Cuadrculavistosa-nfasis2"/>
    <w:uiPriority w:val="73"/>
    <w:rsid w:val="00F51ABC"/>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Sombreadoclaro-nfasis211">
    <w:name w:val="Sombreado claro - Énfasis 211"/>
    <w:basedOn w:val="Tablanormal"/>
    <w:next w:val="Sombreadoclaro-nfasis2"/>
    <w:uiPriority w:val="60"/>
    <w:rsid w:val="00F51ABC"/>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concuadrcula11">
    <w:name w:val="Tabla con cuadrícula11"/>
    <w:basedOn w:val="Tablanormal"/>
    <w:next w:val="Tablaconcuadrcula"/>
    <w:rsid w:val="00F51A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21">
    <w:name w:val="Sombreado claro - Énfasis 221"/>
    <w:basedOn w:val="Tablanormal"/>
    <w:next w:val="Sombreadoclaro-nfasis2"/>
    <w:uiPriority w:val="60"/>
    <w:rsid w:val="00F51ABC"/>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31">
    <w:name w:val="Sombreado medio 2 - Énfasis 31"/>
    <w:basedOn w:val="Tablanormal"/>
    <w:next w:val="Sombreadomedio2-nfasis3"/>
    <w:uiPriority w:val="64"/>
    <w:rsid w:val="00F51ABC"/>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21">
    <w:name w:val="Tabla con cuadrícula21"/>
    <w:basedOn w:val="Tablanormal"/>
    <w:next w:val="Tablaconcuadrcula"/>
    <w:uiPriority w:val="59"/>
    <w:rsid w:val="00F51A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F51A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F51A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qs-tidbit1">
    <w:name w:val="goog_qs-tidbit1"/>
    <w:basedOn w:val="Fuentedeprrafopredeter"/>
    <w:rsid w:val="00F51ABC"/>
    <w:rPr>
      <w:vanish w:val="0"/>
      <w:webHidden w:val="0"/>
      <w:specVanish w:val="0"/>
    </w:rPr>
  </w:style>
  <w:style w:type="table" w:customStyle="1" w:styleId="TableGrid">
    <w:name w:val="TableGrid"/>
    <w:rsid w:val="006A15C8"/>
    <w:rPr>
      <w:rFonts w:ascii="Calibri" w:hAnsi="Calibri"/>
      <w:sz w:val="22"/>
      <w:szCs w:val="22"/>
    </w:rPr>
    <w:tblPr>
      <w:tblCellMar>
        <w:top w:w="0" w:type="dxa"/>
        <w:left w:w="0" w:type="dxa"/>
        <w:bottom w:w="0" w:type="dxa"/>
        <w:right w:w="0" w:type="dxa"/>
      </w:tblCellMar>
    </w:tblPr>
  </w:style>
  <w:style w:type="table" w:customStyle="1" w:styleId="Tabladecuadrcula5oscura-nfasis21">
    <w:name w:val="Tabla de cuadrícula 5 oscura - Énfasis 21"/>
    <w:basedOn w:val="Tablanormal"/>
    <w:uiPriority w:val="50"/>
    <w:rsid w:val="00FA623B"/>
    <w:rPr>
      <w:rFonts w:ascii="Calibri" w:eastAsia="Malgun Gothic" w:hAnsi="Calibri" w:cs="Ari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abladeilustraciones">
    <w:name w:val="table of figures"/>
    <w:basedOn w:val="Normal"/>
    <w:next w:val="Normal"/>
    <w:uiPriority w:val="99"/>
    <w:unhideWhenUsed/>
    <w:rsid w:val="00C3032A"/>
  </w:style>
  <w:style w:type="character" w:customStyle="1" w:styleId="Estilo1Car">
    <w:name w:val="Estilo1 Car"/>
    <w:link w:val="Estilo1"/>
    <w:rsid w:val="00BF329F"/>
    <w:rPr>
      <w:rFonts w:ascii="Lucida Sans" w:hAnsi="Lucida Sans" w:cs="Lucida Sans"/>
      <w:noProof/>
      <w:sz w:val="22"/>
      <w:szCs w:val="22"/>
    </w:rPr>
  </w:style>
  <w:style w:type="character" w:customStyle="1" w:styleId="st">
    <w:name w:val="st"/>
    <w:basedOn w:val="Fuentedeprrafopredeter"/>
    <w:rsid w:val="00BF329F"/>
  </w:style>
  <w:style w:type="character" w:customStyle="1" w:styleId="authors">
    <w:name w:val="authors"/>
    <w:basedOn w:val="Fuentedeprrafopredeter"/>
    <w:rsid w:val="00BF329F"/>
  </w:style>
  <w:style w:type="paragraph" w:customStyle="1" w:styleId="FR1">
    <w:name w:val="FR1"/>
    <w:rsid w:val="0059720F"/>
    <w:pPr>
      <w:widowControl w:val="0"/>
      <w:autoSpaceDE w:val="0"/>
      <w:autoSpaceDN w:val="0"/>
      <w:adjustRightInd w:val="0"/>
      <w:spacing w:before="180" w:line="280" w:lineRule="auto"/>
      <w:jc w:val="both"/>
    </w:pPr>
    <w:rPr>
      <w:rFonts w:ascii="Courier New" w:hAnsi="Courier New" w:cs="Courier New"/>
      <w:lang w:val="es-ES_tradnl" w:eastAsia="es-ES"/>
    </w:rPr>
  </w:style>
  <w:style w:type="character" w:customStyle="1" w:styleId="Cuerpodeltexto">
    <w:name w:val="Cuerpo del texto_"/>
    <w:basedOn w:val="Fuentedeprrafopredeter"/>
    <w:link w:val="Cuerpodeltexto1"/>
    <w:rsid w:val="00704396"/>
    <w:rPr>
      <w:rFonts w:ascii="Calibri" w:eastAsia="Calibri" w:hAnsi="Calibri" w:cs="Calibri"/>
      <w:sz w:val="25"/>
      <w:szCs w:val="25"/>
      <w:shd w:val="clear" w:color="auto" w:fill="FFFFFF"/>
    </w:rPr>
  </w:style>
  <w:style w:type="paragraph" w:customStyle="1" w:styleId="Cuerpodeltexto1">
    <w:name w:val="Cuerpo del texto1"/>
    <w:basedOn w:val="Normal"/>
    <w:link w:val="Cuerpodeltexto"/>
    <w:rsid w:val="00704396"/>
    <w:pPr>
      <w:shd w:val="clear" w:color="auto" w:fill="FFFFFF"/>
      <w:spacing w:before="240" w:after="660" w:line="322" w:lineRule="exact"/>
      <w:ind w:hanging="380"/>
      <w:jc w:val="both"/>
    </w:pPr>
    <w:rPr>
      <w:rFonts w:ascii="Calibri" w:eastAsia="Calibri" w:hAnsi="Calibri" w:cs="Calibri"/>
      <w:sz w:val="25"/>
      <w:szCs w:val="25"/>
      <w:lang w:eastAsia="es-MX"/>
    </w:rPr>
  </w:style>
  <w:style w:type="character" w:customStyle="1" w:styleId="Cuerpodeltexto3">
    <w:name w:val="Cuerpo del texto (3)_"/>
    <w:basedOn w:val="Fuentedeprrafopredeter"/>
    <w:link w:val="Cuerpodeltexto30"/>
    <w:rsid w:val="00704396"/>
    <w:rPr>
      <w:rFonts w:ascii="Calibri" w:eastAsia="Calibri" w:hAnsi="Calibri" w:cs="Calibri"/>
      <w:sz w:val="16"/>
      <w:szCs w:val="16"/>
      <w:shd w:val="clear" w:color="auto" w:fill="FFFFFF"/>
    </w:rPr>
  </w:style>
  <w:style w:type="paragraph" w:customStyle="1" w:styleId="Cuerpodeltexto30">
    <w:name w:val="Cuerpo del texto (3)"/>
    <w:basedOn w:val="Normal"/>
    <w:link w:val="Cuerpodeltexto3"/>
    <w:rsid w:val="00704396"/>
    <w:pPr>
      <w:shd w:val="clear" w:color="auto" w:fill="FFFFFF"/>
      <w:spacing w:after="1140" w:line="0" w:lineRule="atLeast"/>
    </w:pPr>
    <w:rPr>
      <w:rFonts w:ascii="Calibri" w:eastAsia="Calibri" w:hAnsi="Calibri" w:cs="Calibri"/>
      <w:sz w:val="16"/>
      <w:szCs w:val="16"/>
      <w:lang w:eastAsia="es-MX"/>
    </w:rPr>
  </w:style>
  <w:style w:type="character" w:customStyle="1" w:styleId="Cuerpodeltexto4">
    <w:name w:val="Cuerpo del texto (4)_"/>
    <w:basedOn w:val="Fuentedeprrafopredeter"/>
    <w:link w:val="Cuerpodeltexto40"/>
    <w:rsid w:val="00704396"/>
    <w:rPr>
      <w:rFonts w:ascii="Consolas" w:eastAsia="Consolas" w:hAnsi="Consolas" w:cs="Consolas"/>
      <w:sz w:val="12"/>
      <w:szCs w:val="12"/>
      <w:shd w:val="clear" w:color="auto" w:fill="FFFFFF"/>
    </w:rPr>
  </w:style>
  <w:style w:type="paragraph" w:customStyle="1" w:styleId="Cuerpodeltexto40">
    <w:name w:val="Cuerpo del texto (4)"/>
    <w:basedOn w:val="Normal"/>
    <w:link w:val="Cuerpodeltexto4"/>
    <w:rsid w:val="00704396"/>
    <w:pPr>
      <w:shd w:val="clear" w:color="auto" w:fill="FFFFFF"/>
      <w:spacing w:before="1140" w:line="0" w:lineRule="atLeast"/>
    </w:pPr>
    <w:rPr>
      <w:rFonts w:ascii="Consolas" w:eastAsia="Consolas" w:hAnsi="Consolas" w:cs="Consolas"/>
      <w:sz w:val="12"/>
      <w:szCs w:val="12"/>
      <w:lang w:eastAsia="es-MX"/>
    </w:rPr>
  </w:style>
  <w:style w:type="character" w:customStyle="1" w:styleId="Cuerpodeltexto2">
    <w:name w:val="Cuerpo del texto (2)_"/>
    <w:basedOn w:val="Fuentedeprrafopredeter"/>
    <w:link w:val="Cuerpodeltexto20"/>
    <w:rsid w:val="00704396"/>
    <w:rPr>
      <w:rFonts w:ascii="Calibri" w:eastAsia="Calibri" w:hAnsi="Calibri" w:cs="Calibri"/>
      <w:sz w:val="25"/>
      <w:szCs w:val="25"/>
      <w:shd w:val="clear" w:color="auto" w:fill="FFFFFF"/>
    </w:rPr>
  </w:style>
  <w:style w:type="paragraph" w:customStyle="1" w:styleId="Cuerpodeltexto20">
    <w:name w:val="Cuerpo del texto (2)"/>
    <w:basedOn w:val="Normal"/>
    <w:link w:val="Cuerpodeltexto2"/>
    <w:rsid w:val="00704396"/>
    <w:pPr>
      <w:shd w:val="clear" w:color="auto" w:fill="FFFFFF"/>
      <w:spacing w:before="60" w:line="346" w:lineRule="exact"/>
    </w:pPr>
    <w:rPr>
      <w:rFonts w:ascii="Calibri" w:eastAsia="Calibri" w:hAnsi="Calibri" w:cs="Calibri"/>
      <w:sz w:val="25"/>
      <w:szCs w:val="25"/>
      <w:lang w:eastAsia="es-MX"/>
    </w:rPr>
  </w:style>
  <w:style w:type="character" w:customStyle="1" w:styleId="Ttulo10">
    <w:name w:val="Título #1_"/>
    <w:basedOn w:val="Fuentedeprrafopredeter"/>
    <w:link w:val="Ttulo11"/>
    <w:rsid w:val="00704396"/>
    <w:rPr>
      <w:rFonts w:ascii="Calibri" w:eastAsia="Calibri" w:hAnsi="Calibri" w:cs="Calibri"/>
      <w:sz w:val="25"/>
      <w:szCs w:val="25"/>
      <w:shd w:val="clear" w:color="auto" w:fill="FFFFFF"/>
    </w:rPr>
  </w:style>
  <w:style w:type="paragraph" w:customStyle="1" w:styleId="Ttulo11">
    <w:name w:val="Título #1"/>
    <w:basedOn w:val="Normal"/>
    <w:link w:val="Ttulo10"/>
    <w:rsid w:val="00704396"/>
    <w:pPr>
      <w:shd w:val="clear" w:color="auto" w:fill="FFFFFF"/>
      <w:spacing w:after="60" w:line="0" w:lineRule="atLeast"/>
      <w:outlineLvl w:val="0"/>
    </w:pPr>
    <w:rPr>
      <w:rFonts w:ascii="Calibri" w:eastAsia="Calibri" w:hAnsi="Calibri" w:cs="Calibri"/>
      <w:sz w:val="25"/>
      <w:szCs w:val="25"/>
      <w:lang w:eastAsia="es-MX"/>
    </w:rPr>
  </w:style>
  <w:style w:type="character" w:customStyle="1" w:styleId="Encabezamientoopiedepgina">
    <w:name w:val="Encabezamiento o pie de página_"/>
    <w:basedOn w:val="Fuentedeprrafopredeter"/>
    <w:link w:val="Encabezamientoopiedepgina0"/>
    <w:rsid w:val="00704396"/>
    <w:rPr>
      <w:shd w:val="clear" w:color="auto" w:fill="FFFFFF"/>
    </w:rPr>
  </w:style>
  <w:style w:type="paragraph" w:customStyle="1" w:styleId="Encabezamientoopiedepgina0">
    <w:name w:val="Encabezamiento o pie de página"/>
    <w:basedOn w:val="Normal"/>
    <w:link w:val="Encabezamientoopiedepgina"/>
    <w:rsid w:val="00704396"/>
    <w:pPr>
      <w:shd w:val="clear" w:color="auto" w:fill="FFFFFF"/>
    </w:pPr>
    <w:rPr>
      <w:sz w:val="20"/>
      <w:szCs w:val="20"/>
      <w:lang w:eastAsia="es-MX"/>
    </w:rPr>
  </w:style>
  <w:style w:type="character" w:customStyle="1" w:styleId="EncabezamientoopiedepginaCalibri">
    <w:name w:val="Encabezamiento o pie de página + Calibri"/>
    <w:aliases w:val="14 pto"/>
    <w:basedOn w:val="Encabezamientoopiedepgina"/>
    <w:rsid w:val="00704396"/>
    <w:rPr>
      <w:rFonts w:ascii="Calibri" w:eastAsia="Calibri" w:hAnsi="Calibri" w:cs="Calibri"/>
      <w:spacing w:val="0"/>
      <w:sz w:val="28"/>
      <w:szCs w:val="28"/>
      <w:shd w:val="clear" w:color="auto" w:fill="FFFFFF"/>
    </w:rPr>
  </w:style>
  <w:style w:type="character" w:customStyle="1" w:styleId="EncabezamientoopiedepginaCalibri1">
    <w:name w:val="Encabezamiento o pie de página + Calibri1"/>
    <w:aliases w:val="9 pto"/>
    <w:basedOn w:val="Encabezamientoopiedepgina"/>
    <w:rsid w:val="00704396"/>
    <w:rPr>
      <w:rFonts w:ascii="Calibri" w:eastAsia="Calibri" w:hAnsi="Calibri" w:cs="Calibri"/>
      <w:spacing w:val="0"/>
      <w:sz w:val="18"/>
      <w:szCs w:val="18"/>
      <w:shd w:val="clear" w:color="auto" w:fill="FFFFFF"/>
    </w:rPr>
  </w:style>
  <w:style w:type="character" w:customStyle="1" w:styleId="Cuerpodeltexto115pto">
    <w:name w:val="Cuerpo del texto + 11.5 pto"/>
    <w:basedOn w:val="Cuerpodeltexto"/>
    <w:rsid w:val="00704396"/>
    <w:rPr>
      <w:rFonts w:ascii="Calibri" w:eastAsia="Calibri" w:hAnsi="Calibri" w:cs="Calibri"/>
      <w:sz w:val="23"/>
      <w:szCs w:val="23"/>
      <w:shd w:val="clear" w:color="auto" w:fill="FFFFFF"/>
    </w:rPr>
  </w:style>
  <w:style w:type="character" w:customStyle="1" w:styleId="CuerpodeltextoNegrita">
    <w:name w:val="Cuerpo del texto + Negrita"/>
    <w:basedOn w:val="Cuerpodeltexto"/>
    <w:rsid w:val="00704396"/>
    <w:rPr>
      <w:rFonts w:ascii="Calibri" w:eastAsia="Calibri" w:hAnsi="Calibri" w:cs="Calibri"/>
      <w:b/>
      <w:bCs/>
      <w:sz w:val="25"/>
      <w:szCs w:val="25"/>
      <w:shd w:val="clear" w:color="auto" w:fill="FFFFFF"/>
    </w:rPr>
  </w:style>
  <w:style w:type="character" w:customStyle="1" w:styleId="CuerpodeltextoCandara">
    <w:name w:val="Cuerpo del texto + Candara"/>
    <w:aliases w:val="11.5 pto"/>
    <w:basedOn w:val="Cuerpodeltexto"/>
    <w:rsid w:val="00704396"/>
    <w:rPr>
      <w:rFonts w:ascii="Candara" w:eastAsia="Candara" w:hAnsi="Candara" w:cs="Candara"/>
      <w:sz w:val="23"/>
      <w:szCs w:val="23"/>
      <w:shd w:val="clear" w:color="auto" w:fill="FFFFFF"/>
    </w:rPr>
  </w:style>
  <w:style w:type="character" w:customStyle="1" w:styleId="CuerpodeltextoNegrita1">
    <w:name w:val="Cuerpo del texto + Negrita1"/>
    <w:basedOn w:val="Cuerpodeltexto"/>
    <w:rsid w:val="00704396"/>
    <w:rPr>
      <w:rFonts w:ascii="Calibri" w:eastAsia="Calibri" w:hAnsi="Calibri" w:cs="Calibri"/>
      <w:b/>
      <w:bCs/>
      <w:sz w:val="25"/>
      <w:szCs w:val="25"/>
      <w:shd w:val="clear" w:color="auto" w:fill="FFFFFF"/>
    </w:rPr>
  </w:style>
  <w:style w:type="character" w:customStyle="1" w:styleId="Ttulo20">
    <w:name w:val="Título #2_"/>
    <w:basedOn w:val="Fuentedeprrafopredeter"/>
    <w:link w:val="Ttulo21"/>
    <w:rsid w:val="00704396"/>
    <w:rPr>
      <w:rFonts w:ascii="Calibri" w:eastAsia="Calibri" w:hAnsi="Calibri" w:cs="Calibri"/>
      <w:sz w:val="25"/>
      <w:szCs w:val="25"/>
      <w:shd w:val="clear" w:color="auto" w:fill="FFFFFF"/>
    </w:rPr>
  </w:style>
  <w:style w:type="paragraph" w:customStyle="1" w:styleId="Ttulo21">
    <w:name w:val="Título #2"/>
    <w:basedOn w:val="Normal"/>
    <w:link w:val="Ttulo20"/>
    <w:rsid w:val="00704396"/>
    <w:pPr>
      <w:shd w:val="clear" w:color="auto" w:fill="FFFFFF"/>
      <w:spacing w:after="780" w:line="0" w:lineRule="atLeast"/>
      <w:outlineLvl w:val="1"/>
    </w:pPr>
    <w:rPr>
      <w:rFonts w:ascii="Calibri" w:eastAsia="Calibri" w:hAnsi="Calibri" w:cs="Calibri"/>
      <w:sz w:val="25"/>
      <w:szCs w:val="25"/>
      <w:lang w:eastAsia="es-MX"/>
    </w:rPr>
  </w:style>
  <w:style w:type="character" w:customStyle="1" w:styleId="Cuerpodeltexto0">
    <w:name w:val="Cuerpo del texto"/>
    <w:basedOn w:val="Cuerpodeltexto"/>
    <w:rsid w:val="00704396"/>
    <w:rPr>
      <w:rFonts w:ascii="Calibri" w:eastAsia="Calibri" w:hAnsi="Calibri" w:cs="Calibri"/>
      <w:sz w:val="25"/>
      <w:szCs w:val="25"/>
      <w:u w:val="single"/>
      <w:shd w:val="clear" w:color="auto" w:fill="FFFFFF"/>
    </w:rPr>
  </w:style>
  <w:style w:type="character" w:customStyle="1" w:styleId="Cuerpodeltexto5">
    <w:name w:val="Cuerpo del texto (5)_"/>
    <w:basedOn w:val="Fuentedeprrafopredeter"/>
    <w:link w:val="Cuerpodeltexto50"/>
    <w:rsid w:val="00704396"/>
    <w:rPr>
      <w:rFonts w:ascii="Calibri" w:eastAsia="Calibri" w:hAnsi="Calibri" w:cs="Calibri"/>
      <w:sz w:val="19"/>
      <w:szCs w:val="19"/>
      <w:shd w:val="clear" w:color="auto" w:fill="FFFFFF"/>
    </w:rPr>
  </w:style>
  <w:style w:type="paragraph" w:customStyle="1" w:styleId="Cuerpodeltexto50">
    <w:name w:val="Cuerpo del texto (5)"/>
    <w:basedOn w:val="Normal"/>
    <w:link w:val="Cuerpodeltexto5"/>
    <w:rsid w:val="00704396"/>
    <w:pPr>
      <w:shd w:val="clear" w:color="auto" w:fill="FFFFFF"/>
      <w:spacing w:before="2220" w:line="221" w:lineRule="exact"/>
    </w:pPr>
    <w:rPr>
      <w:rFonts w:ascii="Calibri" w:eastAsia="Calibri" w:hAnsi="Calibri" w:cs="Calibri"/>
      <w:sz w:val="19"/>
      <w:szCs w:val="19"/>
      <w:lang w:eastAsia="es-MX"/>
    </w:rPr>
  </w:style>
  <w:style w:type="character" w:customStyle="1" w:styleId="Cuerpodeltexto5Consolas">
    <w:name w:val="Cuerpo del texto (5) + Consolas"/>
    <w:aliases w:val="8.5 pto"/>
    <w:basedOn w:val="Cuerpodeltexto5"/>
    <w:rsid w:val="00704396"/>
    <w:rPr>
      <w:rFonts w:ascii="Consolas" w:eastAsia="Consolas" w:hAnsi="Consolas" w:cs="Consolas"/>
      <w:sz w:val="17"/>
      <w:szCs w:val="17"/>
      <w:shd w:val="clear" w:color="auto" w:fill="FFFFFF"/>
    </w:rPr>
  </w:style>
  <w:style w:type="table" w:styleId="Sombreadoclaro-nfasis1">
    <w:name w:val="Light Shading Accent 1"/>
    <w:basedOn w:val="Tablanormal"/>
    <w:uiPriority w:val="60"/>
    <w:rsid w:val="00704396"/>
    <w:rPr>
      <w:rFonts w:ascii="Arial Unicode MS" w:eastAsia="Arial Unicode MS" w:hAnsi="Arial Unicode MS" w:cs="Arial Unicode MS"/>
      <w:color w:val="365F91" w:themeColor="accent1" w:themeShade="BF"/>
      <w:sz w:val="24"/>
      <w:szCs w:val="24"/>
      <w:lang w:val="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pyright">
    <w:name w:val="copyright"/>
    <w:basedOn w:val="Normal"/>
    <w:rsid w:val="00F30007"/>
    <w:pPr>
      <w:spacing w:before="100" w:beforeAutospacing="1" w:after="100" w:afterAutospacing="1"/>
    </w:pPr>
    <w:rPr>
      <w:lang w:eastAsia="es-MX"/>
    </w:rPr>
  </w:style>
  <w:style w:type="paragraph" w:customStyle="1" w:styleId="report1">
    <w:name w:val="report1"/>
    <w:basedOn w:val="Normal"/>
    <w:rsid w:val="00F30007"/>
    <w:pPr>
      <w:spacing w:before="100" w:beforeAutospacing="1" w:after="100" w:afterAutospacing="1"/>
    </w:pPr>
    <w:rPr>
      <w:lang w:eastAsia="es-MX"/>
    </w:rPr>
  </w:style>
  <w:style w:type="character" w:customStyle="1" w:styleId="value">
    <w:name w:val="value"/>
    <w:basedOn w:val="Fuentedeprrafopredeter"/>
    <w:rsid w:val="00F30007"/>
  </w:style>
  <w:style w:type="paragraph" w:customStyle="1" w:styleId="report2">
    <w:name w:val="report2"/>
    <w:basedOn w:val="Normal"/>
    <w:rsid w:val="00F30007"/>
    <w:pPr>
      <w:spacing w:before="100" w:beforeAutospacing="1" w:after="100" w:afterAutospacing="1"/>
    </w:pPr>
    <w:rPr>
      <w:lang w:eastAsia="es-MX"/>
    </w:rPr>
  </w:style>
  <w:style w:type="paragraph" w:customStyle="1" w:styleId="report3">
    <w:name w:val="report3"/>
    <w:basedOn w:val="Normal"/>
    <w:rsid w:val="00F30007"/>
    <w:pPr>
      <w:spacing w:before="100" w:beforeAutospacing="1" w:after="100" w:afterAutospacing="1"/>
    </w:pPr>
    <w:rPr>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uiPriority="35" w:qFormat="1"/>
    <w:lsdException w:name="table of figures" w:uiPriority="99"/>
    <w:lsdException w:name="footnote reference" w:uiPriority="99"/>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FE7"/>
    <w:rPr>
      <w:sz w:val="24"/>
      <w:szCs w:val="24"/>
      <w:lang w:eastAsia="es-ES"/>
    </w:rPr>
  </w:style>
  <w:style w:type="paragraph" w:styleId="Ttulo1">
    <w:name w:val="heading 1"/>
    <w:aliases w:val="Capítulo, Car"/>
    <w:basedOn w:val="Normal"/>
    <w:next w:val="Normal"/>
    <w:link w:val="Ttulo1Car"/>
    <w:qFormat/>
    <w:rsid w:val="00136C97"/>
    <w:pPr>
      <w:keepNext/>
      <w:autoSpaceDE w:val="0"/>
      <w:autoSpaceDN w:val="0"/>
      <w:adjustRightInd w:val="0"/>
      <w:jc w:val="center"/>
      <w:outlineLvl w:val="0"/>
    </w:pPr>
    <w:rPr>
      <w:rFonts w:ascii="Arial" w:hAnsi="Arial"/>
      <w:b/>
      <w:color w:val="000000"/>
      <w:szCs w:val="20"/>
      <w:lang w:val="es-ES"/>
    </w:rPr>
  </w:style>
  <w:style w:type="paragraph" w:styleId="Ttulo2">
    <w:name w:val="heading 2"/>
    <w:aliases w:val="Tema,título 2"/>
    <w:basedOn w:val="Normal"/>
    <w:next w:val="Normal"/>
    <w:link w:val="Ttulo2Car"/>
    <w:qFormat/>
    <w:rsid w:val="00136C97"/>
    <w:pPr>
      <w:keepNext/>
      <w:autoSpaceDE w:val="0"/>
      <w:autoSpaceDN w:val="0"/>
      <w:adjustRightInd w:val="0"/>
      <w:jc w:val="both"/>
      <w:outlineLvl w:val="1"/>
    </w:pPr>
    <w:rPr>
      <w:rFonts w:ascii="Arial" w:hAnsi="Arial"/>
      <w:b/>
      <w:color w:val="000000"/>
      <w:szCs w:val="20"/>
      <w:lang w:val="es-ES"/>
    </w:rPr>
  </w:style>
  <w:style w:type="paragraph" w:styleId="Ttulo3">
    <w:name w:val="heading 3"/>
    <w:aliases w:val="SubTema,título 3"/>
    <w:basedOn w:val="Normal"/>
    <w:next w:val="Normal"/>
    <w:link w:val="Ttulo3Car"/>
    <w:qFormat/>
    <w:rsid w:val="00136C97"/>
    <w:pPr>
      <w:keepNext/>
      <w:jc w:val="center"/>
      <w:outlineLvl w:val="2"/>
    </w:pPr>
    <w:rPr>
      <w:rFonts w:ascii="Arial" w:hAnsi="Arial"/>
      <w:b/>
      <w:sz w:val="27"/>
      <w:szCs w:val="20"/>
    </w:rPr>
  </w:style>
  <w:style w:type="paragraph" w:styleId="Ttulo4">
    <w:name w:val="heading 4"/>
    <w:aliases w:val="Inciso"/>
    <w:basedOn w:val="Normal"/>
    <w:next w:val="Normal"/>
    <w:link w:val="Ttulo4Car"/>
    <w:qFormat/>
    <w:rsid w:val="00136C97"/>
    <w:pPr>
      <w:keepNext/>
      <w:autoSpaceDE w:val="0"/>
      <w:autoSpaceDN w:val="0"/>
      <w:adjustRightInd w:val="0"/>
      <w:jc w:val="both"/>
      <w:outlineLvl w:val="3"/>
    </w:pPr>
    <w:rPr>
      <w:rFonts w:ascii="Arial" w:hAnsi="Arial"/>
      <w:color w:val="000000"/>
      <w:szCs w:val="20"/>
      <w:lang w:val="es-ES"/>
    </w:rPr>
  </w:style>
  <w:style w:type="paragraph" w:styleId="Ttulo5">
    <w:name w:val="heading 5"/>
    <w:aliases w:val="Subinciso"/>
    <w:basedOn w:val="Normal"/>
    <w:next w:val="Normal"/>
    <w:link w:val="Ttulo5Car"/>
    <w:qFormat/>
    <w:rsid w:val="00415689"/>
    <w:pPr>
      <w:tabs>
        <w:tab w:val="num" w:pos="1008"/>
      </w:tabs>
      <w:suppressAutoHyphens/>
      <w:spacing w:before="240" w:after="60"/>
      <w:ind w:left="1008" w:hanging="1008"/>
      <w:jc w:val="both"/>
      <w:outlineLvl w:val="4"/>
    </w:pPr>
    <w:rPr>
      <w:rFonts w:ascii="Arial" w:hAnsi="Arial"/>
      <w:snapToGrid w:val="0"/>
      <w:sz w:val="22"/>
      <w:szCs w:val="20"/>
      <w:lang w:eastAsia="en-US"/>
    </w:rPr>
  </w:style>
  <w:style w:type="paragraph" w:styleId="Ttulo6">
    <w:name w:val="heading 6"/>
    <w:aliases w:val="Subsub-inciso"/>
    <w:basedOn w:val="Normal"/>
    <w:next w:val="Normal"/>
    <w:link w:val="Ttulo6Car"/>
    <w:qFormat/>
    <w:rsid w:val="00415689"/>
    <w:pPr>
      <w:tabs>
        <w:tab w:val="num" w:pos="1152"/>
      </w:tabs>
      <w:suppressAutoHyphens/>
      <w:spacing w:before="240" w:after="60"/>
      <w:ind w:left="1152" w:hanging="1152"/>
      <w:jc w:val="both"/>
      <w:outlineLvl w:val="5"/>
    </w:pPr>
    <w:rPr>
      <w:rFonts w:ascii="Arial" w:hAnsi="Arial"/>
      <w:i/>
      <w:snapToGrid w:val="0"/>
      <w:sz w:val="22"/>
      <w:szCs w:val="20"/>
      <w:lang w:eastAsia="en-US"/>
    </w:rPr>
  </w:style>
  <w:style w:type="paragraph" w:styleId="Ttulo7">
    <w:name w:val="heading 7"/>
    <w:basedOn w:val="Normal"/>
    <w:next w:val="Normal"/>
    <w:link w:val="Ttulo7Car"/>
    <w:qFormat/>
    <w:rsid w:val="003515D6"/>
    <w:pPr>
      <w:spacing w:before="240" w:after="60"/>
      <w:outlineLvl w:val="6"/>
    </w:pPr>
  </w:style>
  <w:style w:type="paragraph" w:styleId="Ttulo8">
    <w:name w:val="heading 8"/>
    <w:basedOn w:val="Normal"/>
    <w:next w:val="Normal"/>
    <w:link w:val="Ttulo8Car"/>
    <w:qFormat/>
    <w:rsid w:val="00415689"/>
    <w:pPr>
      <w:tabs>
        <w:tab w:val="num" w:pos="1440"/>
      </w:tabs>
      <w:suppressAutoHyphens/>
      <w:spacing w:before="240" w:after="60"/>
      <w:ind w:left="1440" w:hanging="1440"/>
      <w:jc w:val="both"/>
      <w:outlineLvl w:val="7"/>
    </w:pPr>
    <w:rPr>
      <w:rFonts w:ascii="Arial" w:hAnsi="Arial"/>
      <w:i/>
      <w:snapToGrid w:val="0"/>
      <w:sz w:val="20"/>
      <w:szCs w:val="20"/>
      <w:lang w:eastAsia="en-US"/>
    </w:rPr>
  </w:style>
  <w:style w:type="paragraph" w:styleId="Ttulo9">
    <w:name w:val="heading 9"/>
    <w:basedOn w:val="Normal"/>
    <w:next w:val="Normal"/>
    <w:link w:val="Ttulo9Car"/>
    <w:qFormat/>
    <w:rsid w:val="00415689"/>
    <w:pPr>
      <w:tabs>
        <w:tab w:val="num" w:pos="1584"/>
      </w:tabs>
      <w:suppressAutoHyphens/>
      <w:spacing w:before="240" w:after="60"/>
      <w:ind w:left="1584" w:hanging="1584"/>
      <w:jc w:val="both"/>
      <w:outlineLvl w:val="8"/>
    </w:pPr>
    <w:rPr>
      <w:rFonts w:ascii="Arial" w:hAnsi="Arial"/>
      <w:b/>
      <w:i/>
      <w:snapToGrid w:val="0"/>
      <w:sz w:val="1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pítulo Car, Car Car"/>
    <w:basedOn w:val="Fuentedeprrafopredeter"/>
    <w:link w:val="Ttulo1"/>
    <w:uiPriority w:val="9"/>
    <w:rsid w:val="00415689"/>
    <w:rPr>
      <w:rFonts w:ascii="Arial" w:hAnsi="Arial"/>
      <w:b/>
      <w:color w:val="000000"/>
      <w:sz w:val="24"/>
      <w:lang w:val="es-ES" w:eastAsia="es-ES" w:bidi="ar-SA"/>
    </w:rPr>
  </w:style>
  <w:style w:type="character" w:customStyle="1" w:styleId="Ttulo2Car">
    <w:name w:val="Título 2 Car"/>
    <w:aliases w:val="Tema Car,título 2 Car"/>
    <w:basedOn w:val="Fuentedeprrafopredeter"/>
    <w:link w:val="Ttulo2"/>
    <w:uiPriority w:val="9"/>
    <w:rsid w:val="00415689"/>
    <w:rPr>
      <w:rFonts w:ascii="Arial" w:hAnsi="Arial"/>
      <w:b/>
      <w:color w:val="000000"/>
      <w:sz w:val="24"/>
      <w:lang w:val="es-ES" w:eastAsia="es-ES" w:bidi="ar-SA"/>
    </w:rPr>
  </w:style>
  <w:style w:type="character" w:customStyle="1" w:styleId="Ttulo3Car">
    <w:name w:val="Título 3 Car"/>
    <w:aliases w:val="SubTema Car,título 3 Car"/>
    <w:basedOn w:val="Fuentedeprrafopredeter"/>
    <w:link w:val="Ttulo3"/>
    <w:rsid w:val="00415689"/>
    <w:rPr>
      <w:rFonts w:ascii="Arial" w:hAnsi="Arial"/>
      <w:b/>
      <w:sz w:val="27"/>
      <w:lang w:val="es-MX" w:eastAsia="es-ES" w:bidi="ar-SA"/>
    </w:rPr>
  </w:style>
  <w:style w:type="character" w:customStyle="1" w:styleId="Ttulo4Car">
    <w:name w:val="Título 4 Car"/>
    <w:aliases w:val="Inciso Car"/>
    <w:basedOn w:val="Fuentedeprrafopredeter"/>
    <w:link w:val="Ttulo4"/>
    <w:rsid w:val="00415689"/>
    <w:rPr>
      <w:rFonts w:ascii="Arial" w:hAnsi="Arial"/>
      <w:color w:val="000000"/>
      <w:sz w:val="24"/>
      <w:lang w:val="es-ES" w:eastAsia="es-ES" w:bidi="ar-SA"/>
    </w:rPr>
  </w:style>
  <w:style w:type="character" w:customStyle="1" w:styleId="Ttulo5Car">
    <w:name w:val="Título 5 Car"/>
    <w:aliases w:val="Subinciso Car"/>
    <w:basedOn w:val="Fuentedeprrafopredeter"/>
    <w:link w:val="Ttulo5"/>
    <w:rsid w:val="00315BF7"/>
    <w:rPr>
      <w:rFonts w:ascii="Arial" w:hAnsi="Arial"/>
      <w:snapToGrid w:val="0"/>
      <w:sz w:val="22"/>
      <w:lang w:eastAsia="en-US"/>
    </w:rPr>
  </w:style>
  <w:style w:type="character" w:customStyle="1" w:styleId="Ttulo6Car">
    <w:name w:val="Título 6 Car"/>
    <w:aliases w:val="Subsub-inciso Car"/>
    <w:basedOn w:val="Fuentedeprrafopredeter"/>
    <w:link w:val="Ttulo6"/>
    <w:rsid w:val="00315BF7"/>
    <w:rPr>
      <w:rFonts w:ascii="Arial" w:hAnsi="Arial"/>
      <w:i/>
      <w:snapToGrid w:val="0"/>
      <w:sz w:val="22"/>
      <w:lang w:eastAsia="en-US"/>
    </w:rPr>
  </w:style>
  <w:style w:type="character" w:customStyle="1" w:styleId="Ttulo7Car">
    <w:name w:val="Título 7 Car"/>
    <w:basedOn w:val="Fuentedeprrafopredeter"/>
    <w:link w:val="Ttulo7"/>
    <w:rsid w:val="000B573A"/>
    <w:rPr>
      <w:sz w:val="24"/>
      <w:szCs w:val="24"/>
      <w:lang w:eastAsia="es-ES"/>
    </w:rPr>
  </w:style>
  <w:style w:type="character" w:customStyle="1" w:styleId="Ttulo8Car">
    <w:name w:val="Título 8 Car"/>
    <w:basedOn w:val="Fuentedeprrafopredeter"/>
    <w:link w:val="Ttulo8"/>
    <w:rsid w:val="000B573A"/>
    <w:rPr>
      <w:rFonts w:ascii="Arial" w:hAnsi="Arial"/>
      <w:i/>
      <w:snapToGrid w:val="0"/>
      <w:lang w:eastAsia="en-US"/>
    </w:rPr>
  </w:style>
  <w:style w:type="character" w:customStyle="1" w:styleId="Ttulo9Car">
    <w:name w:val="Título 9 Car"/>
    <w:basedOn w:val="Fuentedeprrafopredeter"/>
    <w:link w:val="Ttulo9"/>
    <w:rsid w:val="000B573A"/>
    <w:rPr>
      <w:rFonts w:ascii="Arial" w:hAnsi="Arial"/>
      <w:b/>
      <w:i/>
      <w:snapToGrid w:val="0"/>
      <w:sz w:val="18"/>
      <w:lang w:eastAsia="en-US"/>
    </w:rPr>
  </w:style>
  <w:style w:type="paragraph" w:styleId="Encabezado">
    <w:name w:val="header"/>
    <w:aliases w:val="TITULO 4"/>
    <w:basedOn w:val="Normal"/>
    <w:link w:val="EncabezadoCar"/>
    <w:uiPriority w:val="99"/>
    <w:rsid w:val="005065F5"/>
    <w:pPr>
      <w:tabs>
        <w:tab w:val="center" w:pos="4252"/>
        <w:tab w:val="right" w:pos="8504"/>
      </w:tabs>
    </w:pPr>
  </w:style>
  <w:style w:type="character" w:customStyle="1" w:styleId="EncabezadoCar">
    <w:name w:val="Encabezado Car"/>
    <w:aliases w:val="TITULO 4 Car"/>
    <w:basedOn w:val="Fuentedeprrafopredeter"/>
    <w:link w:val="Encabezado"/>
    <w:uiPriority w:val="99"/>
    <w:rsid w:val="00315BF7"/>
    <w:rPr>
      <w:sz w:val="24"/>
      <w:szCs w:val="24"/>
      <w:lang w:eastAsia="es-ES"/>
    </w:rPr>
  </w:style>
  <w:style w:type="paragraph" w:styleId="Piedepgina">
    <w:name w:val="footer"/>
    <w:basedOn w:val="Normal"/>
    <w:link w:val="PiedepginaCar"/>
    <w:rsid w:val="005065F5"/>
    <w:pPr>
      <w:tabs>
        <w:tab w:val="center" w:pos="4252"/>
        <w:tab w:val="right" w:pos="8504"/>
      </w:tabs>
    </w:pPr>
  </w:style>
  <w:style w:type="character" w:customStyle="1" w:styleId="PiedepginaCar">
    <w:name w:val="Pie de página Car"/>
    <w:basedOn w:val="Fuentedeprrafopredeter"/>
    <w:link w:val="Piedepgina"/>
    <w:uiPriority w:val="99"/>
    <w:rsid w:val="00F055F0"/>
    <w:rPr>
      <w:sz w:val="24"/>
      <w:szCs w:val="24"/>
      <w:lang w:val="es-MX" w:eastAsia="es-ES" w:bidi="ar-SA"/>
    </w:rPr>
  </w:style>
  <w:style w:type="table" w:styleId="Tablaconcuadrcula">
    <w:name w:val="Table Grid"/>
    <w:basedOn w:val="Tablanormal"/>
    <w:uiPriority w:val="59"/>
    <w:rsid w:val="005065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136C97"/>
  </w:style>
  <w:style w:type="character" w:styleId="Hipervnculo">
    <w:name w:val="Hyperlink"/>
    <w:basedOn w:val="Fuentedeprrafopredeter"/>
    <w:uiPriority w:val="99"/>
    <w:rsid w:val="00136C97"/>
    <w:rPr>
      <w:color w:val="0000FF"/>
      <w:u w:val="single"/>
    </w:rPr>
  </w:style>
  <w:style w:type="paragraph" w:styleId="Textoindependiente">
    <w:name w:val="Body Text"/>
    <w:basedOn w:val="Normal"/>
    <w:link w:val="TextoindependienteCar"/>
    <w:rsid w:val="00136C97"/>
    <w:pPr>
      <w:spacing w:after="120"/>
    </w:pPr>
    <w:rPr>
      <w:sz w:val="20"/>
      <w:szCs w:val="20"/>
      <w:lang w:val="es-ES_tradnl"/>
    </w:rPr>
  </w:style>
  <w:style w:type="character" w:customStyle="1" w:styleId="TextoindependienteCar">
    <w:name w:val="Texto independiente Car"/>
    <w:basedOn w:val="Fuentedeprrafopredeter"/>
    <w:link w:val="Textoindependiente"/>
    <w:rsid w:val="00CD4D4C"/>
    <w:rPr>
      <w:lang w:val="es-ES_tradnl" w:eastAsia="es-ES"/>
    </w:rPr>
  </w:style>
  <w:style w:type="paragraph" w:styleId="Textoindependiente2">
    <w:name w:val="Body Text 2"/>
    <w:basedOn w:val="Normal"/>
    <w:link w:val="Textoindependiente2Car"/>
    <w:rsid w:val="00136C97"/>
    <w:pPr>
      <w:spacing w:after="120" w:line="480" w:lineRule="auto"/>
    </w:pPr>
    <w:rPr>
      <w:sz w:val="20"/>
      <w:szCs w:val="20"/>
      <w:lang w:val="es-ES_tradnl"/>
    </w:rPr>
  </w:style>
  <w:style w:type="character" w:customStyle="1" w:styleId="Textoindependiente2Car">
    <w:name w:val="Texto independiente 2 Car"/>
    <w:basedOn w:val="Fuentedeprrafopredeter"/>
    <w:link w:val="Textoindependiente2"/>
    <w:rsid w:val="00315BF7"/>
    <w:rPr>
      <w:lang w:val="es-ES_tradnl" w:eastAsia="es-ES"/>
    </w:rPr>
  </w:style>
  <w:style w:type="paragraph" w:styleId="Textoindependiente3">
    <w:name w:val="Body Text 3"/>
    <w:basedOn w:val="Normal"/>
    <w:link w:val="Textoindependiente3Car"/>
    <w:rsid w:val="00136C97"/>
    <w:pPr>
      <w:spacing w:after="120"/>
    </w:pPr>
    <w:rPr>
      <w:sz w:val="16"/>
      <w:szCs w:val="16"/>
      <w:lang w:val="es-ES_tradnl"/>
    </w:rPr>
  </w:style>
  <w:style w:type="character" w:customStyle="1" w:styleId="Textoindependiente3Car">
    <w:name w:val="Texto independiente 3 Car"/>
    <w:basedOn w:val="Fuentedeprrafopredeter"/>
    <w:link w:val="Textoindependiente3"/>
    <w:uiPriority w:val="99"/>
    <w:rsid w:val="00315BF7"/>
    <w:rPr>
      <w:sz w:val="16"/>
      <w:szCs w:val="16"/>
      <w:lang w:val="es-ES_tradnl" w:eastAsia="es-ES"/>
    </w:rPr>
  </w:style>
  <w:style w:type="paragraph" w:styleId="Sangra2detindependiente">
    <w:name w:val="Body Text Indent 2"/>
    <w:basedOn w:val="Normal"/>
    <w:link w:val="Sangra2detindependienteCar"/>
    <w:rsid w:val="00136C97"/>
    <w:pPr>
      <w:spacing w:after="120" w:line="480" w:lineRule="auto"/>
      <w:ind w:left="283"/>
    </w:pPr>
    <w:rPr>
      <w:sz w:val="20"/>
      <w:szCs w:val="20"/>
      <w:lang w:val="es-ES_tradnl"/>
    </w:rPr>
  </w:style>
  <w:style w:type="character" w:customStyle="1" w:styleId="Sangra2detindependienteCar">
    <w:name w:val="Sangría 2 de t. independiente Car"/>
    <w:basedOn w:val="Fuentedeprrafopredeter"/>
    <w:link w:val="Sangra2detindependiente"/>
    <w:rsid w:val="003A22A2"/>
    <w:rPr>
      <w:lang w:val="es-ES_tradnl" w:eastAsia="es-ES"/>
    </w:rPr>
  </w:style>
  <w:style w:type="paragraph" w:styleId="Sangra3detindependiente">
    <w:name w:val="Body Text Indent 3"/>
    <w:basedOn w:val="Normal"/>
    <w:link w:val="Sangra3detindependienteCar"/>
    <w:rsid w:val="00136C97"/>
    <w:pPr>
      <w:spacing w:after="120"/>
      <w:ind w:left="283"/>
    </w:pPr>
    <w:rPr>
      <w:sz w:val="16"/>
      <w:szCs w:val="16"/>
      <w:lang w:val="es-ES_tradnl"/>
    </w:rPr>
  </w:style>
  <w:style w:type="character" w:customStyle="1" w:styleId="Sangra3detindependienteCar">
    <w:name w:val="Sangría 3 de t. independiente Car"/>
    <w:basedOn w:val="Fuentedeprrafopredeter"/>
    <w:link w:val="Sangra3detindependiente"/>
    <w:rsid w:val="000B573A"/>
    <w:rPr>
      <w:sz w:val="16"/>
      <w:szCs w:val="16"/>
      <w:lang w:val="es-ES_tradnl" w:eastAsia="es-ES"/>
    </w:rPr>
  </w:style>
  <w:style w:type="paragraph" w:styleId="Textonotapie">
    <w:name w:val="footnote text"/>
    <w:aliases w:val="Texto nota pie solta"/>
    <w:basedOn w:val="Normal"/>
    <w:link w:val="TextonotapieCar"/>
    <w:uiPriority w:val="99"/>
    <w:rsid w:val="00514DDD"/>
    <w:pPr>
      <w:suppressAutoHyphens/>
      <w:jc w:val="both"/>
    </w:pPr>
    <w:rPr>
      <w:rFonts w:ascii="Arial" w:hAnsi="Arial"/>
      <w:snapToGrid w:val="0"/>
      <w:sz w:val="20"/>
      <w:szCs w:val="20"/>
      <w:lang w:eastAsia="en-US"/>
    </w:rPr>
  </w:style>
  <w:style w:type="character" w:customStyle="1" w:styleId="TextonotapieCar">
    <w:name w:val="Texto nota pie Car"/>
    <w:aliases w:val="Texto nota pie solta Car"/>
    <w:basedOn w:val="Fuentedeprrafopredeter"/>
    <w:link w:val="Textonotapie"/>
    <w:uiPriority w:val="99"/>
    <w:rsid w:val="00514DDD"/>
    <w:rPr>
      <w:rFonts w:ascii="Arial" w:hAnsi="Arial"/>
      <w:snapToGrid w:val="0"/>
      <w:lang w:val="es-MX" w:eastAsia="en-US" w:bidi="ar-SA"/>
    </w:rPr>
  </w:style>
  <w:style w:type="paragraph" w:customStyle="1" w:styleId="PrrafoTemaySubtema">
    <w:name w:val="Párrafo Tema y Subtema"/>
    <w:rsid w:val="00F055F0"/>
    <w:pPr>
      <w:spacing w:after="60"/>
      <w:ind w:left="567"/>
      <w:jc w:val="both"/>
    </w:pPr>
    <w:rPr>
      <w:sz w:val="22"/>
      <w:lang w:val="es-ES_tradnl"/>
    </w:rPr>
  </w:style>
  <w:style w:type="character" w:styleId="Refdenotaalpie">
    <w:name w:val="footnote reference"/>
    <w:basedOn w:val="Fuentedeprrafopredeter"/>
    <w:uiPriority w:val="99"/>
    <w:rsid w:val="003515D6"/>
    <w:rPr>
      <w:rFonts w:ascii="Century" w:hAnsi="Century"/>
      <w:vertAlign w:val="superscript"/>
    </w:rPr>
  </w:style>
  <w:style w:type="paragraph" w:customStyle="1" w:styleId="Vieta1">
    <w:name w:val="Viñeta 1"/>
    <w:basedOn w:val="Normal"/>
    <w:rsid w:val="00015A4B"/>
    <w:pPr>
      <w:keepLines/>
      <w:tabs>
        <w:tab w:val="left" w:pos="567"/>
        <w:tab w:val="num" w:pos="720"/>
      </w:tabs>
      <w:suppressAutoHyphens/>
      <w:autoSpaceDE w:val="0"/>
      <w:autoSpaceDN w:val="0"/>
      <w:spacing w:before="120" w:after="120"/>
      <w:ind w:left="567" w:hanging="567"/>
      <w:jc w:val="both"/>
    </w:pPr>
    <w:rPr>
      <w:rFonts w:ascii="Century" w:hAnsi="Century" w:cs="Arial"/>
    </w:rPr>
  </w:style>
  <w:style w:type="paragraph" w:customStyle="1" w:styleId="Default">
    <w:name w:val="Default"/>
    <w:rsid w:val="00415689"/>
    <w:pPr>
      <w:autoSpaceDE w:val="0"/>
      <w:autoSpaceDN w:val="0"/>
      <w:adjustRightInd w:val="0"/>
    </w:pPr>
    <w:rPr>
      <w:rFonts w:ascii="HFBNMG+Arial,Bold" w:hAnsi="HFBNMG+Arial,Bold" w:cs="HFBNMG+Arial,Bold"/>
      <w:color w:val="000000"/>
      <w:sz w:val="24"/>
      <w:szCs w:val="24"/>
      <w:lang w:val="es-ES" w:eastAsia="es-ES"/>
    </w:rPr>
  </w:style>
  <w:style w:type="character" w:customStyle="1" w:styleId="TextoCar">
    <w:name w:val="Texto Car"/>
    <w:basedOn w:val="Fuentedeprrafopredeter"/>
    <w:rsid w:val="00415689"/>
    <w:rPr>
      <w:rFonts w:ascii="Arial" w:hAnsi="Arial" w:cs="Arial"/>
      <w:sz w:val="18"/>
      <w:szCs w:val="18"/>
      <w:lang w:val="es-ES" w:eastAsia="es-ES" w:bidi="ar-SA"/>
    </w:rPr>
  </w:style>
  <w:style w:type="paragraph" w:styleId="Sangradetextonormal">
    <w:name w:val="Body Text Indent"/>
    <w:basedOn w:val="Normal"/>
    <w:link w:val="SangradetextonormalCar"/>
    <w:rsid w:val="00415689"/>
    <w:pPr>
      <w:spacing w:after="120"/>
      <w:ind w:left="283"/>
    </w:pPr>
  </w:style>
  <w:style w:type="character" w:customStyle="1" w:styleId="SangradetextonormalCar">
    <w:name w:val="Sangría de texto normal Car"/>
    <w:basedOn w:val="Fuentedeprrafopredeter"/>
    <w:link w:val="Sangradetextonormal"/>
    <w:rsid w:val="00CD4D4C"/>
    <w:rPr>
      <w:sz w:val="24"/>
      <w:szCs w:val="24"/>
      <w:lang w:eastAsia="es-ES"/>
    </w:rPr>
  </w:style>
  <w:style w:type="paragraph" w:customStyle="1" w:styleId="Titulo1">
    <w:name w:val="Titulo 1"/>
    <w:basedOn w:val="Normal"/>
    <w:rsid w:val="00415689"/>
    <w:pPr>
      <w:pBdr>
        <w:bottom w:val="single" w:sz="12" w:space="1" w:color="auto"/>
      </w:pBdr>
      <w:jc w:val="both"/>
    </w:pPr>
    <w:rPr>
      <w:rFonts w:cs="Arial"/>
      <w:b/>
      <w:sz w:val="18"/>
      <w:szCs w:val="18"/>
    </w:rPr>
  </w:style>
  <w:style w:type="paragraph" w:styleId="Ttulo">
    <w:name w:val="Title"/>
    <w:basedOn w:val="Normal"/>
    <w:link w:val="TtuloCar"/>
    <w:qFormat/>
    <w:rsid w:val="00415689"/>
    <w:pPr>
      <w:jc w:val="center"/>
    </w:pPr>
    <w:rPr>
      <w:rFonts w:ascii="Arial" w:hAnsi="Arial" w:cs="Arial"/>
      <w:b/>
      <w:bCs/>
      <w:snapToGrid w:val="0"/>
      <w:color w:val="008000"/>
      <w:szCs w:val="20"/>
    </w:rPr>
  </w:style>
  <w:style w:type="character" w:customStyle="1" w:styleId="TtuloCar">
    <w:name w:val="Título Car"/>
    <w:basedOn w:val="Fuentedeprrafopredeter"/>
    <w:link w:val="Ttulo"/>
    <w:rsid w:val="003A22A2"/>
    <w:rPr>
      <w:rFonts w:ascii="Arial" w:hAnsi="Arial" w:cs="Arial"/>
      <w:b/>
      <w:bCs/>
      <w:snapToGrid w:val="0"/>
      <w:color w:val="008000"/>
      <w:sz w:val="24"/>
      <w:lang w:eastAsia="es-ES"/>
    </w:rPr>
  </w:style>
  <w:style w:type="paragraph" w:customStyle="1" w:styleId="texto">
    <w:name w:val="texto"/>
    <w:basedOn w:val="Normal"/>
    <w:rsid w:val="00415689"/>
    <w:pPr>
      <w:spacing w:after="101" w:line="216" w:lineRule="atLeast"/>
      <w:ind w:firstLine="288"/>
      <w:jc w:val="both"/>
    </w:pPr>
    <w:rPr>
      <w:rFonts w:ascii="Arial" w:hAnsi="Arial"/>
      <w:sz w:val="18"/>
      <w:szCs w:val="20"/>
      <w:lang w:val="es-ES_tradnl"/>
    </w:rPr>
  </w:style>
  <w:style w:type="paragraph" w:styleId="Textosinformato">
    <w:name w:val="Plain Text"/>
    <w:basedOn w:val="Normal"/>
    <w:link w:val="TextosinformatoCar"/>
    <w:rsid w:val="00415689"/>
    <w:rPr>
      <w:rFonts w:ascii="Courier New" w:hAnsi="Courier New" w:cs="Courier New"/>
      <w:sz w:val="20"/>
      <w:szCs w:val="20"/>
    </w:rPr>
  </w:style>
  <w:style w:type="character" w:customStyle="1" w:styleId="TextosinformatoCar">
    <w:name w:val="Texto sin formato Car"/>
    <w:basedOn w:val="Fuentedeprrafopredeter"/>
    <w:link w:val="Textosinformato"/>
    <w:rsid w:val="000B573A"/>
    <w:rPr>
      <w:rFonts w:ascii="Courier New" w:hAnsi="Courier New" w:cs="Courier New"/>
      <w:lang w:eastAsia="es-ES"/>
    </w:rPr>
  </w:style>
  <w:style w:type="paragraph" w:customStyle="1" w:styleId="ANOTACION">
    <w:name w:val="ANOTACION"/>
    <w:basedOn w:val="Normal"/>
    <w:rsid w:val="00415689"/>
    <w:pPr>
      <w:spacing w:before="101" w:after="101" w:line="216" w:lineRule="atLeast"/>
      <w:jc w:val="center"/>
    </w:pPr>
    <w:rPr>
      <w:rFonts w:ascii="CG Palacio (WN)" w:hAnsi="CG Palacio (WN)"/>
      <w:b/>
      <w:sz w:val="18"/>
      <w:szCs w:val="20"/>
      <w:lang w:val="es-ES_tradnl"/>
    </w:rPr>
  </w:style>
  <w:style w:type="paragraph" w:customStyle="1" w:styleId="Texto0">
    <w:name w:val="Texto"/>
    <w:basedOn w:val="Normal"/>
    <w:rsid w:val="00415689"/>
    <w:pPr>
      <w:spacing w:after="101" w:line="216" w:lineRule="exact"/>
      <w:ind w:firstLine="288"/>
      <w:jc w:val="both"/>
    </w:pPr>
    <w:rPr>
      <w:rFonts w:ascii="Arial" w:hAnsi="Arial" w:cs="Arial"/>
      <w:sz w:val="18"/>
      <w:szCs w:val="18"/>
    </w:rPr>
  </w:style>
  <w:style w:type="paragraph" w:customStyle="1" w:styleId="Anotacion0">
    <w:name w:val="Anotacion"/>
    <w:basedOn w:val="Normal"/>
    <w:rsid w:val="00415689"/>
    <w:pPr>
      <w:spacing w:before="101" w:after="101"/>
      <w:jc w:val="center"/>
    </w:pPr>
    <w:rPr>
      <w:rFonts w:cs="Arial"/>
      <w:b/>
      <w:sz w:val="18"/>
      <w:szCs w:val="18"/>
    </w:rPr>
  </w:style>
  <w:style w:type="paragraph" w:customStyle="1" w:styleId="TextoCarCar">
    <w:name w:val="Texto Car Car"/>
    <w:basedOn w:val="Normal"/>
    <w:rsid w:val="00415689"/>
    <w:pPr>
      <w:spacing w:after="101" w:line="216" w:lineRule="exact"/>
      <w:ind w:firstLine="288"/>
      <w:jc w:val="both"/>
    </w:pPr>
    <w:rPr>
      <w:rFonts w:ascii="Arial" w:hAnsi="Arial" w:cs="Arial"/>
      <w:sz w:val="18"/>
      <w:szCs w:val="18"/>
    </w:rPr>
  </w:style>
  <w:style w:type="character" w:styleId="Textoennegrita">
    <w:name w:val="Strong"/>
    <w:basedOn w:val="Fuentedeprrafopredeter"/>
    <w:qFormat/>
    <w:rsid w:val="00415689"/>
    <w:rPr>
      <w:b/>
      <w:bCs/>
    </w:rPr>
  </w:style>
  <w:style w:type="paragraph" w:customStyle="1" w:styleId="CERRAR">
    <w:name w:val="CERRAR"/>
    <w:basedOn w:val="Normal"/>
    <w:rsid w:val="00415689"/>
    <w:pPr>
      <w:spacing w:after="29" w:line="187" w:lineRule="atLeast"/>
      <w:ind w:firstLine="288"/>
      <w:jc w:val="both"/>
    </w:pPr>
    <w:rPr>
      <w:rFonts w:ascii="Arial" w:hAnsi="Arial" w:cs="Arial"/>
      <w:sz w:val="18"/>
      <w:szCs w:val="20"/>
      <w:lang w:val="es-ES_tradnl" w:eastAsia="es-MX"/>
    </w:rPr>
  </w:style>
  <w:style w:type="paragraph" w:customStyle="1" w:styleId="ROMANOS">
    <w:name w:val="ROMANOS"/>
    <w:basedOn w:val="Normal"/>
    <w:rsid w:val="00415689"/>
    <w:pPr>
      <w:tabs>
        <w:tab w:val="left" w:pos="720"/>
      </w:tabs>
      <w:spacing w:after="101" w:line="216" w:lineRule="atLeast"/>
      <w:ind w:left="720" w:hanging="432"/>
      <w:jc w:val="both"/>
    </w:pPr>
    <w:rPr>
      <w:rFonts w:ascii="Arial" w:hAnsi="Arial"/>
      <w:sz w:val="18"/>
      <w:szCs w:val="20"/>
      <w:lang w:val="es-ES_tradnl"/>
    </w:rPr>
  </w:style>
  <w:style w:type="paragraph" w:styleId="Subttulo">
    <w:name w:val="Subtitle"/>
    <w:basedOn w:val="Normal"/>
    <w:link w:val="SubttuloCar"/>
    <w:qFormat/>
    <w:rsid w:val="00415689"/>
    <w:pPr>
      <w:jc w:val="center"/>
    </w:pPr>
    <w:rPr>
      <w:b/>
      <w:sz w:val="28"/>
      <w:szCs w:val="20"/>
    </w:rPr>
  </w:style>
  <w:style w:type="character" w:customStyle="1" w:styleId="SubttuloCar">
    <w:name w:val="Subtítulo Car"/>
    <w:basedOn w:val="Fuentedeprrafopredeter"/>
    <w:link w:val="Subttulo"/>
    <w:rsid w:val="003A22A2"/>
    <w:rPr>
      <w:b/>
      <w:sz w:val="28"/>
      <w:lang w:eastAsia="es-ES"/>
    </w:rPr>
  </w:style>
  <w:style w:type="character" w:customStyle="1" w:styleId="Fuentedeencabezadopredeter">
    <w:name w:val="Fuente de encabezado predeter."/>
    <w:rsid w:val="00415689"/>
  </w:style>
  <w:style w:type="paragraph" w:customStyle="1" w:styleId="ndice1">
    <w:name w:val="índice 1"/>
    <w:basedOn w:val="Normal"/>
    <w:rsid w:val="00415689"/>
    <w:pPr>
      <w:tabs>
        <w:tab w:val="left" w:leader="dot" w:pos="9000"/>
        <w:tab w:val="right" w:pos="9360"/>
      </w:tabs>
      <w:suppressAutoHyphens/>
      <w:ind w:left="1440" w:right="720" w:hanging="1440"/>
    </w:pPr>
    <w:rPr>
      <w:rFonts w:ascii="Courier" w:hAnsi="Courier"/>
      <w:szCs w:val="20"/>
      <w:lang w:val="en-US"/>
    </w:rPr>
  </w:style>
  <w:style w:type="paragraph" w:customStyle="1" w:styleId="ndice2">
    <w:name w:val="índice 2"/>
    <w:basedOn w:val="Normal"/>
    <w:rsid w:val="00415689"/>
    <w:pPr>
      <w:tabs>
        <w:tab w:val="left" w:leader="dot" w:pos="9000"/>
        <w:tab w:val="right" w:pos="9360"/>
      </w:tabs>
      <w:suppressAutoHyphens/>
      <w:ind w:left="1440" w:right="720" w:hanging="720"/>
    </w:pPr>
    <w:rPr>
      <w:rFonts w:ascii="Courier" w:hAnsi="Courier"/>
      <w:szCs w:val="20"/>
      <w:lang w:val="en-US"/>
    </w:rPr>
  </w:style>
  <w:style w:type="paragraph" w:customStyle="1" w:styleId="toa">
    <w:name w:val="toa"/>
    <w:basedOn w:val="Normal"/>
    <w:rsid w:val="00415689"/>
    <w:pPr>
      <w:tabs>
        <w:tab w:val="left" w:pos="9000"/>
        <w:tab w:val="right" w:pos="9360"/>
      </w:tabs>
      <w:suppressAutoHyphens/>
    </w:pPr>
    <w:rPr>
      <w:rFonts w:ascii="Courier" w:hAnsi="Courier"/>
      <w:szCs w:val="20"/>
      <w:lang w:val="en-US"/>
    </w:rPr>
  </w:style>
  <w:style w:type="paragraph" w:customStyle="1" w:styleId="epgrafe">
    <w:name w:val="epígrafe"/>
    <w:basedOn w:val="Normal"/>
    <w:rsid w:val="00415689"/>
    <w:rPr>
      <w:rFonts w:ascii="Courier" w:hAnsi="Courier"/>
      <w:szCs w:val="20"/>
      <w:lang w:val="es-ES_tradnl"/>
    </w:rPr>
  </w:style>
  <w:style w:type="character" w:customStyle="1" w:styleId="EquationCaption">
    <w:name w:val="_Equation Caption"/>
    <w:rsid w:val="00415689"/>
  </w:style>
  <w:style w:type="paragraph" w:customStyle="1" w:styleId="Sangra3detindependiente1">
    <w:name w:val="Sangría 3 de t. independiente1"/>
    <w:basedOn w:val="Normal"/>
    <w:rsid w:val="00415689"/>
    <w:pPr>
      <w:widowControl w:val="0"/>
      <w:ind w:left="1410" w:hanging="1410"/>
      <w:jc w:val="both"/>
    </w:pPr>
    <w:rPr>
      <w:szCs w:val="20"/>
    </w:rPr>
  </w:style>
  <w:style w:type="paragraph" w:styleId="Listaconvietas">
    <w:name w:val="List Bullet"/>
    <w:basedOn w:val="Normal"/>
    <w:autoRedefine/>
    <w:rsid w:val="00415689"/>
    <w:pPr>
      <w:widowControl w:val="0"/>
      <w:ind w:left="1410" w:hanging="1410"/>
      <w:jc w:val="both"/>
    </w:pPr>
    <w:rPr>
      <w:szCs w:val="20"/>
    </w:rPr>
  </w:style>
  <w:style w:type="paragraph" w:styleId="Lista">
    <w:name w:val="List"/>
    <w:basedOn w:val="Normal"/>
    <w:rsid w:val="00415689"/>
    <w:pPr>
      <w:ind w:left="283" w:hanging="283"/>
    </w:pPr>
    <w:rPr>
      <w:sz w:val="20"/>
      <w:szCs w:val="20"/>
    </w:rPr>
  </w:style>
  <w:style w:type="paragraph" w:styleId="Lista2">
    <w:name w:val="List 2"/>
    <w:basedOn w:val="Normal"/>
    <w:rsid w:val="00415689"/>
    <w:pPr>
      <w:ind w:left="566" w:hanging="283"/>
    </w:pPr>
    <w:rPr>
      <w:sz w:val="20"/>
      <w:szCs w:val="20"/>
    </w:rPr>
  </w:style>
  <w:style w:type="paragraph" w:styleId="Lista3">
    <w:name w:val="List 3"/>
    <w:basedOn w:val="Normal"/>
    <w:rsid w:val="00415689"/>
    <w:pPr>
      <w:ind w:left="849" w:hanging="283"/>
    </w:pPr>
    <w:rPr>
      <w:sz w:val="20"/>
      <w:szCs w:val="20"/>
    </w:rPr>
  </w:style>
  <w:style w:type="paragraph" w:styleId="Continuarlista2">
    <w:name w:val="List Continue 2"/>
    <w:basedOn w:val="Normal"/>
    <w:rsid w:val="00415689"/>
    <w:pPr>
      <w:spacing w:after="120"/>
      <w:ind w:left="566"/>
    </w:pPr>
    <w:rPr>
      <w:sz w:val="20"/>
      <w:szCs w:val="20"/>
    </w:rPr>
  </w:style>
  <w:style w:type="paragraph" w:customStyle="1" w:styleId="BodyText21">
    <w:name w:val="Body Text 21"/>
    <w:basedOn w:val="Normal"/>
    <w:rsid w:val="00415689"/>
    <w:pPr>
      <w:jc w:val="both"/>
    </w:pPr>
    <w:rPr>
      <w:rFonts w:ascii="Arial" w:hAnsi="Arial"/>
      <w:snapToGrid w:val="0"/>
      <w:szCs w:val="20"/>
    </w:rPr>
  </w:style>
  <w:style w:type="paragraph" w:styleId="Textodebloque">
    <w:name w:val="Block Text"/>
    <w:basedOn w:val="Normal"/>
    <w:rsid w:val="00415689"/>
    <w:pPr>
      <w:ind w:left="1440" w:right="893"/>
      <w:jc w:val="both"/>
    </w:pPr>
    <w:rPr>
      <w:rFonts w:ascii="Arial" w:hAnsi="Arial"/>
    </w:rPr>
  </w:style>
  <w:style w:type="paragraph" w:styleId="Textocomentario">
    <w:name w:val="annotation text"/>
    <w:basedOn w:val="Normal"/>
    <w:link w:val="TextocomentarioCar"/>
    <w:uiPriority w:val="99"/>
    <w:rsid w:val="00415689"/>
    <w:rPr>
      <w:sz w:val="20"/>
      <w:szCs w:val="20"/>
    </w:rPr>
  </w:style>
  <w:style w:type="character" w:customStyle="1" w:styleId="TextocomentarioCar">
    <w:name w:val="Texto comentario Car"/>
    <w:basedOn w:val="Fuentedeprrafopredeter"/>
    <w:link w:val="Textocomentario"/>
    <w:uiPriority w:val="99"/>
    <w:rsid w:val="000B573A"/>
    <w:rPr>
      <w:lang w:eastAsia="es-ES"/>
    </w:rPr>
  </w:style>
  <w:style w:type="paragraph" w:styleId="Textodeglobo">
    <w:name w:val="Balloon Text"/>
    <w:basedOn w:val="Normal"/>
    <w:link w:val="TextodegloboCar"/>
    <w:uiPriority w:val="99"/>
    <w:rsid w:val="00415689"/>
    <w:rPr>
      <w:rFonts w:ascii="Tahoma" w:hAnsi="Tahoma" w:cs="Tahoma"/>
      <w:sz w:val="16"/>
      <w:szCs w:val="16"/>
      <w:lang w:val="en-US"/>
    </w:rPr>
  </w:style>
  <w:style w:type="character" w:customStyle="1" w:styleId="TextodegloboCar">
    <w:name w:val="Texto de globo Car"/>
    <w:basedOn w:val="Fuentedeprrafopredeter"/>
    <w:link w:val="Textodeglobo"/>
    <w:uiPriority w:val="99"/>
    <w:rsid w:val="00CD4D4C"/>
    <w:rPr>
      <w:rFonts w:ascii="Tahoma" w:hAnsi="Tahoma" w:cs="Tahoma"/>
      <w:sz w:val="16"/>
      <w:szCs w:val="16"/>
      <w:lang w:val="en-US" w:eastAsia="es-ES"/>
    </w:rPr>
  </w:style>
  <w:style w:type="paragraph" w:styleId="HTMLconformatoprevio">
    <w:name w:val="HTML Preformatted"/>
    <w:basedOn w:val="Normal"/>
    <w:link w:val="HTMLconformatoprevioCar"/>
    <w:rsid w:val="00415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conformatoprevioCar">
    <w:name w:val="HTML con formato previo Car"/>
    <w:basedOn w:val="Fuentedeprrafopredeter"/>
    <w:link w:val="HTMLconformatoprevio"/>
    <w:rsid w:val="000B573A"/>
    <w:rPr>
      <w:rFonts w:ascii="Courier New" w:eastAsia="Courier New" w:hAnsi="Courier New"/>
      <w:lang w:eastAsia="es-ES"/>
    </w:rPr>
  </w:style>
  <w:style w:type="paragraph" w:styleId="Asuntodelcomentario">
    <w:name w:val="annotation subject"/>
    <w:basedOn w:val="Textocomentario"/>
    <w:next w:val="Textocomentario"/>
    <w:link w:val="AsuntodelcomentarioCar"/>
    <w:rsid w:val="00415689"/>
    <w:rPr>
      <w:b/>
      <w:bCs/>
      <w:lang w:val="en-US"/>
    </w:rPr>
  </w:style>
  <w:style w:type="character" w:customStyle="1" w:styleId="AsuntodelcomentarioCar">
    <w:name w:val="Asunto del comentario Car"/>
    <w:basedOn w:val="TextocomentarioCar"/>
    <w:link w:val="Asuntodelcomentario"/>
    <w:rsid w:val="000B573A"/>
    <w:rPr>
      <w:b/>
      <w:bCs/>
      <w:lang w:val="en-US" w:eastAsia="es-ES"/>
    </w:rPr>
  </w:style>
  <w:style w:type="paragraph" w:styleId="NormalWeb">
    <w:name w:val="Normal (Web)"/>
    <w:basedOn w:val="Normal"/>
    <w:uiPriority w:val="99"/>
    <w:rsid w:val="00415689"/>
    <w:pPr>
      <w:spacing w:before="100" w:beforeAutospacing="1" w:after="100" w:afterAutospacing="1"/>
    </w:pPr>
    <w:rPr>
      <w:color w:val="FFFFFF"/>
    </w:rPr>
  </w:style>
  <w:style w:type="paragraph" w:styleId="TDC1">
    <w:name w:val="toc 1"/>
    <w:basedOn w:val="Normal"/>
    <w:next w:val="Normal"/>
    <w:uiPriority w:val="39"/>
    <w:rsid w:val="00415689"/>
    <w:pPr>
      <w:spacing w:before="120"/>
    </w:pPr>
    <w:rPr>
      <w:b/>
      <w:bCs/>
      <w:i/>
      <w:iCs/>
    </w:rPr>
  </w:style>
  <w:style w:type="paragraph" w:styleId="TDC2">
    <w:name w:val="toc 2"/>
    <w:basedOn w:val="Normal"/>
    <w:next w:val="Normal"/>
    <w:uiPriority w:val="39"/>
    <w:rsid w:val="00415689"/>
    <w:pPr>
      <w:spacing w:before="120"/>
      <w:ind w:left="240"/>
    </w:pPr>
    <w:rPr>
      <w:b/>
      <w:bCs/>
      <w:sz w:val="22"/>
      <w:szCs w:val="22"/>
    </w:rPr>
  </w:style>
  <w:style w:type="paragraph" w:styleId="TDC3">
    <w:name w:val="toc 3"/>
    <w:basedOn w:val="Normal"/>
    <w:next w:val="Normal"/>
    <w:uiPriority w:val="39"/>
    <w:rsid w:val="00415689"/>
    <w:pPr>
      <w:ind w:left="480"/>
    </w:pPr>
    <w:rPr>
      <w:sz w:val="20"/>
      <w:szCs w:val="20"/>
    </w:rPr>
  </w:style>
  <w:style w:type="paragraph" w:styleId="TDC4">
    <w:name w:val="toc 4"/>
    <w:basedOn w:val="Normal"/>
    <w:next w:val="Normal"/>
    <w:uiPriority w:val="39"/>
    <w:rsid w:val="00415689"/>
    <w:pPr>
      <w:ind w:left="720"/>
    </w:pPr>
    <w:rPr>
      <w:sz w:val="20"/>
      <w:szCs w:val="20"/>
    </w:rPr>
  </w:style>
  <w:style w:type="paragraph" w:styleId="TDC5">
    <w:name w:val="toc 5"/>
    <w:basedOn w:val="Normal"/>
    <w:next w:val="Normal"/>
    <w:uiPriority w:val="39"/>
    <w:rsid w:val="00415689"/>
    <w:pPr>
      <w:ind w:left="960"/>
    </w:pPr>
    <w:rPr>
      <w:sz w:val="20"/>
      <w:szCs w:val="20"/>
    </w:rPr>
  </w:style>
  <w:style w:type="paragraph" w:styleId="TDC6">
    <w:name w:val="toc 6"/>
    <w:basedOn w:val="Normal"/>
    <w:next w:val="Normal"/>
    <w:uiPriority w:val="39"/>
    <w:rsid w:val="00415689"/>
    <w:pPr>
      <w:ind w:left="1200"/>
    </w:pPr>
    <w:rPr>
      <w:sz w:val="20"/>
      <w:szCs w:val="20"/>
    </w:rPr>
  </w:style>
  <w:style w:type="paragraph" w:styleId="TDC7">
    <w:name w:val="toc 7"/>
    <w:basedOn w:val="Normal"/>
    <w:next w:val="Normal"/>
    <w:uiPriority w:val="39"/>
    <w:rsid w:val="00415689"/>
    <w:pPr>
      <w:ind w:left="1440"/>
    </w:pPr>
    <w:rPr>
      <w:sz w:val="20"/>
      <w:szCs w:val="20"/>
    </w:rPr>
  </w:style>
  <w:style w:type="paragraph" w:styleId="TDC8">
    <w:name w:val="toc 8"/>
    <w:basedOn w:val="Normal"/>
    <w:next w:val="Normal"/>
    <w:uiPriority w:val="39"/>
    <w:rsid w:val="00415689"/>
    <w:pPr>
      <w:ind w:left="1680"/>
    </w:pPr>
    <w:rPr>
      <w:sz w:val="20"/>
      <w:szCs w:val="20"/>
    </w:rPr>
  </w:style>
  <w:style w:type="paragraph" w:styleId="TDC9">
    <w:name w:val="toc 9"/>
    <w:basedOn w:val="Normal"/>
    <w:next w:val="Normal"/>
    <w:uiPriority w:val="39"/>
    <w:rsid w:val="00415689"/>
    <w:pPr>
      <w:ind w:left="1920"/>
    </w:pPr>
    <w:rPr>
      <w:sz w:val="20"/>
      <w:szCs w:val="20"/>
    </w:rPr>
  </w:style>
  <w:style w:type="paragraph" w:customStyle="1" w:styleId="Textoindependiente21">
    <w:name w:val="Texto independiente 21"/>
    <w:basedOn w:val="Normal"/>
    <w:rsid w:val="00415689"/>
    <w:pPr>
      <w:tabs>
        <w:tab w:val="left" w:pos="-720"/>
      </w:tabs>
      <w:suppressAutoHyphens/>
      <w:ind w:left="1440" w:hanging="1440"/>
      <w:jc w:val="both"/>
    </w:pPr>
    <w:rPr>
      <w:rFonts w:ascii="Courier" w:hAnsi="Courier"/>
      <w:spacing w:val="-3"/>
      <w:szCs w:val="20"/>
      <w:lang w:val="es-ES_tradnl"/>
    </w:rPr>
  </w:style>
  <w:style w:type="paragraph" w:customStyle="1" w:styleId="Dictamen">
    <w:name w:val="Dictamen"/>
    <w:basedOn w:val="Normal"/>
    <w:rsid w:val="00415689"/>
    <w:pPr>
      <w:spacing w:line="360" w:lineRule="auto"/>
      <w:jc w:val="both"/>
    </w:pPr>
    <w:rPr>
      <w:rFonts w:ascii="CG Times" w:hAnsi="CG Times"/>
      <w:szCs w:val="20"/>
    </w:rPr>
  </w:style>
  <w:style w:type="paragraph" w:customStyle="1" w:styleId="Textoindependiente31">
    <w:name w:val="Texto independiente 31"/>
    <w:basedOn w:val="Normal"/>
    <w:rsid w:val="00415689"/>
    <w:pPr>
      <w:jc w:val="both"/>
    </w:pPr>
    <w:rPr>
      <w:rFonts w:ascii="Arial" w:hAnsi="Arial"/>
      <w:b/>
    </w:rPr>
  </w:style>
  <w:style w:type="paragraph" w:customStyle="1" w:styleId="Textosinformato1">
    <w:name w:val="Texto sin formato1"/>
    <w:basedOn w:val="Normal"/>
    <w:rsid w:val="00415689"/>
    <w:rPr>
      <w:rFonts w:ascii="Courier New" w:hAnsi="Courier New"/>
      <w:sz w:val="20"/>
    </w:rPr>
  </w:style>
  <w:style w:type="paragraph" w:customStyle="1" w:styleId="Instruccionesenvocorreo">
    <w:name w:val="Instrucciones envío correo"/>
    <w:basedOn w:val="Normal"/>
    <w:rsid w:val="00415689"/>
    <w:rPr>
      <w:sz w:val="20"/>
      <w:szCs w:val="20"/>
      <w:lang w:val="es-ES"/>
    </w:rPr>
  </w:style>
  <w:style w:type="paragraph" w:customStyle="1" w:styleId="xl35">
    <w:name w:val="xl35"/>
    <w:basedOn w:val="Normal"/>
    <w:rsid w:val="00415689"/>
    <w:pPr>
      <w:pBdr>
        <w:left w:val="double" w:sz="6" w:space="0" w:color="auto"/>
        <w:bottom w:val="double" w:sz="6" w:space="0" w:color="auto"/>
        <w:right w:val="double" w:sz="6" w:space="0" w:color="auto"/>
      </w:pBdr>
      <w:spacing w:before="100" w:beforeAutospacing="1" w:after="100" w:afterAutospacing="1"/>
      <w:jc w:val="center"/>
    </w:pPr>
    <w:rPr>
      <w:rFonts w:ascii="Arial" w:hAnsi="Arial" w:cs="Arial"/>
      <w:b/>
      <w:bCs/>
      <w:sz w:val="22"/>
      <w:szCs w:val="22"/>
      <w:lang w:val="es-ES"/>
    </w:rPr>
  </w:style>
  <w:style w:type="character" w:styleId="Hipervnculovisitado">
    <w:name w:val="FollowedHyperlink"/>
    <w:basedOn w:val="Fuentedeprrafopredeter"/>
    <w:uiPriority w:val="99"/>
    <w:rsid w:val="00415689"/>
    <w:rPr>
      <w:color w:val="800080"/>
      <w:u w:val="single"/>
    </w:rPr>
  </w:style>
  <w:style w:type="paragraph" w:customStyle="1" w:styleId="font5">
    <w:name w:val="font5"/>
    <w:basedOn w:val="Normal"/>
    <w:rsid w:val="00415689"/>
    <w:pPr>
      <w:spacing w:before="100" w:beforeAutospacing="1" w:after="100" w:afterAutospacing="1"/>
    </w:pPr>
    <w:rPr>
      <w:rFonts w:ascii="Arial" w:hAnsi="Arial" w:cs="Arial"/>
      <w:b/>
      <w:bCs/>
      <w:sz w:val="22"/>
      <w:szCs w:val="22"/>
      <w:lang w:val="es-ES"/>
    </w:rPr>
  </w:style>
  <w:style w:type="paragraph" w:styleId="Prrafodelista">
    <w:name w:val="List Paragraph"/>
    <w:basedOn w:val="Normal"/>
    <w:uiPriority w:val="34"/>
    <w:qFormat/>
    <w:rsid w:val="00415689"/>
    <w:pPr>
      <w:spacing w:after="200" w:line="276" w:lineRule="auto"/>
      <w:ind w:left="720"/>
      <w:contextualSpacing/>
    </w:pPr>
    <w:rPr>
      <w:rFonts w:ascii="Calibri" w:eastAsia="Calibri" w:hAnsi="Calibri"/>
      <w:sz w:val="22"/>
      <w:szCs w:val="22"/>
      <w:lang w:eastAsia="en-US"/>
    </w:rPr>
  </w:style>
  <w:style w:type="character" w:styleId="nfasis">
    <w:name w:val="Emphasis"/>
    <w:basedOn w:val="Fuentedeprrafopredeter"/>
    <w:uiPriority w:val="20"/>
    <w:qFormat/>
    <w:rsid w:val="00415689"/>
    <w:rPr>
      <w:i/>
      <w:iCs/>
    </w:rPr>
  </w:style>
  <w:style w:type="paragraph" w:styleId="Epgrafe0">
    <w:name w:val="caption"/>
    <w:basedOn w:val="Normal"/>
    <w:next w:val="Normal"/>
    <w:uiPriority w:val="35"/>
    <w:qFormat/>
    <w:rsid w:val="00415689"/>
    <w:pPr>
      <w:keepNext/>
      <w:spacing w:before="120" w:after="120"/>
      <w:jc w:val="center"/>
    </w:pPr>
    <w:rPr>
      <w:b/>
      <w:szCs w:val="20"/>
      <w:lang w:val="es-ES_tradnl" w:eastAsia="es-MX"/>
    </w:rPr>
  </w:style>
  <w:style w:type="paragraph" w:customStyle="1" w:styleId="TextoTabla">
    <w:name w:val="TextoTabla"/>
    <w:basedOn w:val="Normal"/>
    <w:rsid w:val="00415689"/>
    <w:rPr>
      <w:szCs w:val="20"/>
      <w:lang w:val="es-ES_tradnl" w:eastAsia="es-MX"/>
    </w:rPr>
  </w:style>
  <w:style w:type="paragraph" w:customStyle="1" w:styleId="Footer1">
    <w:name w:val="Footer 1"/>
    <w:basedOn w:val="Piedepgina"/>
    <w:rsid w:val="00415689"/>
    <w:pPr>
      <w:pBdr>
        <w:top w:val="single" w:sz="18" w:space="1" w:color="auto"/>
      </w:pBdr>
      <w:tabs>
        <w:tab w:val="clear" w:pos="4252"/>
        <w:tab w:val="clear" w:pos="8504"/>
        <w:tab w:val="center" w:pos="4320"/>
        <w:tab w:val="right" w:pos="8789"/>
      </w:tabs>
      <w:spacing w:after="120"/>
      <w:jc w:val="both"/>
    </w:pPr>
    <w:rPr>
      <w:rFonts w:ascii="Univers" w:hAnsi="Univers"/>
      <w:b/>
      <w:sz w:val="16"/>
      <w:szCs w:val="20"/>
      <w:lang w:val="es-ES_tradnl" w:eastAsia="es-MX"/>
    </w:rPr>
  </w:style>
  <w:style w:type="paragraph" w:customStyle="1" w:styleId="Footerp">
    <w:name w:val="Footer p"/>
    <w:basedOn w:val="Normal"/>
    <w:rsid w:val="00415689"/>
    <w:pPr>
      <w:pBdr>
        <w:top w:val="single" w:sz="18" w:space="1" w:color="auto"/>
      </w:pBdr>
      <w:tabs>
        <w:tab w:val="center" w:pos="4320"/>
        <w:tab w:val="right" w:pos="8789"/>
      </w:tabs>
      <w:spacing w:after="120"/>
    </w:pPr>
    <w:rPr>
      <w:rFonts w:ascii="Univers" w:hAnsi="Univers"/>
      <w:b/>
      <w:sz w:val="16"/>
      <w:szCs w:val="20"/>
      <w:lang w:val="es-ES_tradnl" w:eastAsia="es-MX"/>
    </w:rPr>
  </w:style>
  <w:style w:type="paragraph" w:customStyle="1" w:styleId="PrrafoInciso">
    <w:name w:val="Párrafo Inciso"/>
    <w:basedOn w:val="Normal"/>
    <w:rsid w:val="00415689"/>
    <w:pPr>
      <w:overflowPunct w:val="0"/>
      <w:autoSpaceDE w:val="0"/>
      <w:autoSpaceDN w:val="0"/>
      <w:adjustRightInd w:val="0"/>
      <w:spacing w:after="60"/>
      <w:ind w:left="1588"/>
      <w:jc w:val="both"/>
      <w:textAlignment w:val="baseline"/>
    </w:pPr>
    <w:rPr>
      <w:sz w:val="22"/>
      <w:szCs w:val="20"/>
      <w:lang w:val="es-ES_tradnl"/>
    </w:rPr>
  </w:style>
  <w:style w:type="paragraph" w:customStyle="1" w:styleId="Fuente">
    <w:name w:val="Fuente"/>
    <w:basedOn w:val="PrrafoInciso"/>
    <w:rsid w:val="00415689"/>
    <w:pPr>
      <w:overflowPunct/>
      <w:autoSpaceDE/>
      <w:autoSpaceDN/>
      <w:adjustRightInd/>
      <w:spacing w:before="60"/>
      <w:ind w:left="1134"/>
      <w:textAlignment w:val="auto"/>
    </w:pPr>
    <w:rPr>
      <w:rFonts w:ascii="Arial" w:hAnsi="Arial"/>
      <w:sz w:val="16"/>
    </w:rPr>
  </w:style>
  <w:style w:type="paragraph" w:customStyle="1" w:styleId="TablaTtulo">
    <w:name w:val="Tabla Título"/>
    <w:basedOn w:val="Normal"/>
    <w:next w:val="Normal"/>
    <w:rsid w:val="00C161EA"/>
    <w:pPr>
      <w:keepNext/>
      <w:keepLines/>
      <w:suppressAutoHyphens/>
      <w:autoSpaceDE w:val="0"/>
      <w:autoSpaceDN w:val="0"/>
      <w:spacing w:before="240" w:after="120"/>
      <w:jc w:val="center"/>
    </w:pPr>
    <w:rPr>
      <w:rFonts w:ascii="Century" w:hAnsi="Century" w:cs="Arial"/>
      <w:b/>
      <w:bCs/>
      <w:u w:val="single"/>
    </w:rPr>
  </w:style>
  <w:style w:type="paragraph" w:customStyle="1" w:styleId="TablaTexto">
    <w:name w:val="Tabla Texto"/>
    <w:basedOn w:val="Normal"/>
    <w:rsid w:val="00C161EA"/>
    <w:pPr>
      <w:keepNext/>
      <w:keepLines/>
      <w:suppressAutoHyphens/>
      <w:autoSpaceDE w:val="0"/>
      <w:autoSpaceDN w:val="0"/>
      <w:spacing w:before="60" w:after="60"/>
      <w:jc w:val="center"/>
    </w:pPr>
    <w:rPr>
      <w:rFonts w:ascii="Century" w:hAnsi="Century" w:cs="Arial"/>
      <w:sz w:val="20"/>
      <w:szCs w:val="20"/>
    </w:rPr>
  </w:style>
  <w:style w:type="paragraph" w:customStyle="1" w:styleId="TablaFuente">
    <w:name w:val="Tabla Fuente"/>
    <w:basedOn w:val="Normal"/>
    <w:next w:val="Normal"/>
    <w:rsid w:val="00001949"/>
    <w:pPr>
      <w:keepLines/>
      <w:tabs>
        <w:tab w:val="left" w:pos="851"/>
        <w:tab w:val="num" w:pos="1080"/>
      </w:tabs>
      <w:suppressAutoHyphens/>
      <w:autoSpaceDE w:val="0"/>
      <w:autoSpaceDN w:val="0"/>
      <w:spacing w:before="120" w:after="120"/>
      <w:jc w:val="both"/>
    </w:pPr>
    <w:rPr>
      <w:rFonts w:ascii="Century" w:hAnsi="Century" w:cs="Arial"/>
      <w:b/>
      <w:bCs/>
      <w:sz w:val="16"/>
      <w:szCs w:val="16"/>
    </w:rPr>
  </w:style>
  <w:style w:type="paragraph" w:customStyle="1" w:styleId="TablaTtuloColumna">
    <w:name w:val="Tabla Título Columna"/>
    <w:basedOn w:val="Normal"/>
    <w:rsid w:val="00001949"/>
    <w:pPr>
      <w:keepNext/>
      <w:keepLines/>
      <w:suppressAutoHyphens/>
      <w:autoSpaceDE w:val="0"/>
      <w:autoSpaceDN w:val="0"/>
      <w:spacing w:before="60" w:after="60"/>
      <w:jc w:val="center"/>
    </w:pPr>
    <w:rPr>
      <w:rFonts w:ascii="Century" w:hAnsi="Century" w:cs="Arial"/>
      <w:b/>
      <w:bCs/>
      <w:sz w:val="20"/>
      <w:szCs w:val="20"/>
    </w:rPr>
  </w:style>
  <w:style w:type="paragraph" w:styleId="ndice10">
    <w:name w:val="index 1"/>
    <w:basedOn w:val="Normal"/>
    <w:next w:val="Normal"/>
    <w:autoRedefine/>
    <w:rsid w:val="00506ABF"/>
    <w:pPr>
      <w:ind w:left="240" w:hanging="240"/>
    </w:pPr>
    <w:rPr>
      <w:sz w:val="18"/>
      <w:szCs w:val="18"/>
    </w:rPr>
  </w:style>
  <w:style w:type="paragraph" w:styleId="ndice20">
    <w:name w:val="index 2"/>
    <w:basedOn w:val="Normal"/>
    <w:next w:val="Normal"/>
    <w:autoRedefine/>
    <w:rsid w:val="00506ABF"/>
    <w:pPr>
      <w:ind w:left="480" w:hanging="240"/>
    </w:pPr>
    <w:rPr>
      <w:sz w:val="18"/>
      <w:szCs w:val="18"/>
    </w:rPr>
  </w:style>
  <w:style w:type="paragraph" w:styleId="ndice3">
    <w:name w:val="index 3"/>
    <w:basedOn w:val="Normal"/>
    <w:next w:val="Normal"/>
    <w:autoRedefine/>
    <w:rsid w:val="00506ABF"/>
    <w:pPr>
      <w:ind w:left="720" w:hanging="240"/>
    </w:pPr>
    <w:rPr>
      <w:sz w:val="18"/>
      <w:szCs w:val="18"/>
    </w:rPr>
  </w:style>
  <w:style w:type="paragraph" w:styleId="ndice4">
    <w:name w:val="index 4"/>
    <w:basedOn w:val="Normal"/>
    <w:next w:val="Normal"/>
    <w:autoRedefine/>
    <w:rsid w:val="00506ABF"/>
    <w:pPr>
      <w:ind w:left="960" w:hanging="240"/>
    </w:pPr>
    <w:rPr>
      <w:sz w:val="18"/>
      <w:szCs w:val="18"/>
    </w:rPr>
  </w:style>
  <w:style w:type="paragraph" w:styleId="ndice5">
    <w:name w:val="index 5"/>
    <w:basedOn w:val="Normal"/>
    <w:next w:val="Normal"/>
    <w:autoRedefine/>
    <w:rsid w:val="00506ABF"/>
    <w:pPr>
      <w:ind w:left="1200" w:hanging="240"/>
    </w:pPr>
    <w:rPr>
      <w:sz w:val="18"/>
      <w:szCs w:val="18"/>
    </w:rPr>
  </w:style>
  <w:style w:type="paragraph" w:styleId="ndice6">
    <w:name w:val="index 6"/>
    <w:basedOn w:val="Normal"/>
    <w:next w:val="Normal"/>
    <w:autoRedefine/>
    <w:rsid w:val="00506ABF"/>
    <w:pPr>
      <w:ind w:left="1440" w:hanging="240"/>
    </w:pPr>
    <w:rPr>
      <w:sz w:val="18"/>
      <w:szCs w:val="18"/>
    </w:rPr>
  </w:style>
  <w:style w:type="paragraph" w:styleId="ndice7">
    <w:name w:val="index 7"/>
    <w:basedOn w:val="Normal"/>
    <w:next w:val="Normal"/>
    <w:autoRedefine/>
    <w:rsid w:val="00506ABF"/>
    <w:pPr>
      <w:ind w:left="1680" w:hanging="240"/>
    </w:pPr>
    <w:rPr>
      <w:sz w:val="18"/>
      <w:szCs w:val="18"/>
    </w:rPr>
  </w:style>
  <w:style w:type="paragraph" w:styleId="ndice8">
    <w:name w:val="index 8"/>
    <w:basedOn w:val="Normal"/>
    <w:next w:val="Normal"/>
    <w:autoRedefine/>
    <w:rsid w:val="00506ABF"/>
    <w:pPr>
      <w:ind w:left="1920" w:hanging="240"/>
    </w:pPr>
    <w:rPr>
      <w:sz w:val="18"/>
      <w:szCs w:val="18"/>
    </w:rPr>
  </w:style>
  <w:style w:type="paragraph" w:styleId="ndice9">
    <w:name w:val="index 9"/>
    <w:basedOn w:val="Normal"/>
    <w:next w:val="Normal"/>
    <w:autoRedefine/>
    <w:rsid w:val="00506ABF"/>
    <w:pPr>
      <w:ind w:left="2160" w:hanging="240"/>
    </w:pPr>
    <w:rPr>
      <w:sz w:val="18"/>
      <w:szCs w:val="18"/>
    </w:rPr>
  </w:style>
  <w:style w:type="paragraph" w:styleId="Ttulodendice">
    <w:name w:val="index heading"/>
    <w:basedOn w:val="Normal"/>
    <w:next w:val="ndice10"/>
    <w:rsid w:val="00506ABF"/>
    <w:pPr>
      <w:spacing w:before="240" w:after="120"/>
      <w:jc w:val="center"/>
    </w:pPr>
    <w:rPr>
      <w:b/>
      <w:bCs/>
      <w:sz w:val="26"/>
      <w:szCs w:val="26"/>
    </w:rPr>
  </w:style>
  <w:style w:type="paragraph" w:customStyle="1" w:styleId="Indice">
    <w:name w:val="Indice"/>
    <w:basedOn w:val="Ttulo7"/>
    <w:rsid w:val="00506ABF"/>
    <w:rPr>
      <w:rFonts w:ascii="Arial" w:hAnsi="Arial" w:cs="Arial"/>
      <w:b/>
    </w:rPr>
  </w:style>
  <w:style w:type="paragraph" w:customStyle="1" w:styleId="Tit-7">
    <w:name w:val="Tit-7"/>
    <w:basedOn w:val="Normal"/>
    <w:rsid w:val="000900E7"/>
    <w:pPr>
      <w:keepNext/>
      <w:keepLines/>
      <w:suppressAutoHyphens/>
      <w:spacing w:before="120" w:after="120"/>
      <w:ind w:left="720"/>
      <w:jc w:val="both"/>
    </w:pPr>
    <w:rPr>
      <w:b/>
      <w:i/>
      <w:color w:val="000000"/>
      <w:szCs w:val="20"/>
      <w:lang w:val="es-ES_tradnl" w:eastAsia="es-MX"/>
    </w:rPr>
  </w:style>
  <w:style w:type="paragraph" w:customStyle="1" w:styleId="Tit-tab">
    <w:name w:val="Tit-tab"/>
    <w:basedOn w:val="Normal"/>
    <w:rsid w:val="000900E7"/>
    <w:pPr>
      <w:keepLines/>
      <w:suppressAutoHyphens/>
      <w:spacing w:before="360"/>
      <w:jc w:val="center"/>
    </w:pPr>
    <w:rPr>
      <w:b/>
      <w:kern w:val="20"/>
      <w:position w:val="-6"/>
      <w:szCs w:val="20"/>
      <w:lang w:val="es-ES_tradnl" w:eastAsia="es-MX"/>
    </w:rPr>
  </w:style>
  <w:style w:type="paragraph" w:customStyle="1" w:styleId="tabla">
    <w:name w:val="tabla"/>
    <w:basedOn w:val="Normal"/>
    <w:rsid w:val="000900E7"/>
    <w:pPr>
      <w:suppressAutoHyphens/>
      <w:spacing w:before="60" w:after="60"/>
    </w:pPr>
    <w:rPr>
      <w:kern w:val="20"/>
      <w:position w:val="-6"/>
      <w:sz w:val="20"/>
      <w:szCs w:val="20"/>
      <w:lang w:val="es-ES_tradnl" w:eastAsia="es-MX"/>
    </w:rPr>
  </w:style>
  <w:style w:type="paragraph" w:customStyle="1" w:styleId="tabla-tit">
    <w:name w:val="tabla-tit"/>
    <w:basedOn w:val="tabla"/>
    <w:rsid w:val="000900E7"/>
    <w:pPr>
      <w:spacing w:before="180"/>
      <w:jc w:val="center"/>
    </w:pPr>
    <w:rPr>
      <w:b/>
      <w:sz w:val="22"/>
    </w:rPr>
  </w:style>
  <w:style w:type="paragraph" w:customStyle="1" w:styleId="tit-tabsub">
    <w:name w:val="tit-tabsub"/>
    <w:basedOn w:val="Normal"/>
    <w:rsid w:val="000900E7"/>
    <w:pPr>
      <w:keepLines/>
      <w:suppressAutoHyphens/>
      <w:spacing w:before="60" w:after="60"/>
      <w:jc w:val="center"/>
    </w:pPr>
    <w:rPr>
      <w:b/>
      <w:sz w:val="20"/>
      <w:szCs w:val="20"/>
      <w:lang w:val="es-ES_tradnl" w:eastAsia="es-MX"/>
    </w:rPr>
  </w:style>
  <w:style w:type="paragraph" w:customStyle="1" w:styleId="vieta-3">
    <w:name w:val="viñeta-3"/>
    <w:basedOn w:val="Normal"/>
    <w:rsid w:val="00B93A0B"/>
    <w:pPr>
      <w:keepLines/>
      <w:suppressAutoHyphens/>
      <w:spacing w:after="120"/>
      <w:ind w:left="1195" w:hanging="283"/>
      <w:jc w:val="both"/>
    </w:pPr>
    <w:rPr>
      <w:szCs w:val="20"/>
      <w:lang w:val="es-ES_tradnl" w:eastAsia="es-MX"/>
    </w:rPr>
  </w:style>
  <w:style w:type="paragraph" w:customStyle="1" w:styleId="Tit-6">
    <w:name w:val="Tit-6"/>
    <w:basedOn w:val="Normal"/>
    <w:rsid w:val="00B93A0B"/>
    <w:pPr>
      <w:keepLines/>
      <w:suppressAutoHyphens/>
      <w:spacing w:before="120"/>
      <w:ind w:left="530" w:hanging="170"/>
      <w:jc w:val="both"/>
    </w:pPr>
    <w:rPr>
      <w:b/>
      <w:szCs w:val="20"/>
      <w:lang w:val="es-ES_tradnl" w:eastAsia="es-MX"/>
    </w:rPr>
  </w:style>
  <w:style w:type="paragraph" w:customStyle="1" w:styleId="Tit-8">
    <w:name w:val="Tit-8"/>
    <w:basedOn w:val="Tit-7"/>
    <w:rsid w:val="000468C5"/>
    <w:pPr>
      <w:ind w:left="1134"/>
    </w:pPr>
    <w:rPr>
      <w:b w:val="0"/>
      <w:i w:val="0"/>
      <w:u w:val="single"/>
    </w:rPr>
  </w:style>
  <w:style w:type="paragraph" w:customStyle="1" w:styleId="Textoindependiente22">
    <w:name w:val="Texto independiente 22"/>
    <w:basedOn w:val="Textoindependiente"/>
    <w:rsid w:val="00CD4D4C"/>
    <w:pPr>
      <w:overflowPunct w:val="0"/>
      <w:autoSpaceDE w:val="0"/>
      <w:autoSpaceDN w:val="0"/>
      <w:adjustRightInd w:val="0"/>
      <w:ind w:left="1080"/>
      <w:textAlignment w:val="baseline"/>
    </w:pPr>
    <w:rPr>
      <w:rFonts w:ascii="Arial" w:hAnsi="Arial"/>
      <w:sz w:val="22"/>
    </w:rPr>
  </w:style>
  <w:style w:type="paragraph" w:customStyle="1" w:styleId="Textoindependiente23">
    <w:name w:val="Texto independiente 23"/>
    <w:basedOn w:val="Textoindependiente"/>
    <w:rsid w:val="00CD4D4C"/>
    <w:pPr>
      <w:overflowPunct w:val="0"/>
      <w:autoSpaceDE w:val="0"/>
      <w:autoSpaceDN w:val="0"/>
      <w:adjustRightInd w:val="0"/>
      <w:ind w:left="1080"/>
      <w:textAlignment w:val="baseline"/>
    </w:pPr>
    <w:rPr>
      <w:rFonts w:ascii="Arial" w:hAnsi="Arial"/>
      <w:sz w:val="22"/>
    </w:rPr>
  </w:style>
  <w:style w:type="paragraph" w:styleId="TtulodeTDC">
    <w:name w:val="TOC Heading"/>
    <w:basedOn w:val="Ttulo1"/>
    <w:next w:val="Normal"/>
    <w:uiPriority w:val="39"/>
    <w:qFormat/>
    <w:rsid w:val="00CD4D4C"/>
    <w:pPr>
      <w:keepLines/>
      <w:autoSpaceDE/>
      <w:autoSpaceDN/>
      <w:adjustRightInd/>
      <w:spacing w:before="480" w:line="276" w:lineRule="auto"/>
      <w:ind w:left="720" w:hanging="360"/>
      <w:jc w:val="left"/>
      <w:outlineLvl w:val="9"/>
    </w:pPr>
    <w:rPr>
      <w:bCs/>
      <w:color w:val="365F91"/>
      <w:sz w:val="28"/>
      <w:szCs w:val="28"/>
      <w:lang w:eastAsia="en-US"/>
    </w:rPr>
  </w:style>
  <w:style w:type="paragraph" w:styleId="Textonotaalfinal">
    <w:name w:val="endnote text"/>
    <w:basedOn w:val="Normal"/>
    <w:link w:val="TextonotaalfinalCar"/>
    <w:uiPriority w:val="99"/>
    <w:rsid w:val="00CD4D4C"/>
    <w:rPr>
      <w:rFonts w:ascii="Arial" w:hAnsi="Arial" w:cs="Arial"/>
      <w:sz w:val="20"/>
      <w:szCs w:val="20"/>
      <w:lang w:val="es-ES"/>
    </w:rPr>
  </w:style>
  <w:style w:type="character" w:customStyle="1" w:styleId="TextonotaalfinalCar">
    <w:name w:val="Texto nota al final Car"/>
    <w:basedOn w:val="Fuentedeprrafopredeter"/>
    <w:link w:val="Textonotaalfinal"/>
    <w:uiPriority w:val="99"/>
    <w:rsid w:val="00CD4D4C"/>
    <w:rPr>
      <w:rFonts w:ascii="Arial" w:hAnsi="Arial" w:cs="Arial"/>
      <w:lang w:val="es-ES" w:eastAsia="es-ES"/>
    </w:rPr>
  </w:style>
  <w:style w:type="table" w:styleId="Tablaprofesional">
    <w:name w:val="Table Professional"/>
    <w:basedOn w:val="Tablanormal"/>
    <w:rsid w:val="00CD4D4C"/>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parrafo1">
    <w:name w:val="parrafo1"/>
    <w:basedOn w:val="Fuentedeprrafopredeter"/>
    <w:rsid w:val="00CD4D4C"/>
    <w:rPr>
      <w:rFonts w:ascii="Arial" w:hAnsi="Arial" w:cs="Arial" w:hint="default"/>
      <w:b w:val="0"/>
      <w:bCs w:val="0"/>
      <w:color w:val="000000"/>
      <w:sz w:val="20"/>
      <w:szCs w:val="20"/>
    </w:rPr>
  </w:style>
  <w:style w:type="paragraph" w:customStyle="1" w:styleId="textogeneral">
    <w:name w:val="texto_general"/>
    <w:basedOn w:val="Normal"/>
    <w:rsid w:val="00CD4D4C"/>
    <w:pPr>
      <w:spacing w:before="100" w:beforeAutospacing="1" w:after="100" w:afterAutospacing="1"/>
      <w:jc w:val="both"/>
    </w:pPr>
    <w:rPr>
      <w:rFonts w:ascii="Verdana" w:hAnsi="Verdana"/>
      <w:color w:val="666666"/>
      <w:sz w:val="17"/>
      <w:szCs w:val="17"/>
      <w:lang w:val="es-ES"/>
    </w:rPr>
  </w:style>
  <w:style w:type="character" w:customStyle="1" w:styleId="corchete-llamada1">
    <w:name w:val="corchete-llamada1"/>
    <w:basedOn w:val="Fuentedeprrafopredeter"/>
    <w:rsid w:val="00CD4D4C"/>
    <w:rPr>
      <w:vanish/>
      <w:webHidden w:val="0"/>
      <w:specVanish w:val="0"/>
    </w:rPr>
  </w:style>
  <w:style w:type="table" w:styleId="Listamedia1-nfasis5">
    <w:name w:val="Medium List 1 Accent 5"/>
    <w:basedOn w:val="Tablanormal"/>
    <w:uiPriority w:val="65"/>
    <w:rsid w:val="002811B5"/>
    <w:rPr>
      <w:rFonts w:asciiTheme="minorHAnsi" w:eastAsiaTheme="minorHAnsi" w:hAnsiTheme="minorHAnsi" w:cstheme="minorBidi"/>
      <w:color w:val="000000" w:themeColor="text1"/>
      <w:sz w:val="22"/>
      <w:szCs w:val="22"/>
      <w:lang w:val="es-ES_tradnl"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CM2">
    <w:name w:val="CM2"/>
    <w:basedOn w:val="Normal"/>
    <w:next w:val="Normal"/>
    <w:rsid w:val="00764B19"/>
    <w:pPr>
      <w:autoSpaceDE w:val="0"/>
      <w:autoSpaceDN w:val="0"/>
      <w:adjustRightInd w:val="0"/>
      <w:spacing w:line="291" w:lineRule="atLeast"/>
    </w:pPr>
    <w:rPr>
      <w:rFonts w:ascii="Arial" w:hAnsi="Arial"/>
      <w:lang w:val="es-ES"/>
    </w:rPr>
  </w:style>
  <w:style w:type="paragraph" w:styleId="Sinespaciado">
    <w:name w:val="No Spacing"/>
    <w:uiPriority w:val="1"/>
    <w:qFormat/>
    <w:rsid w:val="00764B19"/>
    <w:rPr>
      <w:rFonts w:asciiTheme="minorHAnsi" w:eastAsiaTheme="minorHAnsi" w:hAnsiTheme="minorHAnsi" w:cstheme="minorBidi"/>
      <w:sz w:val="22"/>
      <w:szCs w:val="22"/>
      <w:lang w:eastAsia="en-US"/>
    </w:rPr>
  </w:style>
  <w:style w:type="table" w:styleId="Tablaclsica3">
    <w:name w:val="Table Classic 3"/>
    <w:basedOn w:val="Tablanormal"/>
    <w:rsid w:val="003E55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lista8">
    <w:name w:val="Table List 8"/>
    <w:basedOn w:val="Tablanormal"/>
    <w:rsid w:val="003E55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PROTYC">
    <w:name w:val="PROTYC"/>
    <w:basedOn w:val="Normal"/>
    <w:link w:val="PROTYCCar1"/>
    <w:rsid w:val="006D3F03"/>
    <w:pPr>
      <w:spacing w:before="120" w:after="120" w:line="360" w:lineRule="auto"/>
      <w:jc w:val="both"/>
    </w:pPr>
    <w:rPr>
      <w:rFonts w:ascii="Arial" w:hAnsi="Arial" w:cs="Arial"/>
      <w:lang w:eastAsia="es-MX"/>
    </w:rPr>
  </w:style>
  <w:style w:type="character" w:customStyle="1" w:styleId="PROTYCCar1">
    <w:name w:val="PROTYC Car1"/>
    <w:basedOn w:val="Fuentedeprrafopredeter"/>
    <w:link w:val="PROTYC"/>
    <w:rsid w:val="006D3F03"/>
    <w:rPr>
      <w:rFonts w:ascii="Arial" w:hAnsi="Arial" w:cs="Arial"/>
      <w:sz w:val="24"/>
      <w:szCs w:val="24"/>
    </w:rPr>
  </w:style>
  <w:style w:type="paragraph" w:customStyle="1" w:styleId="xl129">
    <w:name w:val="xl129"/>
    <w:basedOn w:val="Normal"/>
    <w:rsid w:val="00E567F6"/>
    <w:pPr>
      <w:spacing w:before="100" w:beforeAutospacing="1" w:after="100" w:afterAutospacing="1"/>
      <w:textAlignment w:val="top"/>
    </w:pPr>
    <w:rPr>
      <w:rFonts w:ascii="Arial" w:eastAsia="Arial Unicode MS" w:hAnsi="Arial" w:cs="Arial"/>
      <w:lang w:val="es-ES"/>
    </w:rPr>
  </w:style>
  <w:style w:type="paragraph" w:customStyle="1" w:styleId="txt">
    <w:name w:val="txt"/>
    <w:basedOn w:val="Normal"/>
    <w:rsid w:val="00E567F6"/>
    <w:pPr>
      <w:spacing w:before="100" w:beforeAutospacing="1" w:after="100" w:afterAutospacing="1" w:line="300" w:lineRule="atLeast"/>
      <w:jc w:val="both"/>
    </w:pPr>
    <w:rPr>
      <w:rFonts w:ascii="Arial" w:eastAsia="Arial Unicode MS" w:hAnsi="Arial" w:cs="Arial"/>
      <w:color w:val="122329"/>
      <w:sz w:val="17"/>
      <w:szCs w:val="17"/>
      <w:lang w:val="es-ES"/>
    </w:rPr>
  </w:style>
  <w:style w:type="paragraph" w:customStyle="1" w:styleId="Ttulo3sn">
    <w:name w:val="Título 3s/n"/>
    <w:basedOn w:val="Ttulo3"/>
    <w:rsid w:val="00E567F6"/>
    <w:pPr>
      <w:keepLines/>
      <w:spacing w:after="120"/>
      <w:jc w:val="both"/>
      <w:outlineLvl w:val="9"/>
    </w:pPr>
    <w:rPr>
      <w:rFonts w:cs="Arial"/>
      <w:i/>
      <w:snapToGrid w:val="0"/>
      <w:color w:val="800000"/>
      <w:spacing w:val="-8"/>
      <w:sz w:val="22"/>
      <w:lang w:val="es-ES_tradnl"/>
    </w:rPr>
  </w:style>
  <w:style w:type="paragraph" w:customStyle="1" w:styleId="Textoppal">
    <w:name w:val="Texto ppal."/>
    <w:rsid w:val="00E567F6"/>
    <w:pPr>
      <w:jc w:val="both"/>
    </w:pPr>
    <w:rPr>
      <w:rFonts w:ascii="Arial" w:hAnsi="Arial"/>
      <w:sz w:val="24"/>
      <w:lang w:val="es-ES"/>
    </w:rPr>
  </w:style>
  <w:style w:type="paragraph" w:customStyle="1" w:styleId="fnt">
    <w:name w:val="fnt"/>
    <w:basedOn w:val="Normal"/>
    <w:rsid w:val="00E567F6"/>
    <w:pPr>
      <w:spacing w:after="120"/>
      <w:ind w:left="1414" w:firstLine="4"/>
    </w:pPr>
    <w:rPr>
      <w:rFonts w:ascii="Arial" w:hAnsi="Arial"/>
      <w:spacing w:val="-8"/>
      <w:sz w:val="18"/>
      <w:szCs w:val="20"/>
      <w:lang w:val="es-ES_tradnl"/>
    </w:rPr>
  </w:style>
  <w:style w:type="character" w:styleId="Refdenotaalfinal">
    <w:name w:val="endnote reference"/>
    <w:basedOn w:val="Fuentedeprrafopredeter"/>
    <w:rsid w:val="00E567F6"/>
    <w:rPr>
      <w:vertAlign w:val="superscript"/>
    </w:rPr>
  </w:style>
  <w:style w:type="table" w:styleId="Sombreadoclaro-nfasis4">
    <w:name w:val="Light Shading Accent 4"/>
    <w:basedOn w:val="Tablanormal"/>
    <w:uiPriority w:val="60"/>
    <w:rsid w:val="00DB2398"/>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Estilo">
    <w:name w:val="Estilo"/>
    <w:rsid w:val="00DB2398"/>
    <w:pPr>
      <w:widowControl w:val="0"/>
      <w:autoSpaceDE w:val="0"/>
      <w:autoSpaceDN w:val="0"/>
      <w:adjustRightInd w:val="0"/>
    </w:pPr>
    <w:rPr>
      <w:rFonts w:ascii="Arial" w:eastAsiaTheme="minorEastAsia" w:hAnsi="Arial" w:cs="Arial"/>
      <w:sz w:val="24"/>
      <w:szCs w:val="24"/>
    </w:rPr>
  </w:style>
  <w:style w:type="paragraph" w:customStyle="1" w:styleId="Chapter">
    <w:name w:val="Chapter"/>
    <w:basedOn w:val="Normal"/>
    <w:next w:val="Normal"/>
    <w:rsid w:val="003A22A2"/>
    <w:pPr>
      <w:numPr>
        <w:numId w:val="1"/>
      </w:numPr>
      <w:tabs>
        <w:tab w:val="left" w:pos="1440"/>
      </w:tabs>
      <w:spacing w:after="240"/>
      <w:jc w:val="center"/>
    </w:pPr>
    <w:rPr>
      <w:b/>
      <w:smallCaps/>
      <w:szCs w:val="20"/>
      <w:lang w:val="es-ES_tradnl" w:eastAsia="en-US"/>
    </w:rPr>
  </w:style>
  <w:style w:type="paragraph" w:customStyle="1" w:styleId="Paragraph">
    <w:name w:val="Paragraph"/>
    <w:basedOn w:val="Sangradetextonormal"/>
    <w:rsid w:val="003A22A2"/>
    <w:pPr>
      <w:numPr>
        <w:ilvl w:val="1"/>
        <w:numId w:val="1"/>
      </w:numPr>
      <w:spacing w:before="120"/>
      <w:jc w:val="both"/>
      <w:outlineLvl w:val="1"/>
    </w:pPr>
    <w:rPr>
      <w:szCs w:val="20"/>
      <w:lang w:val="es-ES_tradnl" w:eastAsia="en-US"/>
    </w:rPr>
  </w:style>
  <w:style w:type="paragraph" w:customStyle="1" w:styleId="subpar">
    <w:name w:val="subpar"/>
    <w:basedOn w:val="Sangra3detindependiente"/>
    <w:rsid w:val="003A22A2"/>
    <w:pPr>
      <w:numPr>
        <w:ilvl w:val="2"/>
        <w:numId w:val="1"/>
      </w:numPr>
      <w:spacing w:before="120"/>
      <w:jc w:val="both"/>
      <w:outlineLvl w:val="2"/>
    </w:pPr>
    <w:rPr>
      <w:sz w:val="24"/>
      <w:szCs w:val="20"/>
      <w:lang w:eastAsia="en-US"/>
    </w:rPr>
  </w:style>
  <w:style w:type="paragraph" w:customStyle="1" w:styleId="SubSubPar">
    <w:name w:val="SubSubPar"/>
    <w:basedOn w:val="subpar"/>
    <w:rsid w:val="003A22A2"/>
    <w:pPr>
      <w:numPr>
        <w:ilvl w:val="3"/>
        <w:numId w:val="0"/>
      </w:numPr>
      <w:tabs>
        <w:tab w:val="left" w:pos="0"/>
        <w:tab w:val="num" w:pos="1584"/>
      </w:tabs>
      <w:ind w:left="1584" w:hanging="288"/>
    </w:pPr>
  </w:style>
  <w:style w:type="paragraph" w:customStyle="1" w:styleId="incisos">
    <w:name w:val="incisos"/>
    <w:basedOn w:val="Normal"/>
    <w:rsid w:val="003A22A2"/>
    <w:pPr>
      <w:tabs>
        <w:tab w:val="left" w:pos="1134"/>
      </w:tabs>
      <w:spacing w:after="120"/>
      <w:ind w:left="1134" w:hanging="426"/>
      <w:jc w:val="both"/>
    </w:pPr>
    <w:rPr>
      <w:rFonts w:ascii="Arial" w:hAnsi="Arial" w:cs="Arial"/>
      <w:color w:val="000000"/>
      <w:lang w:val="es-ES_tradnl"/>
    </w:rPr>
  </w:style>
  <w:style w:type="paragraph" w:customStyle="1" w:styleId="Infodocumentosadjuntos">
    <w:name w:val="Info documentos adjuntos"/>
    <w:basedOn w:val="Normal"/>
    <w:rsid w:val="003A22A2"/>
    <w:rPr>
      <w:rFonts w:ascii="Arial" w:hAnsi="Arial" w:cs="Arial"/>
      <w:sz w:val="20"/>
      <w:szCs w:val="20"/>
    </w:rPr>
  </w:style>
  <w:style w:type="paragraph" w:customStyle="1" w:styleId="Textodenotaalfinal">
    <w:name w:val="Texto de nota al final"/>
    <w:basedOn w:val="Normal"/>
    <w:rsid w:val="003A22A2"/>
    <w:pPr>
      <w:widowControl w:val="0"/>
    </w:pPr>
    <w:rPr>
      <w:rFonts w:ascii="Courier New" w:hAnsi="Courier New" w:cs="Courier New"/>
      <w:lang w:val="es-ES"/>
    </w:rPr>
  </w:style>
  <w:style w:type="paragraph" w:customStyle="1" w:styleId="Textodenotaalpie">
    <w:name w:val="Texto de nota al pie"/>
    <w:basedOn w:val="Normal"/>
    <w:rsid w:val="003A22A2"/>
    <w:pPr>
      <w:widowControl w:val="0"/>
    </w:pPr>
    <w:rPr>
      <w:rFonts w:ascii="Courier New" w:hAnsi="Courier New" w:cs="Courier New"/>
      <w:lang w:val="es-ES"/>
    </w:rPr>
  </w:style>
  <w:style w:type="character" w:customStyle="1" w:styleId="Documento4">
    <w:name w:val="Documento 4"/>
    <w:basedOn w:val="Fuentedeprrafopredeter"/>
    <w:rsid w:val="003A22A2"/>
    <w:rPr>
      <w:b/>
      <w:bCs/>
      <w:i/>
      <w:iCs/>
      <w:sz w:val="24"/>
      <w:szCs w:val="24"/>
    </w:rPr>
  </w:style>
  <w:style w:type="character" w:customStyle="1" w:styleId="Bibliogr">
    <w:name w:val="Bibliogr."/>
    <w:basedOn w:val="Fuentedeprrafopredeter"/>
    <w:rsid w:val="003A22A2"/>
  </w:style>
  <w:style w:type="character" w:customStyle="1" w:styleId="Documento5">
    <w:name w:val="Documento 5"/>
    <w:basedOn w:val="Fuentedeprrafopredeter"/>
    <w:rsid w:val="003A22A2"/>
  </w:style>
  <w:style w:type="character" w:customStyle="1" w:styleId="Documento2">
    <w:name w:val="Documento 2"/>
    <w:basedOn w:val="Fuentedeprrafopredeter"/>
    <w:rsid w:val="003A22A2"/>
    <w:rPr>
      <w:rFonts w:ascii="Courier New" w:hAnsi="Courier New" w:cs="Courier New"/>
      <w:sz w:val="24"/>
      <w:szCs w:val="24"/>
      <w:lang w:val="en-US"/>
    </w:rPr>
  </w:style>
  <w:style w:type="character" w:customStyle="1" w:styleId="Documento6">
    <w:name w:val="Documento 6"/>
    <w:basedOn w:val="Fuentedeprrafopredeter"/>
    <w:rsid w:val="003A22A2"/>
  </w:style>
  <w:style w:type="character" w:customStyle="1" w:styleId="Documento7">
    <w:name w:val="Documento 7"/>
    <w:basedOn w:val="Fuentedeprrafopredeter"/>
    <w:rsid w:val="003A22A2"/>
  </w:style>
  <w:style w:type="character" w:customStyle="1" w:styleId="Documento8">
    <w:name w:val="Documento 8"/>
    <w:basedOn w:val="Fuentedeprrafopredeter"/>
    <w:rsid w:val="003A22A2"/>
  </w:style>
  <w:style w:type="character" w:customStyle="1" w:styleId="Documento3">
    <w:name w:val="Documento 3"/>
    <w:basedOn w:val="Fuentedeprrafopredeter"/>
    <w:rsid w:val="003A22A2"/>
    <w:rPr>
      <w:rFonts w:ascii="Courier New" w:hAnsi="Courier New" w:cs="Courier New"/>
      <w:sz w:val="24"/>
      <w:szCs w:val="24"/>
      <w:lang w:val="en-US"/>
    </w:rPr>
  </w:style>
  <w:style w:type="character" w:customStyle="1" w:styleId="Prder1">
    <w:name w:val="Pár. der. 1"/>
    <w:basedOn w:val="Fuentedeprrafopredeter"/>
    <w:rsid w:val="003A22A2"/>
  </w:style>
  <w:style w:type="character" w:customStyle="1" w:styleId="Prder2">
    <w:name w:val="Pár. der. 2"/>
    <w:basedOn w:val="Fuentedeprrafopredeter"/>
    <w:rsid w:val="003A22A2"/>
  </w:style>
  <w:style w:type="character" w:customStyle="1" w:styleId="Prder3">
    <w:name w:val="Pár. der. 3"/>
    <w:basedOn w:val="Fuentedeprrafopredeter"/>
    <w:rsid w:val="003A22A2"/>
  </w:style>
  <w:style w:type="character" w:customStyle="1" w:styleId="Prder4">
    <w:name w:val="Pár. der. 4"/>
    <w:basedOn w:val="Fuentedeprrafopredeter"/>
    <w:rsid w:val="003A22A2"/>
  </w:style>
  <w:style w:type="paragraph" w:customStyle="1" w:styleId="Documento1">
    <w:name w:val="Documento 1"/>
    <w:rsid w:val="003A22A2"/>
    <w:pPr>
      <w:keepNext/>
      <w:keepLines/>
      <w:widowControl w:val="0"/>
      <w:tabs>
        <w:tab w:val="left" w:pos="-720"/>
      </w:tabs>
      <w:suppressAutoHyphens/>
    </w:pPr>
    <w:rPr>
      <w:rFonts w:ascii="Courier New" w:hAnsi="Courier New" w:cs="Courier New"/>
      <w:sz w:val="24"/>
      <w:szCs w:val="24"/>
      <w:lang w:val="en-US" w:eastAsia="es-ES"/>
    </w:rPr>
  </w:style>
  <w:style w:type="character" w:customStyle="1" w:styleId="Prder5">
    <w:name w:val="Pár. der. 5"/>
    <w:basedOn w:val="Fuentedeprrafopredeter"/>
    <w:rsid w:val="003A22A2"/>
  </w:style>
  <w:style w:type="character" w:customStyle="1" w:styleId="Prder6">
    <w:name w:val="Pár. der. 6"/>
    <w:basedOn w:val="Fuentedeprrafopredeter"/>
    <w:rsid w:val="003A22A2"/>
  </w:style>
  <w:style w:type="character" w:customStyle="1" w:styleId="Prder7">
    <w:name w:val="Pár. der. 7"/>
    <w:basedOn w:val="Fuentedeprrafopredeter"/>
    <w:rsid w:val="003A22A2"/>
  </w:style>
  <w:style w:type="character" w:customStyle="1" w:styleId="Prder8">
    <w:name w:val="Pár. der. 8"/>
    <w:basedOn w:val="Fuentedeprrafopredeter"/>
    <w:rsid w:val="003A22A2"/>
  </w:style>
  <w:style w:type="character" w:customStyle="1" w:styleId="Tcnico2">
    <w:name w:val="Técnico 2"/>
    <w:basedOn w:val="Fuentedeprrafopredeter"/>
    <w:rsid w:val="003A22A2"/>
    <w:rPr>
      <w:rFonts w:ascii="Courier New" w:hAnsi="Courier New" w:cs="Courier New"/>
      <w:sz w:val="24"/>
      <w:szCs w:val="24"/>
      <w:lang w:val="en-US"/>
    </w:rPr>
  </w:style>
  <w:style w:type="character" w:customStyle="1" w:styleId="Tcnico3">
    <w:name w:val="Técnico 3"/>
    <w:basedOn w:val="Fuentedeprrafopredeter"/>
    <w:rsid w:val="003A22A2"/>
    <w:rPr>
      <w:rFonts w:ascii="Courier New" w:hAnsi="Courier New" w:cs="Courier New"/>
      <w:sz w:val="24"/>
      <w:szCs w:val="24"/>
      <w:lang w:val="en-US"/>
    </w:rPr>
  </w:style>
  <w:style w:type="character" w:customStyle="1" w:styleId="Tcnico4">
    <w:name w:val="Técnico 4"/>
    <w:basedOn w:val="Fuentedeprrafopredeter"/>
    <w:rsid w:val="003A22A2"/>
  </w:style>
  <w:style w:type="character" w:customStyle="1" w:styleId="Tcnico1">
    <w:name w:val="Técnico 1"/>
    <w:basedOn w:val="Fuentedeprrafopredeter"/>
    <w:rsid w:val="003A22A2"/>
    <w:rPr>
      <w:rFonts w:ascii="Courier New" w:hAnsi="Courier New" w:cs="Courier New"/>
      <w:sz w:val="24"/>
      <w:szCs w:val="24"/>
      <w:lang w:val="en-US"/>
    </w:rPr>
  </w:style>
  <w:style w:type="character" w:customStyle="1" w:styleId="Inicdoc">
    <w:name w:val="Inic. doc."/>
    <w:basedOn w:val="Fuentedeprrafopredeter"/>
    <w:rsid w:val="003A22A2"/>
  </w:style>
  <w:style w:type="character" w:customStyle="1" w:styleId="Tcnico5">
    <w:name w:val="Técnico 5"/>
    <w:basedOn w:val="Fuentedeprrafopredeter"/>
    <w:rsid w:val="003A22A2"/>
  </w:style>
  <w:style w:type="character" w:customStyle="1" w:styleId="Tcnico6">
    <w:name w:val="Técnico 6"/>
    <w:basedOn w:val="Fuentedeprrafopredeter"/>
    <w:rsid w:val="003A22A2"/>
  </w:style>
  <w:style w:type="character" w:customStyle="1" w:styleId="Tcnico7">
    <w:name w:val="Técnico 7"/>
    <w:basedOn w:val="Fuentedeprrafopredeter"/>
    <w:rsid w:val="003A22A2"/>
  </w:style>
  <w:style w:type="character" w:customStyle="1" w:styleId="Tcnico8">
    <w:name w:val="Técnico 8"/>
    <w:basedOn w:val="Fuentedeprrafopredeter"/>
    <w:rsid w:val="003A22A2"/>
  </w:style>
  <w:style w:type="character" w:customStyle="1" w:styleId="Inicestt">
    <w:name w:val="Inic. est. t"/>
    <w:basedOn w:val="Fuentedeprrafopredeter"/>
    <w:rsid w:val="003A22A2"/>
    <w:rPr>
      <w:rFonts w:ascii="Courier New" w:hAnsi="Courier New" w:cs="Courier New"/>
      <w:sz w:val="24"/>
      <w:szCs w:val="24"/>
      <w:lang w:val="en-US"/>
    </w:rPr>
  </w:style>
  <w:style w:type="paragraph" w:customStyle="1" w:styleId="Tdc10">
    <w:name w:val="Tdc 1"/>
    <w:basedOn w:val="Normal"/>
    <w:rsid w:val="003A22A2"/>
    <w:pPr>
      <w:widowControl w:val="0"/>
      <w:tabs>
        <w:tab w:val="right" w:leader="dot" w:pos="9360"/>
      </w:tabs>
      <w:suppressAutoHyphens/>
      <w:spacing w:before="480"/>
      <w:ind w:left="720" w:right="720" w:hanging="720"/>
    </w:pPr>
    <w:rPr>
      <w:rFonts w:ascii="Courier New" w:hAnsi="Courier New" w:cs="Courier New"/>
      <w:lang w:val="en-US"/>
    </w:rPr>
  </w:style>
  <w:style w:type="paragraph" w:customStyle="1" w:styleId="Tdc20">
    <w:name w:val="Tdc 2"/>
    <w:basedOn w:val="Normal"/>
    <w:rsid w:val="003A22A2"/>
    <w:pPr>
      <w:widowControl w:val="0"/>
      <w:tabs>
        <w:tab w:val="right" w:leader="dot" w:pos="9360"/>
      </w:tabs>
      <w:suppressAutoHyphens/>
      <w:ind w:left="1440" w:right="720" w:hanging="720"/>
    </w:pPr>
    <w:rPr>
      <w:rFonts w:ascii="Courier New" w:hAnsi="Courier New" w:cs="Courier New"/>
      <w:lang w:val="en-US"/>
    </w:rPr>
  </w:style>
  <w:style w:type="paragraph" w:customStyle="1" w:styleId="Tdc30">
    <w:name w:val="Tdc 3"/>
    <w:basedOn w:val="Normal"/>
    <w:rsid w:val="003A22A2"/>
    <w:pPr>
      <w:widowControl w:val="0"/>
      <w:tabs>
        <w:tab w:val="right" w:leader="dot" w:pos="9360"/>
      </w:tabs>
      <w:suppressAutoHyphens/>
      <w:ind w:left="2160" w:right="720" w:hanging="720"/>
    </w:pPr>
    <w:rPr>
      <w:rFonts w:ascii="Courier New" w:hAnsi="Courier New" w:cs="Courier New"/>
      <w:lang w:val="en-US"/>
    </w:rPr>
  </w:style>
  <w:style w:type="paragraph" w:customStyle="1" w:styleId="Tdc40">
    <w:name w:val="Tdc 4"/>
    <w:basedOn w:val="Normal"/>
    <w:rsid w:val="003A22A2"/>
    <w:pPr>
      <w:widowControl w:val="0"/>
      <w:tabs>
        <w:tab w:val="right" w:leader="dot" w:pos="9360"/>
      </w:tabs>
      <w:suppressAutoHyphens/>
      <w:ind w:left="2880" w:right="720" w:hanging="720"/>
    </w:pPr>
    <w:rPr>
      <w:rFonts w:ascii="Courier New" w:hAnsi="Courier New" w:cs="Courier New"/>
      <w:lang w:val="en-US"/>
    </w:rPr>
  </w:style>
  <w:style w:type="paragraph" w:customStyle="1" w:styleId="Tdc50">
    <w:name w:val="Tdc 5"/>
    <w:basedOn w:val="Normal"/>
    <w:rsid w:val="003A22A2"/>
    <w:pPr>
      <w:widowControl w:val="0"/>
      <w:tabs>
        <w:tab w:val="right" w:leader="dot" w:pos="9360"/>
      </w:tabs>
      <w:suppressAutoHyphens/>
      <w:ind w:left="3600" w:right="720" w:hanging="720"/>
    </w:pPr>
    <w:rPr>
      <w:rFonts w:ascii="Courier New" w:hAnsi="Courier New" w:cs="Courier New"/>
      <w:lang w:val="en-US"/>
    </w:rPr>
  </w:style>
  <w:style w:type="paragraph" w:customStyle="1" w:styleId="Tdc60">
    <w:name w:val="Tdc 6"/>
    <w:basedOn w:val="Normal"/>
    <w:rsid w:val="003A22A2"/>
    <w:pPr>
      <w:widowControl w:val="0"/>
      <w:tabs>
        <w:tab w:val="right" w:pos="9360"/>
      </w:tabs>
      <w:suppressAutoHyphens/>
      <w:ind w:left="720" w:hanging="720"/>
    </w:pPr>
    <w:rPr>
      <w:rFonts w:ascii="Courier New" w:hAnsi="Courier New" w:cs="Courier New"/>
      <w:lang w:val="en-US"/>
    </w:rPr>
  </w:style>
  <w:style w:type="paragraph" w:customStyle="1" w:styleId="Tdc70">
    <w:name w:val="Tdc 7"/>
    <w:basedOn w:val="Normal"/>
    <w:rsid w:val="003A22A2"/>
    <w:pPr>
      <w:widowControl w:val="0"/>
      <w:suppressAutoHyphens/>
      <w:ind w:left="720" w:hanging="720"/>
    </w:pPr>
    <w:rPr>
      <w:rFonts w:ascii="Courier New" w:hAnsi="Courier New" w:cs="Courier New"/>
      <w:lang w:val="en-US"/>
    </w:rPr>
  </w:style>
  <w:style w:type="paragraph" w:customStyle="1" w:styleId="Tdc80">
    <w:name w:val="Tdc 8"/>
    <w:basedOn w:val="Normal"/>
    <w:rsid w:val="003A22A2"/>
    <w:pPr>
      <w:widowControl w:val="0"/>
      <w:tabs>
        <w:tab w:val="right" w:pos="9360"/>
      </w:tabs>
      <w:suppressAutoHyphens/>
      <w:ind w:left="720" w:hanging="720"/>
    </w:pPr>
    <w:rPr>
      <w:rFonts w:ascii="Courier New" w:hAnsi="Courier New" w:cs="Courier New"/>
      <w:lang w:val="en-US"/>
    </w:rPr>
  </w:style>
  <w:style w:type="paragraph" w:customStyle="1" w:styleId="Tdc90">
    <w:name w:val="Tdc 9"/>
    <w:basedOn w:val="Normal"/>
    <w:rsid w:val="003A22A2"/>
    <w:pPr>
      <w:widowControl w:val="0"/>
      <w:tabs>
        <w:tab w:val="right" w:leader="dot" w:pos="9360"/>
      </w:tabs>
      <w:suppressAutoHyphens/>
      <w:ind w:left="720" w:hanging="720"/>
    </w:pPr>
    <w:rPr>
      <w:rFonts w:ascii="Courier New" w:hAnsi="Courier New" w:cs="Courier New"/>
      <w:lang w:val="en-US"/>
    </w:rPr>
  </w:style>
  <w:style w:type="paragraph" w:customStyle="1" w:styleId="Encabezadodetda">
    <w:name w:val="Encabezado de tda"/>
    <w:basedOn w:val="Normal"/>
    <w:rsid w:val="003A22A2"/>
    <w:pPr>
      <w:widowControl w:val="0"/>
      <w:tabs>
        <w:tab w:val="right" w:pos="9360"/>
      </w:tabs>
      <w:suppressAutoHyphens/>
    </w:pPr>
    <w:rPr>
      <w:rFonts w:ascii="Courier New" w:hAnsi="Courier New" w:cs="Courier New"/>
      <w:lang w:val="en-US"/>
    </w:rPr>
  </w:style>
  <w:style w:type="paragraph" w:styleId="Lista4">
    <w:name w:val="List 4"/>
    <w:basedOn w:val="Normal"/>
    <w:rsid w:val="003A22A2"/>
    <w:pPr>
      <w:widowControl w:val="0"/>
      <w:ind w:left="1132" w:hanging="283"/>
    </w:pPr>
    <w:rPr>
      <w:rFonts w:ascii="Courier New" w:hAnsi="Courier New" w:cs="Courier New"/>
      <w:lang w:val="es-ES"/>
    </w:rPr>
  </w:style>
  <w:style w:type="paragraph" w:styleId="Lista5">
    <w:name w:val="List 5"/>
    <w:basedOn w:val="Normal"/>
    <w:rsid w:val="003A22A2"/>
    <w:pPr>
      <w:widowControl w:val="0"/>
      <w:ind w:left="1415" w:hanging="283"/>
    </w:pPr>
    <w:rPr>
      <w:rFonts w:ascii="Courier New" w:hAnsi="Courier New" w:cs="Courier New"/>
      <w:lang w:val="es-ES"/>
    </w:rPr>
  </w:style>
  <w:style w:type="paragraph" w:styleId="Encabezadodemensaje">
    <w:name w:val="Message Header"/>
    <w:basedOn w:val="Normal"/>
    <w:link w:val="EncabezadodemensajeCar"/>
    <w:rsid w:val="003A22A2"/>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s-ES"/>
    </w:rPr>
  </w:style>
  <w:style w:type="character" w:customStyle="1" w:styleId="EncabezadodemensajeCar">
    <w:name w:val="Encabezado de mensaje Car"/>
    <w:basedOn w:val="Fuentedeprrafopredeter"/>
    <w:link w:val="Encabezadodemensaje"/>
    <w:rsid w:val="003A22A2"/>
    <w:rPr>
      <w:rFonts w:ascii="Arial" w:hAnsi="Arial" w:cs="Arial"/>
      <w:sz w:val="24"/>
      <w:szCs w:val="24"/>
      <w:shd w:val="pct20" w:color="auto" w:fill="auto"/>
      <w:lang w:val="es-ES" w:eastAsia="es-ES"/>
    </w:rPr>
  </w:style>
  <w:style w:type="paragraph" w:styleId="Saludo">
    <w:name w:val="Salutation"/>
    <w:basedOn w:val="Normal"/>
    <w:next w:val="Normal"/>
    <w:link w:val="SaludoCar"/>
    <w:rsid w:val="003A22A2"/>
    <w:pPr>
      <w:widowControl w:val="0"/>
    </w:pPr>
    <w:rPr>
      <w:rFonts w:ascii="Courier New" w:hAnsi="Courier New" w:cs="Courier New"/>
      <w:lang w:val="es-ES"/>
    </w:rPr>
  </w:style>
  <w:style w:type="character" w:customStyle="1" w:styleId="SaludoCar">
    <w:name w:val="Saludo Car"/>
    <w:basedOn w:val="Fuentedeprrafopredeter"/>
    <w:link w:val="Saludo"/>
    <w:rsid w:val="003A22A2"/>
    <w:rPr>
      <w:rFonts w:ascii="Courier New" w:hAnsi="Courier New" w:cs="Courier New"/>
      <w:sz w:val="24"/>
      <w:szCs w:val="24"/>
      <w:lang w:val="es-ES" w:eastAsia="es-ES"/>
    </w:rPr>
  </w:style>
  <w:style w:type="paragraph" w:styleId="Listaconvietas2">
    <w:name w:val="List Bullet 2"/>
    <w:basedOn w:val="Normal"/>
    <w:autoRedefine/>
    <w:rsid w:val="003A22A2"/>
    <w:pPr>
      <w:widowControl w:val="0"/>
      <w:tabs>
        <w:tab w:val="num" w:pos="643"/>
        <w:tab w:val="num" w:pos="720"/>
      </w:tabs>
      <w:ind w:left="643" w:firstLine="288"/>
    </w:pPr>
    <w:rPr>
      <w:rFonts w:ascii="Courier New" w:hAnsi="Courier New" w:cs="Courier New"/>
      <w:lang w:val="es-ES"/>
    </w:rPr>
  </w:style>
  <w:style w:type="paragraph" w:styleId="Listaconvietas3">
    <w:name w:val="List Bullet 3"/>
    <w:basedOn w:val="Normal"/>
    <w:autoRedefine/>
    <w:rsid w:val="003A22A2"/>
    <w:pPr>
      <w:widowControl w:val="0"/>
      <w:tabs>
        <w:tab w:val="num" w:pos="833"/>
        <w:tab w:val="num" w:pos="926"/>
        <w:tab w:val="num" w:pos="2160"/>
      </w:tabs>
      <w:ind w:left="926" w:hanging="360"/>
    </w:pPr>
    <w:rPr>
      <w:rFonts w:ascii="Courier New" w:hAnsi="Courier New" w:cs="Courier New"/>
      <w:lang w:val="es-ES"/>
    </w:rPr>
  </w:style>
  <w:style w:type="paragraph" w:styleId="Listaconvietas4">
    <w:name w:val="List Bullet 4"/>
    <w:basedOn w:val="Normal"/>
    <w:autoRedefine/>
    <w:rsid w:val="003A22A2"/>
    <w:pPr>
      <w:widowControl w:val="0"/>
      <w:tabs>
        <w:tab w:val="num" w:pos="180"/>
        <w:tab w:val="num" w:pos="1209"/>
        <w:tab w:val="num" w:pos="2858"/>
      </w:tabs>
      <w:ind w:left="1209" w:hanging="360"/>
    </w:pPr>
    <w:rPr>
      <w:rFonts w:ascii="Courier New" w:hAnsi="Courier New" w:cs="Courier New"/>
      <w:lang w:val="es-ES"/>
    </w:rPr>
  </w:style>
  <w:style w:type="paragraph" w:styleId="Listaconvietas5">
    <w:name w:val="List Bullet 5"/>
    <w:basedOn w:val="Normal"/>
    <w:autoRedefine/>
    <w:rsid w:val="003A22A2"/>
    <w:pPr>
      <w:widowControl w:val="0"/>
      <w:tabs>
        <w:tab w:val="num" w:pos="720"/>
        <w:tab w:val="num" w:pos="1492"/>
        <w:tab w:val="num" w:pos="2160"/>
      </w:tabs>
      <w:ind w:left="1492" w:hanging="360"/>
    </w:pPr>
    <w:rPr>
      <w:rFonts w:ascii="Courier New" w:hAnsi="Courier New" w:cs="Courier New"/>
      <w:lang w:val="es-ES"/>
    </w:rPr>
  </w:style>
  <w:style w:type="paragraph" w:styleId="Continuarlista">
    <w:name w:val="List Continue"/>
    <w:basedOn w:val="Normal"/>
    <w:rsid w:val="003A22A2"/>
    <w:pPr>
      <w:widowControl w:val="0"/>
      <w:spacing w:after="120"/>
      <w:ind w:left="283"/>
    </w:pPr>
    <w:rPr>
      <w:rFonts w:ascii="Courier New" w:hAnsi="Courier New" w:cs="Courier New"/>
      <w:lang w:val="es-ES"/>
    </w:rPr>
  </w:style>
  <w:style w:type="paragraph" w:styleId="Continuarlista3">
    <w:name w:val="List Continue 3"/>
    <w:basedOn w:val="Normal"/>
    <w:rsid w:val="003A22A2"/>
    <w:pPr>
      <w:widowControl w:val="0"/>
      <w:spacing w:after="120"/>
      <w:ind w:left="849"/>
    </w:pPr>
    <w:rPr>
      <w:rFonts w:ascii="Courier New" w:hAnsi="Courier New" w:cs="Courier New"/>
      <w:lang w:val="es-ES"/>
    </w:rPr>
  </w:style>
  <w:style w:type="paragraph" w:styleId="Continuarlista4">
    <w:name w:val="List Continue 4"/>
    <w:basedOn w:val="Normal"/>
    <w:rsid w:val="003A22A2"/>
    <w:pPr>
      <w:widowControl w:val="0"/>
      <w:spacing w:after="120"/>
      <w:ind w:left="1132"/>
    </w:pPr>
    <w:rPr>
      <w:rFonts w:ascii="Courier New" w:hAnsi="Courier New" w:cs="Courier New"/>
      <w:lang w:val="es-ES"/>
    </w:rPr>
  </w:style>
  <w:style w:type="paragraph" w:styleId="Continuarlista5">
    <w:name w:val="List Continue 5"/>
    <w:basedOn w:val="Normal"/>
    <w:rsid w:val="003A22A2"/>
    <w:pPr>
      <w:widowControl w:val="0"/>
      <w:spacing w:after="120"/>
      <w:ind w:left="1415"/>
    </w:pPr>
    <w:rPr>
      <w:rFonts w:ascii="Courier New" w:hAnsi="Courier New" w:cs="Courier New"/>
      <w:lang w:val="es-ES"/>
    </w:rPr>
  </w:style>
  <w:style w:type="paragraph" w:styleId="Mapadeldocumento">
    <w:name w:val="Document Map"/>
    <w:basedOn w:val="Normal"/>
    <w:link w:val="MapadeldocumentoCar"/>
    <w:uiPriority w:val="99"/>
    <w:rsid w:val="003A22A2"/>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rsid w:val="003A22A2"/>
    <w:rPr>
      <w:rFonts w:ascii="Tahoma" w:hAnsi="Tahoma" w:cs="Tahoma"/>
      <w:sz w:val="24"/>
      <w:szCs w:val="24"/>
      <w:shd w:val="clear" w:color="auto" w:fill="000080"/>
      <w:lang w:eastAsia="es-ES"/>
    </w:rPr>
  </w:style>
  <w:style w:type="table" w:styleId="Tablamoderna">
    <w:name w:val="Table Contemporary"/>
    <w:basedOn w:val="Tablanormal"/>
    <w:rsid w:val="003A22A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uadro">
    <w:name w:val="Cuadro"/>
    <w:basedOn w:val="Normal"/>
    <w:autoRedefine/>
    <w:rsid w:val="003A22A2"/>
    <w:pPr>
      <w:jc w:val="center"/>
    </w:pPr>
    <w:rPr>
      <w:rFonts w:ascii="Arial" w:hAnsi="Arial" w:cs="Arial"/>
      <w:b/>
      <w:lang w:eastAsia="en-US"/>
    </w:rPr>
  </w:style>
  <w:style w:type="paragraph" w:customStyle="1" w:styleId="Nomfigura">
    <w:name w:val="Nomfigura"/>
    <w:basedOn w:val="Normal"/>
    <w:rsid w:val="005A7997"/>
    <w:pPr>
      <w:widowControl w:val="0"/>
      <w:jc w:val="center"/>
    </w:pPr>
    <w:rPr>
      <w:rFonts w:ascii="Verdana" w:hAnsi="Verdana"/>
      <w:b/>
      <w:snapToGrid w:val="0"/>
      <w:sz w:val="18"/>
      <w:szCs w:val="20"/>
      <w:lang w:val="es-ES_tradnl"/>
    </w:rPr>
  </w:style>
  <w:style w:type="paragraph" w:customStyle="1" w:styleId="xl64">
    <w:name w:val="xl64"/>
    <w:basedOn w:val="Normal"/>
    <w:rsid w:val="00A34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5">
    <w:name w:val="xl65"/>
    <w:basedOn w:val="Normal"/>
    <w:rsid w:val="00A34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6">
    <w:name w:val="xl66"/>
    <w:basedOn w:val="Normal"/>
    <w:rsid w:val="00A34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7">
    <w:name w:val="xl67"/>
    <w:basedOn w:val="Normal"/>
    <w:rsid w:val="00A34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8">
    <w:name w:val="xl68"/>
    <w:basedOn w:val="Normal"/>
    <w:rsid w:val="00A34071"/>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69">
    <w:name w:val="xl69"/>
    <w:basedOn w:val="Normal"/>
    <w:rsid w:val="00A34071"/>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70">
    <w:name w:val="xl70"/>
    <w:basedOn w:val="Normal"/>
    <w:rsid w:val="00A34071"/>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71">
    <w:name w:val="xl71"/>
    <w:basedOn w:val="Normal"/>
    <w:rsid w:val="00A34071"/>
    <w:pPr>
      <w:pBdr>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72">
    <w:name w:val="xl72"/>
    <w:basedOn w:val="Normal"/>
    <w:rsid w:val="00A3407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lang w:eastAsia="es-MX"/>
    </w:rPr>
  </w:style>
  <w:style w:type="paragraph" w:customStyle="1" w:styleId="Prrafodelista1">
    <w:name w:val="Párrafo de lista1"/>
    <w:basedOn w:val="Normal"/>
    <w:rsid w:val="000B573A"/>
    <w:pPr>
      <w:ind w:left="708"/>
      <w:outlineLvl w:val="0"/>
    </w:pPr>
    <w:rPr>
      <w:lang w:val="es-ES"/>
    </w:rPr>
  </w:style>
  <w:style w:type="paragraph" w:customStyle="1" w:styleId="OmniPage5">
    <w:name w:val="OmniPage #5"/>
    <w:basedOn w:val="Normal"/>
    <w:rsid w:val="000B573A"/>
    <w:pPr>
      <w:overflowPunct w:val="0"/>
      <w:autoSpaceDE w:val="0"/>
      <w:autoSpaceDN w:val="0"/>
      <w:adjustRightInd w:val="0"/>
      <w:spacing w:line="860" w:lineRule="exact"/>
      <w:textAlignment w:val="baseline"/>
    </w:pPr>
    <w:rPr>
      <w:sz w:val="20"/>
      <w:szCs w:val="20"/>
      <w:lang w:val="en-US"/>
    </w:rPr>
  </w:style>
  <w:style w:type="paragraph" w:customStyle="1" w:styleId="OmniPage2">
    <w:name w:val="OmniPage #2"/>
    <w:basedOn w:val="Normal"/>
    <w:rsid w:val="000B573A"/>
    <w:pPr>
      <w:overflowPunct w:val="0"/>
      <w:autoSpaceDE w:val="0"/>
      <w:autoSpaceDN w:val="0"/>
      <w:adjustRightInd w:val="0"/>
      <w:spacing w:line="240" w:lineRule="exact"/>
      <w:textAlignment w:val="baseline"/>
    </w:pPr>
    <w:rPr>
      <w:sz w:val="20"/>
      <w:szCs w:val="20"/>
      <w:lang w:val="en-US"/>
    </w:rPr>
  </w:style>
  <w:style w:type="paragraph" w:customStyle="1" w:styleId="OmniPage3">
    <w:name w:val="OmniPage #3"/>
    <w:basedOn w:val="Normal"/>
    <w:rsid w:val="000B573A"/>
    <w:pPr>
      <w:overflowPunct w:val="0"/>
      <w:autoSpaceDE w:val="0"/>
      <w:autoSpaceDN w:val="0"/>
      <w:adjustRightInd w:val="0"/>
      <w:spacing w:line="260" w:lineRule="exact"/>
      <w:textAlignment w:val="baseline"/>
    </w:pPr>
    <w:rPr>
      <w:sz w:val="20"/>
      <w:szCs w:val="20"/>
      <w:lang w:val="en-US"/>
    </w:rPr>
  </w:style>
  <w:style w:type="character" w:customStyle="1" w:styleId="CarCar4">
    <w:name w:val="Car Car4"/>
    <w:basedOn w:val="Fuentedeprrafopredeter"/>
    <w:rsid w:val="000B573A"/>
    <w:rPr>
      <w:rFonts w:ascii="Arial" w:hAnsi="Arial"/>
      <w:sz w:val="24"/>
      <w:szCs w:val="24"/>
      <w:lang w:val="es-ES" w:eastAsia="es-ES"/>
    </w:rPr>
  </w:style>
  <w:style w:type="paragraph" w:customStyle="1" w:styleId="xl73">
    <w:name w:val="xl73"/>
    <w:basedOn w:val="Normal"/>
    <w:rsid w:val="000B573A"/>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74">
    <w:name w:val="xl74"/>
    <w:basedOn w:val="Normal"/>
    <w:rsid w:val="000B573A"/>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75">
    <w:name w:val="xl75"/>
    <w:basedOn w:val="Normal"/>
    <w:rsid w:val="000B573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76">
    <w:name w:val="xl76"/>
    <w:basedOn w:val="Normal"/>
    <w:rsid w:val="000B573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77">
    <w:name w:val="xl77"/>
    <w:basedOn w:val="Normal"/>
    <w:rsid w:val="000B573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Narrow" w:hAnsi="Arial Narrow"/>
      <w:lang w:eastAsia="es-MX"/>
    </w:rPr>
  </w:style>
  <w:style w:type="paragraph" w:customStyle="1" w:styleId="xl78">
    <w:name w:val="xl78"/>
    <w:basedOn w:val="Normal"/>
    <w:rsid w:val="000B573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lang w:eastAsia="es-MX"/>
    </w:rPr>
  </w:style>
  <w:style w:type="paragraph" w:customStyle="1" w:styleId="xl79">
    <w:name w:val="xl79"/>
    <w:basedOn w:val="Normal"/>
    <w:rsid w:val="000B573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0">
    <w:name w:val="xl80"/>
    <w:basedOn w:val="Normal"/>
    <w:rsid w:val="000B573A"/>
    <w:pPr>
      <w:pBdr>
        <w:top w:val="single" w:sz="4" w:space="0" w:color="auto"/>
        <w:left w:val="single" w:sz="4" w:space="0" w:color="auto"/>
        <w:bottom w:val="single" w:sz="8" w:space="0" w:color="auto"/>
        <w:right w:val="single" w:sz="8" w:space="0" w:color="auto"/>
      </w:pBdr>
      <w:shd w:val="clear" w:color="000000" w:fill="FAC090"/>
      <w:spacing w:before="100" w:beforeAutospacing="1" w:after="100" w:afterAutospacing="1"/>
      <w:jc w:val="center"/>
    </w:pPr>
    <w:rPr>
      <w:rFonts w:ascii="Arial Narrow" w:hAnsi="Arial Narrow"/>
      <w:lang w:eastAsia="es-MX"/>
    </w:rPr>
  </w:style>
  <w:style w:type="paragraph" w:customStyle="1" w:styleId="xl81">
    <w:name w:val="xl81"/>
    <w:basedOn w:val="Normal"/>
    <w:rsid w:val="000B573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2">
    <w:name w:val="xl82"/>
    <w:basedOn w:val="Normal"/>
    <w:rsid w:val="000B573A"/>
    <w:pPr>
      <w:pBdr>
        <w:top w:val="single" w:sz="4" w:space="0" w:color="auto"/>
        <w:left w:val="single" w:sz="4" w:space="0" w:color="auto"/>
        <w:bottom w:val="single" w:sz="8" w:space="0" w:color="auto"/>
        <w:right w:val="single" w:sz="8"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3">
    <w:name w:val="xl83"/>
    <w:basedOn w:val="Normal"/>
    <w:rsid w:val="000B573A"/>
    <w:pPr>
      <w:pBdr>
        <w:top w:val="single" w:sz="4" w:space="0" w:color="auto"/>
        <w:left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4">
    <w:name w:val="xl84"/>
    <w:basedOn w:val="Normal"/>
    <w:rsid w:val="000B573A"/>
    <w:pPr>
      <w:pBdr>
        <w:top w:val="single" w:sz="4" w:space="0" w:color="auto"/>
        <w:left w:val="single" w:sz="4"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5">
    <w:name w:val="xl85"/>
    <w:basedOn w:val="Normal"/>
    <w:rsid w:val="000B573A"/>
    <w:pPr>
      <w:pBdr>
        <w:top w:val="single" w:sz="4" w:space="0" w:color="auto"/>
        <w:left w:val="single" w:sz="4" w:space="0" w:color="auto"/>
        <w:right w:val="single" w:sz="8"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86">
    <w:name w:val="xl86"/>
    <w:basedOn w:val="Normal"/>
    <w:rsid w:val="000B573A"/>
    <w:pPr>
      <w:spacing w:before="100" w:beforeAutospacing="1" w:after="100" w:afterAutospacing="1"/>
    </w:pPr>
    <w:rPr>
      <w:rFonts w:ascii="Arial Narrow" w:hAnsi="Arial Narrow"/>
      <w:lang w:eastAsia="es-MX"/>
    </w:rPr>
  </w:style>
  <w:style w:type="paragraph" w:customStyle="1" w:styleId="xl87">
    <w:name w:val="xl87"/>
    <w:basedOn w:val="Normal"/>
    <w:rsid w:val="000B57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eastAsia="es-MX"/>
    </w:rPr>
  </w:style>
  <w:style w:type="paragraph" w:customStyle="1" w:styleId="xl88">
    <w:name w:val="xl88"/>
    <w:basedOn w:val="Normal"/>
    <w:rsid w:val="000B573A"/>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eastAsia="es-MX"/>
    </w:rPr>
  </w:style>
  <w:style w:type="paragraph" w:customStyle="1" w:styleId="xl89">
    <w:name w:val="xl89"/>
    <w:basedOn w:val="Normal"/>
    <w:rsid w:val="000B573A"/>
    <w:pPr>
      <w:spacing w:before="100" w:beforeAutospacing="1" w:after="100" w:afterAutospacing="1"/>
    </w:pPr>
    <w:rPr>
      <w:rFonts w:ascii="Arial Narrow" w:hAnsi="Arial Narrow"/>
      <w:lang w:eastAsia="es-MX"/>
    </w:rPr>
  </w:style>
  <w:style w:type="paragraph" w:customStyle="1" w:styleId="xl90">
    <w:name w:val="xl90"/>
    <w:basedOn w:val="Normal"/>
    <w:rsid w:val="000B573A"/>
    <w:pPr>
      <w:pBdr>
        <w:top w:val="single" w:sz="4" w:space="0" w:color="auto"/>
        <w:left w:val="single" w:sz="4" w:space="0" w:color="auto"/>
        <w:right w:val="single" w:sz="8" w:space="0" w:color="auto"/>
      </w:pBdr>
      <w:spacing w:before="100" w:beforeAutospacing="1" w:after="100" w:afterAutospacing="1"/>
      <w:jc w:val="center"/>
    </w:pPr>
    <w:rPr>
      <w:rFonts w:ascii="Arial Narrow" w:hAnsi="Arial Narrow"/>
      <w:b/>
      <w:bCs/>
      <w:lang w:eastAsia="es-MX"/>
    </w:rPr>
  </w:style>
  <w:style w:type="paragraph" w:customStyle="1" w:styleId="xl91">
    <w:name w:val="xl91"/>
    <w:basedOn w:val="Normal"/>
    <w:rsid w:val="000B573A"/>
    <w:pPr>
      <w:pBdr>
        <w:left w:val="single" w:sz="4" w:space="0" w:color="auto"/>
        <w:bottom w:val="single" w:sz="4" w:space="0" w:color="auto"/>
        <w:right w:val="single" w:sz="8" w:space="0" w:color="auto"/>
      </w:pBdr>
      <w:spacing w:before="100" w:beforeAutospacing="1" w:after="100" w:afterAutospacing="1"/>
      <w:jc w:val="center"/>
    </w:pPr>
    <w:rPr>
      <w:rFonts w:ascii="Arial Narrow" w:hAnsi="Arial Narrow"/>
      <w:b/>
      <w:bCs/>
      <w:lang w:eastAsia="es-MX"/>
    </w:rPr>
  </w:style>
  <w:style w:type="paragraph" w:customStyle="1" w:styleId="xl92">
    <w:name w:val="xl92"/>
    <w:basedOn w:val="Normal"/>
    <w:rsid w:val="000B57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93">
    <w:name w:val="xl93"/>
    <w:basedOn w:val="Normal"/>
    <w:rsid w:val="000B573A"/>
    <w:pPr>
      <w:pBdr>
        <w:top w:val="single" w:sz="4" w:space="0" w:color="auto"/>
        <w:left w:val="single" w:sz="4"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94">
    <w:name w:val="xl94"/>
    <w:basedOn w:val="Normal"/>
    <w:rsid w:val="000B573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95">
    <w:name w:val="xl95"/>
    <w:basedOn w:val="Normal"/>
    <w:rsid w:val="000B573A"/>
    <w:pPr>
      <w:pBdr>
        <w:left w:val="single" w:sz="4" w:space="0" w:color="auto"/>
        <w:right w:val="single" w:sz="8" w:space="0" w:color="auto"/>
      </w:pBdr>
      <w:spacing w:before="100" w:beforeAutospacing="1" w:after="100" w:afterAutospacing="1"/>
      <w:jc w:val="center"/>
    </w:pPr>
    <w:rPr>
      <w:rFonts w:ascii="Arial Narrow" w:hAnsi="Arial Narrow"/>
      <w:b/>
      <w:bCs/>
      <w:lang w:eastAsia="es-MX"/>
    </w:rPr>
  </w:style>
  <w:style w:type="paragraph" w:customStyle="1" w:styleId="xl96">
    <w:name w:val="xl96"/>
    <w:basedOn w:val="Normal"/>
    <w:rsid w:val="000B573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97">
    <w:name w:val="xl97"/>
    <w:basedOn w:val="Normal"/>
    <w:rsid w:val="000B57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98">
    <w:name w:val="xl98"/>
    <w:basedOn w:val="Normal"/>
    <w:rsid w:val="000B573A"/>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99">
    <w:name w:val="xl99"/>
    <w:basedOn w:val="Normal"/>
    <w:rsid w:val="000B573A"/>
    <w:pPr>
      <w:spacing w:before="100" w:beforeAutospacing="1" w:after="100" w:afterAutospacing="1"/>
    </w:pPr>
    <w:rPr>
      <w:rFonts w:ascii="Arial Narrow" w:hAnsi="Arial Narrow"/>
      <w:lang w:eastAsia="es-MX"/>
    </w:rPr>
  </w:style>
  <w:style w:type="paragraph" w:customStyle="1" w:styleId="xl100">
    <w:name w:val="xl100"/>
    <w:basedOn w:val="Normal"/>
    <w:rsid w:val="000B573A"/>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101">
    <w:name w:val="xl101"/>
    <w:basedOn w:val="Normal"/>
    <w:rsid w:val="000B573A"/>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s-MX"/>
    </w:rPr>
  </w:style>
  <w:style w:type="paragraph" w:customStyle="1" w:styleId="xl102">
    <w:name w:val="xl102"/>
    <w:basedOn w:val="Normal"/>
    <w:rsid w:val="000B57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103">
    <w:name w:val="xl103"/>
    <w:basedOn w:val="Normal"/>
    <w:rsid w:val="000B573A"/>
    <w:pPr>
      <w:pBdr>
        <w:top w:val="single" w:sz="4" w:space="0" w:color="auto"/>
        <w:left w:val="single" w:sz="4"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104">
    <w:name w:val="xl104"/>
    <w:basedOn w:val="Normal"/>
    <w:rsid w:val="000B573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pPr>
    <w:rPr>
      <w:rFonts w:ascii="Arial Narrow" w:hAnsi="Arial Narrow"/>
      <w:b/>
      <w:bCs/>
      <w:lang w:eastAsia="es-MX"/>
    </w:rPr>
  </w:style>
  <w:style w:type="paragraph" w:customStyle="1" w:styleId="xl105">
    <w:name w:val="xl105"/>
    <w:basedOn w:val="Normal"/>
    <w:rsid w:val="000B573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eastAsia="es-MX"/>
    </w:rPr>
  </w:style>
  <w:style w:type="paragraph" w:customStyle="1" w:styleId="xl106">
    <w:name w:val="xl106"/>
    <w:basedOn w:val="Normal"/>
    <w:rsid w:val="000B573A"/>
    <w:pPr>
      <w:pBdr>
        <w:top w:val="single" w:sz="4" w:space="0" w:color="auto"/>
        <w:left w:val="single" w:sz="8" w:space="0" w:color="auto"/>
        <w:bottom w:val="single" w:sz="8" w:space="0" w:color="auto"/>
        <w:right w:val="single" w:sz="4" w:space="0" w:color="auto"/>
      </w:pBdr>
      <w:shd w:val="clear" w:color="000000" w:fill="CCC0DA"/>
      <w:spacing w:before="100" w:beforeAutospacing="1" w:after="100" w:afterAutospacing="1"/>
      <w:jc w:val="center"/>
    </w:pPr>
    <w:rPr>
      <w:rFonts w:ascii="Arial Narrow" w:hAnsi="Arial Narrow"/>
      <w:lang w:eastAsia="es-MX"/>
    </w:rPr>
  </w:style>
  <w:style w:type="paragraph" w:customStyle="1" w:styleId="xl107">
    <w:name w:val="xl107"/>
    <w:basedOn w:val="Normal"/>
    <w:rsid w:val="000B573A"/>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center"/>
    </w:pPr>
    <w:rPr>
      <w:rFonts w:ascii="Arial Narrow" w:hAnsi="Arial Narrow"/>
      <w:b/>
      <w:bCs/>
      <w:lang w:eastAsia="es-MX"/>
    </w:rPr>
  </w:style>
  <w:style w:type="paragraph" w:customStyle="1" w:styleId="xl108">
    <w:name w:val="xl108"/>
    <w:basedOn w:val="Normal"/>
    <w:rsid w:val="000B573A"/>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center"/>
    </w:pPr>
    <w:rPr>
      <w:rFonts w:ascii="Arial Narrow" w:hAnsi="Arial Narrow"/>
      <w:b/>
      <w:bCs/>
      <w:lang w:eastAsia="es-MX"/>
    </w:rPr>
  </w:style>
  <w:style w:type="paragraph" w:customStyle="1" w:styleId="xl109">
    <w:name w:val="xl109"/>
    <w:basedOn w:val="Normal"/>
    <w:rsid w:val="000B573A"/>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right"/>
    </w:pPr>
    <w:rPr>
      <w:rFonts w:ascii="Arial Narrow" w:hAnsi="Arial Narrow"/>
      <w:b/>
      <w:bCs/>
      <w:lang w:eastAsia="es-MX"/>
    </w:rPr>
  </w:style>
  <w:style w:type="paragraph" w:customStyle="1" w:styleId="xl110">
    <w:name w:val="xl110"/>
    <w:basedOn w:val="Normal"/>
    <w:rsid w:val="000B573A"/>
    <w:pPr>
      <w:pBdr>
        <w:top w:val="single" w:sz="4" w:space="0" w:color="auto"/>
        <w:left w:val="single" w:sz="4" w:space="0" w:color="auto"/>
        <w:bottom w:val="single" w:sz="8" w:space="0" w:color="auto"/>
        <w:right w:val="single" w:sz="8" w:space="0" w:color="auto"/>
      </w:pBdr>
      <w:shd w:val="clear" w:color="000000" w:fill="CCC0DA"/>
      <w:spacing w:before="100" w:beforeAutospacing="1" w:after="100" w:afterAutospacing="1"/>
      <w:jc w:val="center"/>
    </w:pPr>
    <w:rPr>
      <w:rFonts w:ascii="Arial Narrow" w:hAnsi="Arial Narrow"/>
      <w:lang w:eastAsia="es-MX"/>
    </w:rPr>
  </w:style>
  <w:style w:type="paragraph" w:customStyle="1" w:styleId="xl111">
    <w:name w:val="xl111"/>
    <w:basedOn w:val="Normal"/>
    <w:rsid w:val="000B573A"/>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sz w:val="28"/>
      <w:szCs w:val="28"/>
      <w:lang w:eastAsia="es-MX"/>
    </w:rPr>
  </w:style>
  <w:style w:type="paragraph" w:customStyle="1" w:styleId="xl112">
    <w:name w:val="xl112"/>
    <w:basedOn w:val="Normal"/>
    <w:rsid w:val="000B573A"/>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sz w:val="28"/>
      <w:szCs w:val="28"/>
      <w:lang w:eastAsia="es-MX"/>
    </w:rPr>
  </w:style>
  <w:style w:type="paragraph" w:customStyle="1" w:styleId="xl113">
    <w:name w:val="xl113"/>
    <w:basedOn w:val="Normal"/>
    <w:rsid w:val="000B573A"/>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Arial Narrow" w:hAnsi="Arial Narrow"/>
      <w:b/>
      <w:bCs/>
      <w:sz w:val="28"/>
      <w:szCs w:val="28"/>
      <w:lang w:eastAsia="es-MX"/>
    </w:rPr>
  </w:style>
  <w:style w:type="paragraph" w:customStyle="1" w:styleId="xl114">
    <w:name w:val="xl114"/>
    <w:basedOn w:val="Normal"/>
    <w:rsid w:val="000B573A"/>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15">
    <w:name w:val="xl115"/>
    <w:basedOn w:val="Normal"/>
    <w:rsid w:val="000B573A"/>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16">
    <w:name w:val="xl116"/>
    <w:basedOn w:val="Normal"/>
    <w:rsid w:val="000B573A"/>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17">
    <w:name w:val="xl117"/>
    <w:basedOn w:val="Normal"/>
    <w:rsid w:val="000B573A"/>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18">
    <w:name w:val="xl118"/>
    <w:basedOn w:val="Normal"/>
    <w:rsid w:val="000B573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19">
    <w:name w:val="xl119"/>
    <w:basedOn w:val="Normal"/>
    <w:rsid w:val="000B573A"/>
    <w:pPr>
      <w:pBdr>
        <w:top w:val="single" w:sz="8" w:space="0" w:color="auto"/>
        <w:left w:val="single" w:sz="8"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20">
    <w:name w:val="xl120"/>
    <w:basedOn w:val="Normal"/>
    <w:rsid w:val="000B573A"/>
    <w:pPr>
      <w:pBdr>
        <w:top w:val="single" w:sz="8"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21">
    <w:name w:val="xl121"/>
    <w:basedOn w:val="Normal"/>
    <w:rsid w:val="000B573A"/>
    <w:pPr>
      <w:pBdr>
        <w:top w:val="single" w:sz="8" w:space="0" w:color="auto"/>
        <w:right w:val="single" w:sz="8" w:space="0" w:color="auto"/>
      </w:pBdr>
      <w:shd w:val="clear" w:color="000000" w:fill="FFFF00"/>
      <w:spacing w:before="100" w:beforeAutospacing="1" w:after="100" w:afterAutospacing="1"/>
      <w:jc w:val="center"/>
    </w:pPr>
    <w:rPr>
      <w:rFonts w:ascii="Arial Narrow" w:hAnsi="Arial Narrow"/>
      <w:b/>
      <w:bCs/>
      <w:lang w:eastAsia="es-MX"/>
    </w:rPr>
  </w:style>
  <w:style w:type="paragraph" w:customStyle="1" w:styleId="xl122">
    <w:name w:val="xl122"/>
    <w:basedOn w:val="Normal"/>
    <w:rsid w:val="000B573A"/>
    <w:pPr>
      <w:pBdr>
        <w:left w:val="single" w:sz="8"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3">
    <w:name w:val="xl123"/>
    <w:basedOn w:val="Normal"/>
    <w:rsid w:val="000B573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4">
    <w:name w:val="xl124"/>
    <w:basedOn w:val="Normal"/>
    <w:rsid w:val="000B573A"/>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5">
    <w:name w:val="xl125"/>
    <w:basedOn w:val="Normal"/>
    <w:rsid w:val="000B573A"/>
    <w:pPr>
      <w:pBdr>
        <w:left w:val="single" w:sz="8" w:space="0" w:color="auto"/>
        <w:right w:val="single" w:sz="8"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6">
    <w:name w:val="xl126"/>
    <w:basedOn w:val="Normal"/>
    <w:rsid w:val="000B57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7">
    <w:name w:val="xl127"/>
    <w:basedOn w:val="Normal"/>
    <w:rsid w:val="000B57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28">
    <w:name w:val="xl128"/>
    <w:basedOn w:val="Normal"/>
    <w:rsid w:val="000B57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30">
    <w:name w:val="xl130"/>
    <w:basedOn w:val="Normal"/>
    <w:rsid w:val="000B573A"/>
    <w:pPr>
      <w:shd w:val="clear" w:color="000000" w:fill="FFFF00"/>
      <w:spacing w:before="100" w:beforeAutospacing="1" w:after="100" w:afterAutospacing="1"/>
      <w:jc w:val="center"/>
    </w:pPr>
    <w:rPr>
      <w:rFonts w:ascii="Arial Narrow" w:hAnsi="Arial Narrow"/>
      <w:b/>
      <w:bCs/>
      <w:lang w:eastAsia="es-MX"/>
    </w:rPr>
  </w:style>
  <w:style w:type="paragraph" w:customStyle="1" w:styleId="xl131">
    <w:name w:val="xl131"/>
    <w:basedOn w:val="Normal"/>
    <w:rsid w:val="000B573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lang w:eastAsia="es-MX"/>
    </w:rPr>
  </w:style>
  <w:style w:type="paragraph" w:customStyle="1" w:styleId="xl132">
    <w:name w:val="xl132"/>
    <w:basedOn w:val="Normal"/>
    <w:rsid w:val="000B573A"/>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Narrow" w:hAnsi="Arial Narrow"/>
      <w:b/>
      <w:bCs/>
      <w:lang w:eastAsia="es-MX"/>
    </w:rPr>
  </w:style>
  <w:style w:type="paragraph" w:customStyle="1" w:styleId="xl133">
    <w:name w:val="xl133"/>
    <w:basedOn w:val="Normal"/>
    <w:rsid w:val="000B573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34">
    <w:name w:val="xl134"/>
    <w:basedOn w:val="Normal"/>
    <w:rsid w:val="000B573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35">
    <w:name w:val="xl135"/>
    <w:basedOn w:val="Normal"/>
    <w:rsid w:val="000B573A"/>
    <w:pPr>
      <w:pBdr>
        <w:left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36">
    <w:name w:val="xl136"/>
    <w:basedOn w:val="Normal"/>
    <w:rsid w:val="000B57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37">
    <w:name w:val="xl137"/>
    <w:basedOn w:val="Normal"/>
    <w:rsid w:val="000B57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38">
    <w:name w:val="xl138"/>
    <w:basedOn w:val="Normal"/>
    <w:rsid w:val="000B573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39">
    <w:name w:val="xl139"/>
    <w:basedOn w:val="Normal"/>
    <w:rsid w:val="000B57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40">
    <w:name w:val="xl140"/>
    <w:basedOn w:val="Normal"/>
    <w:rsid w:val="000B573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41">
    <w:name w:val="xl141"/>
    <w:basedOn w:val="Normal"/>
    <w:rsid w:val="000B573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lang w:eastAsia="es-MX"/>
    </w:rPr>
  </w:style>
  <w:style w:type="paragraph" w:customStyle="1" w:styleId="xl142">
    <w:name w:val="xl142"/>
    <w:basedOn w:val="Normal"/>
    <w:rsid w:val="000B573A"/>
    <w:pPr>
      <w:pBdr>
        <w:left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paragraph" w:customStyle="1" w:styleId="xl143">
    <w:name w:val="xl143"/>
    <w:basedOn w:val="Normal"/>
    <w:rsid w:val="000B573A"/>
    <w:pPr>
      <w:pBdr>
        <w:left w:val="single" w:sz="4" w:space="0" w:color="auto"/>
        <w:right w:val="single" w:sz="4" w:space="0" w:color="auto"/>
      </w:pBdr>
      <w:spacing w:before="100" w:beforeAutospacing="1" w:after="100" w:afterAutospacing="1"/>
      <w:jc w:val="center"/>
      <w:textAlignment w:val="center"/>
    </w:pPr>
    <w:rPr>
      <w:rFonts w:ascii="Arial Narrow" w:hAnsi="Arial Narrow"/>
      <w:lang w:eastAsia="es-MX"/>
    </w:rPr>
  </w:style>
  <w:style w:type="character" w:customStyle="1" w:styleId="toctoggle">
    <w:name w:val="toctoggle"/>
    <w:basedOn w:val="Fuentedeprrafopredeter"/>
    <w:rsid w:val="000B573A"/>
  </w:style>
  <w:style w:type="character" w:customStyle="1" w:styleId="tocnumber">
    <w:name w:val="tocnumber"/>
    <w:basedOn w:val="Fuentedeprrafopredeter"/>
    <w:rsid w:val="000B573A"/>
  </w:style>
  <w:style w:type="character" w:customStyle="1" w:styleId="toctext">
    <w:name w:val="toctext"/>
    <w:basedOn w:val="Fuentedeprrafopredeter"/>
    <w:rsid w:val="000B573A"/>
  </w:style>
  <w:style w:type="character" w:customStyle="1" w:styleId="mw-headline">
    <w:name w:val="mw-headline"/>
    <w:basedOn w:val="Fuentedeprrafopredeter"/>
    <w:rsid w:val="000B573A"/>
  </w:style>
  <w:style w:type="character" w:customStyle="1" w:styleId="editsection">
    <w:name w:val="editsection"/>
    <w:basedOn w:val="Fuentedeprrafopredeter"/>
    <w:rsid w:val="000B573A"/>
  </w:style>
  <w:style w:type="paragraph" w:customStyle="1" w:styleId="cna">
    <w:name w:val="cna"/>
    <w:rsid w:val="000B573A"/>
    <w:pPr>
      <w:spacing w:after="240"/>
      <w:jc w:val="both"/>
    </w:pPr>
    <w:rPr>
      <w:rFonts w:ascii="Arial" w:hAnsi="Arial"/>
      <w:sz w:val="22"/>
      <w:lang w:val="es-ES" w:eastAsia="es-ES"/>
    </w:rPr>
  </w:style>
  <w:style w:type="table" w:styleId="Sombreadovistoso-nfasis1">
    <w:name w:val="Colorful Shading Accent 1"/>
    <w:basedOn w:val="Tablanormal"/>
    <w:uiPriority w:val="71"/>
    <w:rsid w:val="000B573A"/>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Textoindependiente32">
    <w:name w:val="Texto independiente 32"/>
    <w:basedOn w:val="Normal"/>
    <w:rsid w:val="000B573A"/>
    <w:pPr>
      <w:jc w:val="both"/>
    </w:pPr>
    <w:rPr>
      <w:rFonts w:ascii="Arial" w:hAnsi="Arial"/>
      <w:szCs w:val="20"/>
    </w:rPr>
  </w:style>
  <w:style w:type="table" w:styleId="Sombreadovistoso-nfasis4">
    <w:name w:val="Colorful Shading Accent 4"/>
    <w:basedOn w:val="Tablanormal"/>
    <w:uiPriority w:val="71"/>
    <w:rsid w:val="000B573A"/>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TextocomentarioCar1">
    <w:name w:val="Texto comentario Car1"/>
    <w:basedOn w:val="Fuentedeprrafopredeter"/>
    <w:rsid w:val="000B573A"/>
    <w:rPr>
      <w:lang w:val="es-ES" w:eastAsia="es-ES"/>
    </w:rPr>
  </w:style>
  <w:style w:type="character" w:customStyle="1" w:styleId="AsuntodelcomentarioCar1">
    <w:name w:val="Asunto del comentario Car1"/>
    <w:basedOn w:val="TextocomentarioCar1"/>
    <w:rsid w:val="000B573A"/>
    <w:rPr>
      <w:b/>
      <w:bCs/>
      <w:lang w:val="es-ES" w:eastAsia="es-ES"/>
    </w:rPr>
  </w:style>
  <w:style w:type="paragraph" w:customStyle="1" w:styleId="CM47">
    <w:name w:val="CM47"/>
    <w:basedOn w:val="Default"/>
    <w:next w:val="Default"/>
    <w:rsid w:val="000B573A"/>
    <w:pPr>
      <w:widowControl w:val="0"/>
      <w:spacing w:after="833"/>
    </w:pPr>
    <w:rPr>
      <w:rFonts w:ascii="Arial" w:hAnsi="Arial" w:cs="Times New Roman"/>
      <w:color w:val="auto"/>
      <w:lang w:val="es-MX" w:eastAsia="es-MX"/>
    </w:rPr>
  </w:style>
  <w:style w:type="character" w:customStyle="1" w:styleId="goohl11">
    <w:name w:val="goohl11"/>
    <w:basedOn w:val="Fuentedeprrafopredeter"/>
    <w:rsid w:val="000B573A"/>
    <w:rPr>
      <w:color w:val="000000"/>
      <w:shd w:val="clear" w:color="auto" w:fill="A0FFFF"/>
    </w:rPr>
  </w:style>
  <w:style w:type="character" w:customStyle="1" w:styleId="goohl01">
    <w:name w:val="goohl01"/>
    <w:basedOn w:val="Fuentedeprrafopredeter"/>
    <w:rsid w:val="000B573A"/>
    <w:rPr>
      <w:color w:val="000000"/>
      <w:shd w:val="clear" w:color="auto" w:fill="FFFF66"/>
    </w:rPr>
  </w:style>
  <w:style w:type="paragraph" w:customStyle="1" w:styleId="style7">
    <w:name w:val="style7"/>
    <w:basedOn w:val="Normal"/>
    <w:rsid w:val="000B573A"/>
    <w:pPr>
      <w:spacing w:before="100" w:beforeAutospacing="1" w:after="100" w:afterAutospacing="1"/>
    </w:pPr>
    <w:rPr>
      <w:rFonts w:ascii="Verdana" w:hAnsi="Verdana"/>
      <w:color w:val="333333"/>
      <w:sz w:val="18"/>
      <w:szCs w:val="18"/>
      <w:lang w:val="es-ES"/>
    </w:rPr>
  </w:style>
  <w:style w:type="paragraph" w:customStyle="1" w:styleId="sumario1">
    <w:name w:val="sumario1"/>
    <w:basedOn w:val="Normal"/>
    <w:rsid w:val="000B573A"/>
    <w:pPr>
      <w:spacing w:before="240" w:after="240"/>
    </w:pPr>
    <w:rPr>
      <w:i/>
      <w:iCs/>
      <w:lang w:eastAsia="es-MX"/>
    </w:rPr>
  </w:style>
  <w:style w:type="paragraph" w:customStyle="1" w:styleId="Sinespaciado1">
    <w:name w:val="Sin espaciado1"/>
    <w:rsid w:val="000B573A"/>
    <w:pPr>
      <w:suppressAutoHyphens/>
      <w:spacing w:line="100" w:lineRule="atLeast"/>
    </w:pPr>
    <w:rPr>
      <w:rFonts w:ascii="Calibri" w:eastAsia="Arial Unicode MS" w:hAnsi="Calibri" w:cs="font314"/>
      <w:kern w:val="1"/>
      <w:sz w:val="22"/>
      <w:szCs w:val="22"/>
      <w:lang w:val="es-ES_tradnl" w:eastAsia="ar-SA"/>
    </w:rPr>
  </w:style>
  <w:style w:type="paragraph" w:customStyle="1" w:styleId="xl30">
    <w:name w:val="xl30"/>
    <w:basedOn w:val="Normal"/>
    <w:rsid w:val="000B573A"/>
    <w:pPr>
      <w:pBdr>
        <w:bottom w:val="single" w:sz="8"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lang w:val="es-ES"/>
    </w:rPr>
  </w:style>
  <w:style w:type="paragraph" w:customStyle="1" w:styleId="xl36">
    <w:name w:val="xl36"/>
    <w:basedOn w:val="Normal"/>
    <w:rsid w:val="000B573A"/>
    <w:pPr>
      <w:pBdr>
        <w:right w:val="single" w:sz="8" w:space="0" w:color="auto"/>
      </w:pBdr>
      <w:shd w:val="clear" w:color="auto" w:fill="FFFFFF"/>
      <w:spacing w:before="100" w:beforeAutospacing="1" w:after="100" w:afterAutospacing="1"/>
      <w:jc w:val="right"/>
    </w:pPr>
    <w:rPr>
      <w:rFonts w:ascii="Arial Unicode MS" w:eastAsia="Arial Unicode MS" w:hAnsi="Arial Unicode MS" w:cs="Arial Unicode MS"/>
      <w:lang w:val="es-ES"/>
    </w:rPr>
  </w:style>
  <w:style w:type="paragraph" w:customStyle="1" w:styleId="p0">
    <w:name w:val="p0"/>
    <w:basedOn w:val="Normal"/>
    <w:rsid w:val="000B573A"/>
    <w:pPr>
      <w:keepLines/>
      <w:widowControl w:val="0"/>
      <w:spacing w:before="240"/>
      <w:jc w:val="both"/>
    </w:pPr>
    <w:rPr>
      <w:rFonts w:ascii="Arial" w:hAnsi="Arial"/>
      <w:snapToGrid w:val="0"/>
      <w:color w:val="0000FF"/>
      <w:szCs w:val="20"/>
      <w:lang w:val="es-ES_tradnl"/>
    </w:rPr>
  </w:style>
  <w:style w:type="paragraph" w:customStyle="1" w:styleId="n0">
    <w:name w:val="n0"/>
    <w:basedOn w:val="Normal"/>
    <w:rsid w:val="000B573A"/>
    <w:pPr>
      <w:keepLines/>
      <w:widowControl w:val="0"/>
      <w:spacing w:before="240"/>
      <w:ind w:left="1080" w:hanging="1080"/>
      <w:jc w:val="both"/>
    </w:pPr>
    <w:rPr>
      <w:rFonts w:ascii="Arial" w:hAnsi="Arial"/>
      <w:snapToGrid w:val="0"/>
      <w:color w:val="800080"/>
      <w:szCs w:val="20"/>
      <w:lang w:val="es-ES_tradnl"/>
    </w:rPr>
  </w:style>
  <w:style w:type="paragraph" w:customStyle="1" w:styleId="bullet">
    <w:name w:val="bullet"/>
    <w:basedOn w:val="Normal"/>
    <w:rsid w:val="000B573A"/>
    <w:pPr>
      <w:widowControl w:val="0"/>
      <w:spacing w:before="240"/>
      <w:ind w:left="1276" w:right="1185" w:hanging="273"/>
      <w:jc w:val="both"/>
    </w:pPr>
    <w:rPr>
      <w:rFonts w:ascii="Arial" w:hAnsi="Arial"/>
      <w:b/>
      <w:snapToGrid w:val="0"/>
      <w:color w:val="000080"/>
      <w:sz w:val="22"/>
      <w:szCs w:val="20"/>
      <w:lang w:val="es-ES_tradnl"/>
    </w:rPr>
  </w:style>
  <w:style w:type="paragraph" w:customStyle="1" w:styleId="p01">
    <w:name w:val="p01"/>
    <w:basedOn w:val="Normal"/>
    <w:next w:val="p0"/>
    <w:rsid w:val="000B573A"/>
    <w:pPr>
      <w:keepLines/>
      <w:spacing w:before="240"/>
      <w:jc w:val="both"/>
    </w:pPr>
    <w:rPr>
      <w:rFonts w:ascii="Univers" w:hAnsi="Univers"/>
      <w:color w:val="0000FF"/>
      <w:szCs w:val="20"/>
      <w:lang w:val="es-ES_tradnl"/>
    </w:rPr>
  </w:style>
  <w:style w:type="paragraph" w:customStyle="1" w:styleId="xl28">
    <w:name w:val="xl28"/>
    <w:basedOn w:val="Normal"/>
    <w:rsid w:val="000B573A"/>
    <w:pPr>
      <w:pBdr>
        <w:left w:val="single" w:sz="8" w:space="0" w:color="auto"/>
        <w:right w:val="single" w:sz="8" w:space="0" w:color="auto"/>
      </w:pBdr>
      <w:spacing w:before="100" w:beforeAutospacing="1" w:after="100" w:afterAutospacing="1"/>
      <w:jc w:val="both"/>
    </w:pPr>
    <w:rPr>
      <w:lang w:val="es-ES"/>
    </w:rPr>
  </w:style>
  <w:style w:type="paragraph" w:customStyle="1" w:styleId="FORMULA">
    <w:name w:val="FORMULA"/>
    <w:basedOn w:val="Normal"/>
    <w:rsid w:val="000B573A"/>
    <w:pPr>
      <w:spacing w:before="120" w:after="360" w:line="360" w:lineRule="atLeast"/>
      <w:jc w:val="center"/>
    </w:pPr>
    <w:rPr>
      <w:szCs w:val="20"/>
      <w:lang w:val="es-ES_tradnl"/>
    </w:rPr>
  </w:style>
  <w:style w:type="character" w:customStyle="1" w:styleId="Fuentedeprrafopredeter1">
    <w:name w:val="Fuente de párrafo predeter.1"/>
    <w:rsid w:val="000B573A"/>
  </w:style>
  <w:style w:type="character" w:customStyle="1" w:styleId="Nmerodepgina1">
    <w:name w:val="Número de página1"/>
    <w:rsid w:val="000B573A"/>
  </w:style>
  <w:style w:type="character" w:customStyle="1" w:styleId="ListLabel1">
    <w:name w:val="ListLabel 1"/>
    <w:rsid w:val="000B573A"/>
    <w:rPr>
      <w:rFonts w:cs="Courier New"/>
    </w:rPr>
  </w:style>
  <w:style w:type="paragraph" w:customStyle="1" w:styleId="Encabezado1">
    <w:name w:val="Encabezado1"/>
    <w:basedOn w:val="Normal"/>
    <w:next w:val="Textoindependiente"/>
    <w:rsid w:val="000B573A"/>
    <w:pPr>
      <w:keepNext/>
      <w:suppressAutoHyphens/>
      <w:spacing w:before="240" w:after="120"/>
    </w:pPr>
    <w:rPr>
      <w:rFonts w:ascii="Arial" w:eastAsia="MS Mincho" w:hAnsi="Arial" w:cs="Tahoma"/>
      <w:kern w:val="1"/>
      <w:sz w:val="28"/>
      <w:szCs w:val="28"/>
      <w:lang w:val="es-ES_tradnl" w:eastAsia="ar-SA"/>
    </w:rPr>
  </w:style>
  <w:style w:type="paragraph" w:customStyle="1" w:styleId="Etiqueta">
    <w:name w:val="Etiqueta"/>
    <w:basedOn w:val="Normal"/>
    <w:rsid w:val="000B573A"/>
    <w:pPr>
      <w:suppressLineNumbers/>
      <w:suppressAutoHyphens/>
      <w:spacing w:before="120" w:after="120"/>
    </w:pPr>
    <w:rPr>
      <w:rFonts w:cs="Tahoma"/>
      <w:i/>
      <w:iCs/>
      <w:kern w:val="1"/>
      <w:lang w:val="es-ES_tradnl" w:eastAsia="ar-SA"/>
    </w:rPr>
  </w:style>
  <w:style w:type="paragraph" w:customStyle="1" w:styleId="ndice">
    <w:name w:val="Índice"/>
    <w:basedOn w:val="Normal"/>
    <w:rsid w:val="000B573A"/>
    <w:pPr>
      <w:suppressLineNumbers/>
      <w:suppressAutoHyphens/>
    </w:pPr>
    <w:rPr>
      <w:rFonts w:cs="Tahoma"/>
      <w:kern w:val="1"/>
      <w:lang w:val="es-ES_tradnl" w:eastAsia="ar-SA"/>
    </w:rPr>
  </w:style>
  <w:style w:type="paragraph" w:customStyle="1" w:styleId="Espacio">
    <w:name w:val="Espacio"/>
    <w:basedOn w:val="Normal"/>
    <w:rsid w:val="000B573A"/>
    <w:pPr>
      <w:suppressAutoHyphens/>
      <w:jc w:val="both"/>
    </w:pPr>
    <w:rPr>
      <w:rFonts w:ascii="Helv" w:hAnsi="Helv"/>
      <w:kern w:val="1"/>
      <w:sz w:val="20"/>
      <w:szCs w:val="20"/>
      <w:lang w:val="es-ES_tradnl" w:eastAsia="ar-SA"/>
    </w:rPr>
  </w:style>
  <w:style w:type="paragraph" w:customStyle="1" w:styleId="Prrafodelista2">
    <w:name w:val="Párrafo de lista2"/>
    <w:basedOn w:val="Normal"/>
    <w:rsid w:val="000B573A"/>
    <w:pPr>
      <w:suppressAutoHyphens/>
      <w:spacing w:after="200" w:line="276" w:lineRule="auto"/>
      <w:ind w:left="720"/>
    </w:pPr>
    <w:rPr>
      <w:rFonts w:ascii="Calibri" w:eastAsia="Calibri" w:hAnsi="Calibri"/>
      <w:kern w:val="1"/>
      <w:sz w:val="22"/>
      <w:szCs w:val="22"/>
      <w:lang w:eastAsia="ar-SA"/>
    </w:rPr>
  </w:style>
  <w:style w:type="paragraph" w:customStyle="1" w:styleId="Textodeglobo1">
    <w:name w:val="Texto de globo1"/>
    <w:basedOn w:val="Normal"/>
    <w:rsid w:val="000B573A"/>
    <w:pPr>
      <w:suppressAutoHyphens/>
    </w:pPr>
    <w:rPr>
      <w:rFonts w:ascii="Tahoma" w:eastAsia="Calibri" w:hAnsi="Tahoma" w:cs="Tahoma"/>
      <w:kern w:val="1"/>
      <w:sz w:val="16"/>
      <w:szCs w:val="16"/>
      <w:lang w:eastAsia="ar-SA"/>
    </w:rPr>
  </w:style>
  <w:style w:type="paragraph" w:customStyle="1" w:styleId="Sinespaciado2">
    <w:name w:val="Sin espaciado2"/>
    <w:rsid w:val="000B573A"/>
    <w:pPr>
      <w:suppressAutoHyphens/>
    </w:pPr>
    <w:rPr>
      <w:rFonts w:ascii="Calibri" w:eastAsia="Calibri" w:hAnsi="Calibri"/>
      <w:kern w:val="1"/>
      <w:sz w:val="22"/>
      <w:szCs w:val="22"/>
      <w:lang w:val="es-ES_tradnl" w:eastAsia="ar-SA"/>
    </w:rPr>
  </w:style>
  <w:style w:type="character" w:styleId="Refdecomentario">
    <w:name w:val="annotation reference"/>
    <w:basedOn w:val="Fuentedeprrafopredeter"/>
    <w:uiPriority w:val="99"/>
    <w:unhideWhenUsed/>
    <w:rsid w:val="000B573A"/>
    <w:rPr>
      <w:sz w:val="16"/>
      <w:szCs w:val="16"/>
    </w:rPr>
  </w:style>
  <w:style w:type="paragraph" w:customStyle="1" w:styleId="Prrafodelista3">
    <w:name w:val="Párrafo de lista3"/>
    <w:basedOn w:val="Normal"/>
    <w:rsid w:val="000B573A"/>
    <w:pPr>
      <w:suppressAutoHyphens/>
      <w:spacing w:after="200" w:line="276" w:lineRule="auto"/>
      <w:ind w:left="720"/>
    </w:pPr>
    <w:rPr>
      <w:rFonts w:ascii="Calibri" w:eastAsia="Calibri" w:hAnsi="Calibri"/>
      <w:kern w:val="1"/>
      <w:sz w:val="22"/>
      <w:szCs w:val="22"/>
      <w:lang w:eastAsia="ar-SA"/>
    </w:rPr>
  </w:style>
  <w:style w:type="table" w:styleId="Tablaconcolumnas1">
    <w:name w:val="Table Columns 1"/>
    <w:basedOn w:val="Tablanormal"/>
    <w:rsid w:val="000B573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oindependiente33">
    <w:name w:val="Texto independiente 33"/>
    <w:basedOn w:val="Normal"/>
    <w:rsid w:val="000B573A"/>
    <w:pPr>
      <w:jc w:val="both"/>
    </w:pPr>
    <w:rPr>
      <w:rFonts w:ascii="Arial" w:hAnsi="Arial"/>
      <w:szCs w:val="20"/>
    </w:rPr>
  </w:style>
  <w:style w:type="character" w:styleId="Textodelmarcadordeposicin">
    <w:name w:val="Placeholder Text"/>
    <w:basedOn w:val="Fuentedeprrafopredeter"/>
    <w:uiPriority w:val="99"/>
    <w:semiHidden/>
    <w:rsid w:val="00D32FA6"/>
    <w:rPr>
      <w:color w:val="808080"/>
    </w:rPr>
  </w:style>
  <w:style w:type="table" w:customStyle="1" w:styleId="Calendar3">
    <w:name w:val="Calendar 3"/>
    <w:basedOn w:val="Tablanormal"/>
    <w:uiPriority w:val="99"/>
    <w:qFormat/>
    <w:rsid w:val="00255366"/>
    <w:pPr>
      <w:jc w:val="right"/>
    </w:pPr>
    <w:rPr>
      <w:rFonts w:asciiTheme="majorHAnsi" w:eastAsiaTheme="majorEastAsia" w:hAnsiTheme="majorHAnsi" w:cstheme="majorBidi"/>
      <w:color w:val="7F7F7F" w:themeColor="text1" w:themeTint="80"/>
      <w:sz w:val="22"/>
      <w:szCs w:val="22"/>
      <w:lang w:val="es-ES" w:eastAsia="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Tablaconcuadrcula8">
    <w:name w:val="Table Grid 8"/>
    <w:basedOn w:val="Tablanormal"/>
    <w:rsid w:val="0025536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7">
    <w:name w:val="Table List 7"/>
    <w:basedOn w:val="Tablanormal"/>
    <w:rsid w:val="0025536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web2">
    <w:name w:val="Table Web 2"/>
    <w:basedOn w:val="Tablanormal"/>
    <w:rsid w:val="0025536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ombreadoclaro-nfasis2">
    <w:name w:val="Light Shading Accent 2"/>
    <w:basedOn w:val="Tablanormal"/>
    <w:uiPriority w:val="60"/>
    <w:rsid w:val="00255366"/>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4">
    <w:name w:val="Light Grid Accent 4"/>
    <w:basedOn w:val="Tablanormal"/>
    <w:uiPriority w:val="62"/>
    <w:rsid w:val="0025536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Sombreadomedio1-nfasis11">
    <w:name w:val="Sombreado medio 1 - Énfasis 11"/>
    <w:basedOn w:val="Tablanormal"/>
    <w:uiPriority w:val="63"/>
    <w:rsid w:val="0025536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25536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25536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uadrculamedia21">
    <w:name w:val="Cuadrícula media 21"/>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aoscura-nfasis3">
    <w:name w:val="Dark List Accent 3"/>
    <w:basedOn w:val="Tablanormal"/>
    <w:uiPriority w:val="70"/>
    <w:rsid w:val="0025536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uadrculavistosa-nfasis5">
    <w:name w:val="Colorful Grid Accent 5"/>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4">
    <w:name w:val="Colorful Grid Accent 4"/>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2">
    <w:name w:val="Colorful Grid Accent 2"/>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Tablaclsica2">
    <w:name w:val="Table Classic 2"/>
    <w:basedOn w:val="Tablanormal"/>
    <w:rsid w:val="0025536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columnas3">
    <w:name w:val="Table Columns 3"/>
    <w:basedOn w:val="Tablanormal"/>
    <w:rsid w:val="0025536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2">
    <w:name w:val="Table Columns 2"/>
    <w:basedOn w:val="Tablanormal"/>
    <w:rsid w:val="0025536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25536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2">
    <w:name w:val="Table List 2"/>
    <w:basedOn w:val="Tablanormal"/>
    <w:rsid w:val="0025536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bsica3">
    <w:name w:val="Table Simple 3"/>
    <w:basedOn w:val="Tablanormal"/>
    <w:rsid w:val="0025536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onlista1">
    <w:name w:val="Table List 1"/>
    <w:basedOn w:val="Tablanormal"/>
    <w:rsid w:val="0025536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5">
    <w:name w:val="Table List 5"/>
    <w:basedOn w:val="Tablanormal"/>
    <w:rsid w:val="0025536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25536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1">
    <w:name w:val="Table Classic 1"/>
    <w:basedOn w:val="Tablanormal"/>
    <w:rsid w:val="0025536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25536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uadrcula4">
    <w:name w:val="Table Grid 4"/>
    <w:basedOn w:val="Tablanormal"/>
    <w:rsid w:val="0025536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efectos3D2">
    <w:name w:val="Table 3D effects 2"/>
    <w:basedOn w:val="Tablanormal"/>
    <w:rsid w:val="0025536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7">
    <w:name w:val="Table Grid 7"/>
    <w:basedOn w:val="Tablanormal"/>
    <w:rsid w:val="0025536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bsica1">
    <w:name w:val="Table Simple 1"/>
    <w:basedOn w:val="Tablanormal"/>
    <w:rsid w:val="0025536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25536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25536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efectos3D1">
    <w:name w:val="Table 3D effects 1"/>
    <w:basedOn w:val="Tablanormal"/>
    <w:rsid w:val="0025536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tema">
    <w:name w:val="Table Theme"/>
    <w:basedOn w:val="Tablanormal"/>
    <w:rsid w:val="00255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sutil2">
    <w:name w:val="Table Subtle 2"/>
    <w:basedOn w:val="Tablanormal"/>
    <w:rsid w:val="0025536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3">
    <w:name w:val="Table Colorful 3"/>
    <w:basedOn w:val="Tablanormal"/>
    <w:rsid w:val="0025536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vistosa2">
    <w:name w:val="Table Colorful 2"/>
    <w:basedOn w:val="Tablanormal"/>
    <w:rsid w:val="0025536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1">
    <w:name w:val="Table Colorful 1"/>
    <w:basedOn w:val="Tablanormal"/>
    <w:rsid w:val="0025536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web1">
    <w:name w:val="Table Web 1"/>
    <w:basedOn w:val="Tablanormal"/>
    <w:rsid w:val="0025536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claro1">
    <w:name w:val="Sombreado claro1"/>
    <w:basedOn w:val="Tablanormal"/>
    <w:uiPriority w:val="60"/>
    <w:rsid w:val="0025536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media31">
    <w:name w:val="Cuadrícula media 31"/>
    <w:basedOn w:val="Tablanormal"/>
    <w:uiPriority w:val="69"/>
    <w:rsid w:val="0025536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2-nfasis6">
    <w:name w:val="Medium Grid 2 Accent 6"/>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255366"/>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oscura-nfasis6">
    <w:name w:val="Dark List Accent 6"/>
    <w:basedOn w:val="Tablanormal"/>
    <w:uiPriority w:val="70"/>
    <w:rsid w:val="0025536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staoscura-nfasis5">
    <w:name w:val="Dark List Accent 5"/>
    <w:basedOn w:val="Tablanormal"/>
    <w:uiPriority w:val="70"/>
    <w:rsid w:val="0025536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5">
    <w:name w:val="Colorful Shading Accent 5"/>
    <w:basedOn w:val="Tablanormal"/>
    <w:uiPriority w:val="71"/>
    <w:rsid w:val="00255366"/>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255366"/>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255366"/>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vistosa-nfasis6">
    <w:name w:val="Colorful List Accent 6"/>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avistosa-nfasis4">
    <w:name w:val="Colorful List Accent 4"/>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3">
    <w:name w:val="Colorful List Accent 3"/>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2">
    <w:name w:val="Colorful List Accent 2"/>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1">
    <w:name w:val="Colorful List Accent 1"/>
    <w:basedOn w:val="Tablanormal"/>
    <w:uiPriority w:val="72"/>
    <w:rsid w:val="00255366"/>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vistosa-nfasis1">
    <w:name w:val="Colorful Grid Accent 1"/>
    <w:basedOn w:val="Tablanormal"/>
    <w:uiPriority w:val="73"/>
    <w:rsid w:val="0025536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Fuentedeprrafopredeter"/>
    <w:rsid w:val="00255366"/>
  </w:style>
  <w:style w:type="character" w:customStyle="1" w:styleId="apple-style-span">
    <w:name w:val="apple-style-span"/>
    <w:basedOn w:val="Fuentedeprrafopredeter"/>
    <w:rsid w:val="00255366"/>
  </w:style>
  <w:style w:type="table" w:customStyle="1" w:styleId="Sombreadoclaro10">
    <w:name w:val="Sombreado claro1"/>
    <w:basedOn w:val="Tablanormal"/>
    <w:uiPriority w:val="60"/>
    <w:rsid w:val="00B9184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media310">
    <w:name w:val="Cuadrícula media 31"/>
    <w:basedOn w:val="Tablanormal"/>
    <w:uiPriority w:val="69"/>
    <w:rsid w:val="00B9184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Sangra2detindependiente1">
    <w:name w:val="Sangría 2 de t. independiente1"/>
    <w:basedOn w:val="Normal"/>
    <w:rsid w:val="00EB1802"/>
    <w:pPr>
      <w:widowControl w:val="0"/>
      <w:tabs>
        <w:tab w:val="left" w:pos="0"/>
        <w:tab w:val="left" w:pos="1224"/>
        <w:tab w:val="left" w:pos="1701"/>
        <w:tab w:val="left" w:pos="1734"/>
        <w:tab w:val="left" w:pos="2131"/>
        <w:tab w:val="left" w:pos="2880"/>
        <w:tab w:val="left" w:pos="3600"/>
        <w:tab w:val="left" w:pos="4320"/>
        <w:tab w:val="left" w:pos="5040"/>
        <w:tab w:val="left" w:pos="5760"/>
        <w:tab w:val="left" w:pos="6480"/>
        <w:tab w:val="left" w:pos="7200"/>
        <w:tab w:val="left" w:pos="7920"/>
        <w:tab w:val="left" w:pos="8640"/>
        <w:tab w:val="left" w:pos="9360"/>
      </w:tabs>
      <w:ind w:left="1701" w:hanging="1701"/>
      <w:jc w:val="both"/>
    </w:pPr>
    <w:rPr>
      <w:rFonts w:ascii="Arial" w:hAnsi="Arial"/>
      <w:szCs w:val="20"/>
      <w:lang w:val="es-ES_tradnl"/>
    </w:rPr>
  </w:style>
  <w:style w:type="paragraph" w:customStyle="1" w:styleId="xl24">
    <w:name w:val="xl24"/>
    <w:basedOn w:val="Normal"/>
    <w:rsid w:val="00EB1802"/>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EB1802"/>
    <w:pPr>
      <w:pBdr>
        <w:bottom w:val="single" w:sz="8" w:space="0" w:color="auto"/>
      </w:pBdr>
      <w:spacing w:before="100" w:beforeAutospacing="1" w:after="100" w:afterAutospacing="1"/>
      <w:jc w:val="center"/>
    </w:pPr>
    <w:rPr>
      <w:rFonts w:ascii="Arial" w:eastAsia="Arial Unicode MS" w:hAnsi="Arial" w:cs="Arial"/>
      <w:b/>
      <w:bCs/>
    </w:rPr>
  </w:style>
  <w:style w:type="paragraph" w:customStyle="1" w:styleId="xl25">
    <w:name w:val="xl25"/>
    <w:basedOn w:val="Normal"/>
    <w:rsid w:val="00EB18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6">
    <w:name w:val="xl26"/>
    <w:basedOn w:val="Normal"/>
    <w:rsid w:val="00EB18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EB18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EB180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33">
    <w:name w:val="xl33"/>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EB1802"/>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EB1802"/>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39">
    <w:name w:val="xl39"/>
    <w:basedOn w:val="Normal"/>
    <w:rsid w:val="00EB180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EB1802"/>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1">
    <w:name w:val="xl41"/>
    <w:basedOn w:val="Normal"/>
    <w:rsid w:val="00EB1802"/>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rsid w:val="00EB1802"/>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43">
    <w:name w:val="xl43"/>
    <w:basedOn w:val="Normal"/>
    <w:rsid w:val="00EB1802"/>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4">
    <w:name w:val="xl44"/>
    <w:basedOn w:val="Normal"/>
    <w:rsid w:val="00EB1802"/>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EB18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EB1802"/>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EB180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EB1802"/>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EB18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EB1802"/>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Normal"/>
    <w:rsid w:val="00EB1802"/>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52">
    <w:name w:val="xl52"/>
    <w:basedOn w:val="Normal"/>
    <w:rsid w:val="00EB1802"/>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53">
    <w:name w:val="xl53"/>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54">
    <w:name w:val="xl54"/>
    <w:basedOn w:val="Normal"/>
    <w:rsid w:val="00EB180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55">
    <w:name w:val="xl55"/>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EB1802"/>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EB1802"/>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59">
    <w:name w:val="xl59"/>
    <w:basedOn w:val="Normal"/>
    <w:rsid w:val="00EB18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EB1802"/>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61">
    <w:name w:val="xl61"/>
    <w:basedOn w:val="Normal"/>
    <w:rsid w:val="00EB1802"/>
    <w:pPr>
      <w:spacing w:before="100" w:beforeAutospacing="1" w:after="100" w:afterAutospacing="1"/>
      <w:jc w:val="center"/>
    </w:pPr>
    <w:rPr>
      <w:rFonts w:ascii="Arial Unicode MS" w:eastAsia="Arial Unicode MS" w:hAnsi="Arial Unicode MS" w:cs="Arial Unicode MS"/>
    </w:rPr>
  </w:style>
  <w:style w:type="paragraph" w:customStyle="1" w:styleId="xl62">
    <w:name w:val="xl62"/>
    <w:basedOn w:val="Normal"/>
    <w:rsid w:val="00EB1802"/>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63">
    <w:name w:val="xl63"/>
    <w:basedOn w:val="Normal"/>
    <w:rsid w:val="00EB1802"/>
    <w:pPr>
      <w:pBdr>
        <w:top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CONCEPTO">
    <w:name w:val="CONCEPTO"/>
    <w:basedOn w:val="Normal"/>
    <w:rsid w:val="00EB1802"/>
    <w:pPr>
      <w:widowControl w:val="0"/>
      <w:tabs>
        <w:tab w:val="left" w:pos="1276"/>
      </w:tabs>
      <w:autoSpaceDE w:val="0"/>
      <w:autoSpaceDN w:val="0"/>
      <w:adjustRightInd w:val="0"/>
      <w:ind w:left="1276" w:hanging="1276"/>
      <w:jc w:val="both"/>
    </w:pPr>
    <w:rPr>
      <w:rFonts w:ascii="Arial" w:hAnsi="Arial"/>
      <w:b/>
      <w:sz w:val="20"/>
      <w:szCs w:val="20"/>
    </w:rPr>
  </w:style>
  <w:style w:type="paragraph" w:customStyle="1" w:styleId="normal1">
    <w:name w:val="normal1"/>
    <w:basedOn w:val="Normal"/>
    <w:rsid w:val="00EB1802"/>
    <w:pPr>
      <w:widowControl w:val="0"/>
      <w:spacing w:line="259" w:lineRule="exact"/>
      <w:ind w:left="12"/>
      <w:jc w:val="both"/>
    </w:pPr>
    <w:rPr>
      <w:rFonts w:ascii="Arial" w:hAnsi="Arial" w:cs="Arial"/>
      <w:sz w:val="20"/>
      <w:szCs w:val="20"/>
    </w:rPr>
  </w:style>
  <w:style w:type="character" w:customStyle="1" w:styleId="camerastext1">
    <w:name w:val="camerastext1"/>
    <w:rsid w:val="00EB1802"/>
    <w:rPr>
      <w:rFonts w:ascii="Verdana" w:hAnsi="Verdana" w:hint="default"/>
      <w:color w:val="666666"/>
      <w:sz w:val="17"/>
      <w:szCs w:val="17"/>
    </w:rPr>
  </w:style>
  <w:style w:type="paragraph" w:customStyle="1" w:styleId="TtuloGeneral">
    <w:name w:val="Título General"/>
    <w:next w:val="Normal"/>
    <w:rsid w:val="00EB1802"/>
    <w:pPr>
      <w:spacing w:line="360" w:lineRule="auto"/>
      <w:jc w:val="center"/>
    </w:pPr>
    <w:rPr>
      <w:b/>
      <w:sz w:val="28"/>
      <w:lang w:val="es-ES" w:eastAsia="es-ES"/>
    </w:rPr>
  </w:style>
  <w:style w:type="paragraph" w:customStyle="1" w:styleId="INCISO">
    <w:name w:val="INCISO"/>
    <w:basedOn w:val="Normal"/>
    <w:rsid w:val="00EB1802"/>
    <w:pPr>
      <w:spacing w:after="101" w:line="216" w:lineRule="exact"/>
      <w:ind w:left="1080" w:hanging="360"/>
      <w:jc w:val="both"/>
    </w:pPr>
    <w:rPr>
      <w:rFonts w:ascii="Arial" w:hAnsi="Arial" w:cs="Arial"/>
      <w:sz w:val="18"/>
      <w:szCs w:val="18"/>
      <w:lang w:val="es-ES"/>
    </w:rPr>
  </w:style>
  <w:style w:type="character" w:customStyle="1" w:styleId="EstiloArial">
    <w:name w:val="Estilo Arial"/>
    <w:basedOn w:val="Fuentedeprrafopredeter"/>
    <w:rsid w:val="00FA22BB"/>
    <w:rPr>
      <w:rFonts w:ascii="Arial" w:hAnsi="Arial"/>
    </w:rPr>
  </w:style>
  <w:style w:type="paragraph" w:customStyle="1" w:styleId="Ttulo0">
    <w:name w:val="Título 0"/>
    <w:basedOn w:val="Normal"/>
    <w:rsid w:val="00FA22BB"/>
    <w:pPr>
      <w:keepNext/>
      <w:jc w:val="right"/>
    </w:pPr>
    <w:rPr>
      <w:rFonts w:ascii="Futura Md BT" w:hAnsi="Futura Md BT"/>
      <w:b/>
      <w:bCs/>
      <w:color w:val="666699"/>
      <w:sz w:val="32"/>
      <w:szCs w:val="20"/>
      <w:lang w:val="es-ES"/>
    </w:rPr>
  </w:style>
  <w:style w:type="paragraph" w:customStyle="1" w:styleId="Sangra3detindependiente2">
    <w:name w:val="Sangría 3 de t. independiente2"/>
    <w:basedOn w:val="Normal"/>
    <w:rsid w:val="00FA22BB"/>
    <w:pPr>
      <w:widowControl w:val="0"/>
      <w:tabs>
        <w:tab w:val="left" w:pos="0"/>
        <w:tab w:val="left" w:pos="111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s>
      <w:ind w:left="1980" w:hanging="1980"/>
      <w:jc w:val="both"/>
    </w:pPr>
    <w:rPr>
      <w:rFonts w:ascii="Arial" w:hAnsi="Arial"/>
      <w:szCs w:val="20"/>
      <w:lang w:val="es-ES_tradnl"/>
    </w:rPr>
  </w:style>
  <w:style w:type="paragraph" w:customStyle="1" w:styleId="BodyTextIndent31">
    <w:name w:val="Body Text Indent 31"/>
    <w:basedOn w:val="Normal"/>
    <w:rsid w:val="00FA22BB"/>
    <w:pPr>
      <w:widowControl w:val="0"/>
      <w:tabs>
        <w:tab w:val="left" w:pos="0"/>
        <w:tab w:val="left" w:pos="111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s>
      <w:ind w:left="1980" w:hanging="1980"/>
      <w:jc w:val="both"/>
    </w:pPr>
    <w:rPr>
      <w:rFonts w:ascii="Arial" w:hAnsi="Arial"/>
      <w:szCs w:val="20"/>
      <w:lang w:val="es-ES_tradnl"/>
    </w:rPr>
  </w:style>
  <w:style w:type="character" w:customStyle="1" w:styleId="PiedepginaCar1">
    <w:name w:val="Pie de página Car1"/>
    <w:basedOn w:val="Fuentedeprrafopredeter"/>
    <w:uiPriority w:val="99"/>
    <w:locked/>
    <w:rsid w:val="00FA22BB"/>
    <w:rPr>
      <w:rFonts w:ascii="Times New Roman" w:hAnsi="Times New Roman" w:cs="Times New Roman"/>
      <w:sz w:val="24"/>
      <w:szCs w:val="24"/>
      <w:lang w:eastAsia="es-ES"/>
    </w:rPr>
  </w:style>
  <w:style w:type="paragraph" w:customStyle="1" w:styleId="Estilo1">
    <w:name w:val="Estilo1"/>
    <w:link w:val="Estilo1Car"/>
    <w:qFormat/>
    <w:rsid w:val="00FA22BB"/>
    <w:pPr>
      <w:widowControl w:val="0"/>
      <w:ind w:firstLine="567"/>
      <w:jc w:val="both"/>
    </w:pPr>
    <w:rPr>
      <w:rFonts w:ascii="Lucida Sans" w:hAnsi="Lucida Sans" w:cs="Lucida Sans"/>
      <w:noProof/>
      <w:sz w:val="22"/>
      <w:szCs w:val="22"/>
    </w:rPr>
  </w:style>
  <w:style w:type="paragraph" w:customStyle="1" w:styleId="Estilo2">
    <w:name w:val="Estilo2"/>
    <w:basedOn w:val="Estilo1"/>
    <w:uiPriority w:val="99"/>
    <w:rsid w:val="00FA22BB"/>
  </w:style>
  <w:style w:type="paragraph" w:customStyle="1" w:styleId="Estilo3">
    <w:name w:val="Estilo3"/>
    <w:basedOn w:val="Ttulo1"/>
    <w:rsid w:val="00FA22BB"/>
    <w:pPr>
      <w:numPr>
        <w:numId w:val="2"/>
      </w:numPr>
      <w:autoSpaceDE/>
      <w:autoSpaceDN/>
      <w:adjustRightInd/>
      <w:spacing w:line="360" w:lineRule="auto"/>
      <w:jc w:val="left"/>
    </w:pPr>
    <w:rPr>
      <w:rFonts w:ascii="Times New Roman" w:hAnsi="Times New Roman"/>
      <w:color w:val="auto"/>
      <w:sz w:val="28"/>
      <w:lang w:val="es-ES_tradnl"/>
    </w:rPr>
  </w:style>
  <w:style w:type="paragraph" w:customStyle="1" w:styleId="EstiloTtulo3SinNegrita">
    <w:name w:val="Estilo Título 3 + Sin Negrita"/>
    <w:basedOn w:val="Ttulo3"/>
    <w:rsid w:val="00FA22BB"/>
    <w:pPr>
      <w:numPr>
        <w:ilvl w:val="2"/>
      </w:numPr>
      <w:tabs>
        <w:tab w:val="num" w:pos="720"/>
      </w:tabs>
      <w:ind w:left="720" w:hanging="720"/>
      <w:jc w:val="left"/>
    </w:pPr>
    <w:rPr>
      <w:rFonts w:ascii="Times New Roman" w:hAnsi="Times New Roman"/>
      <w:sz w:val="24"/>
      <w:lang w:val="es-ES_tradnl"/>
    </w:rPr>
  </w:style>
  <w:style w:type="character" w:customStyle="1" w:styleId="fnta12b1">
    <w:name w:val="fnta12b1"/>
    <w:basedOn w:val="Fuentedeprrafopredeter"/>
    <w:rsid w:val="004E0C9E"/>
    <w:rPr>
      <w:rFonts w:ascii="Verdana" w:hAnsi="Verdana" w:hint="default"/>
      <w:b/>
      <w:bCs/>
      <w:strike w:val="0"/>
      <w:dstrike w:val="0"/>
      <w:color w:val="184879"/>
      <w:sz w:val="18"/>
      <w:szCs w:val="18"/>
      <w:u w:val="none"/>
      <w:effect w:val="none"/>
    </w:rPr>
  </w:style>
  <w:style w:type="character" w:customStyle="1" w:styleId="fntb11b1">
    <w:name w:val="fntb11b1"/>
    <w:basedOn w:val="Fuentedeprrafopredeter"/>
    <w:rsid w:val="006322A2"/>
    <w:rPr>
      <w:rFonts w:ascii="Verdana" w:hAnsi="Verdana" w:hint="default"/>
      <w:b/>
      <w:bCs/>
      <w:color w:val="FFFFFF"/>
      <w:sz w:val="17"/>
      <w:szCs w:val="17"/>
    </w:rPr>
  </w:style>
  <w:style w:type="character" w:customStyle="1" w:styleId="fnta11b1">
    <w:name w:val="fnta11b1"/>
    <w:basedOn w:val="Fuentedeprrafopredeter"/>
    <w:rsid w:val="006322A2"/>
    <w:rPr>
      <w:rFonts w:ascii="Verdana" w:hAnsi="Verdana" w:hint="default"/>
      <w:b/>
      <w:bCs/>
      <w:color w:val="184879"/>
      <w:sz w:val="17"/>
      <w:szCs w:val="17"/>
    </w:rPr>
  </w:style>
  <w:style w:type="table" w:customStyle="1" w:styleId="Listamedia1-nfasis51">
    <w:name w:val="Lista media 1 - Énfasis 51"/>
    <w:basedOn w:val="Tablanormal"/>
    <w:next w:val="Listamedia1-nfasis5"/>
    <w:uiPriority w:val="65"/>
    <w:rsid w:val="002D1C4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uadrculavistosa-nfasis6">
    <w:name w:val="Colorful Grid Accent 6"/>
    <w:basedOn w:val="Tablanormal"/>
    <w:uiPriority w:val="73"/>
    <w:rsid w:val="002D1C4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uadrculavistosa-nfasis21">
    <w:name w:val="Cuadrícula vistosa - Énfasis 21"/>
    <w:basedOn w:val="Tablanormal"/>
    <w:next w:val="Cuadrculavistosa-nfasis2"/>
    <w:uiPriority w:val="73"/>
    <w:rsid w:val="002D1C4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ombreadoclaro-nfasis21">
    <w:name w:val="Sombreado claro - Énfasis 21"/>
    <w:basedOn w:val="Tablanormal"/>
    <w:next w:val="Sombreadoclaro-nfasis2"/>
    <w:uiPriority w:val="60"/>
    <w:rsid w:val="00E25BEF"/>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nfasisintenso">
    <w:name w:val="Intense Emphasis"/>
    <w:basedOn w:val="Fuentedeprrafopredeter"/>
    <w:uiPriority w:val="21"/>
    <w:qFormat/>
    <w:rsid w:val="00A0078A"/>
    <w:rPr>
      <w:b/>
      <w:bCs/>
      <w:i/>
      <w:iCs/>
      <w:color w:val="6DAA2D"/>
    </w:rPr>
  </w:style>
  <w:style w:type="table" w:customStyle="1" w:styleId="Tablaconcuadrcula1">
    <w:name w:val="Tabla con cuadrícula1"/>
    <w:basedOn w:val="Tablanormal"/>
    <w:next w:val="Tablaconcuadrcula"/>
    <w:uiPriority w:val="59"/>
    <w:rsid w:val="009800B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2">
    <w:name w:val="Sombreado claro - Énfasis 22"/>
    <w:basedOn w:val="Tablanormal"/>
    <w:next w:val="Sombreadoclaro-nfasis2"/>
    <w:uiPriority w:val="60"/>
    <w:rsid w:val="009800B2"/>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CarCar1">
    <w:name w:val="Car Car1"/>
    <w:basedOn w:val="Fuentedeprrafopredeter"/>
    <w:rsid w:val="008E0B31"/>
    <w:rPr>
      <w:rFonts w:ascii="Arial" w:hAnsi="Arial" w:cs="Arial"/>
      <w:sz w:val="24"/>
      <w:szCs w:val="24"/>
      <w:lang w:val="es-ES" w:eastAsia="es-ES"/>
    </w:rPr>
  </w:style>
  <w:style w:type="table" w:styleId="Sombreadomedio2-nfasis3">
    <w:name w:val="Medium Shading 2 Accent 3"/>
    <w:basedOn w:val="Tablanormal"/>
    <w:uiPriority w:val="64"/>
    <w:rsid w:val="008E0B31"/>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cuadrcula2">
    <w:name w:val="Tabla con cuadrícula2"/>
    <w:basedOn w:val="Tablanormal"/>
    <w:next w:val="Tablaconcuadrcula"/>
    <w:uiPriority w:val="59"/>
    <w:rsid w:val="004F062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C5B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
    <w:basedOn w:val="Tablanormal"/>
    <w:next w:val="Tablaconcuadrcula"/>
    <w:uiPriority w:val="59"/>
    <w:rsid w:val="005C5B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Tabla">
    <w:name w:val="TextoDeTabla"/>
    <w:basedOn w:val="Normal"/>
    <w:rsid w:val="00EB1116"/>
    <w:pPr>
      <w:spacing w:before="120" w:after="120" w:line="360" w:lineRule="atLeast"/>
      <w:jc w:val="both"/>
    </w:pPr>
    <w:rPr>
      <w:szCs w:val="20"/>
      <w:lang w:val="es-ES_tradnl"/>
    </w:rPr>
  </w:style>
  <w:style w:type="paragraph" w:customStyle="1" w:styleId="TtuloDeTDC0">
    <w:name w:val="TítuloDeTDC"/>
    <w:basedOn w:val="Normal"/>
    <w:rsid w:val="0062246D"/>
    <w:pPr>
      <w:spacing w:before="1440" w:after="720" w:line="360" w:lineRule="atLeast"/>
    </w:pPr>
    <w:rPr>
      <w:rFonts w:ascii="Arial" w:hAnsi="Arial"/>
      <w:b/>
      <w:sz w:val="60"/>
      <w:szCs w:val="20"/>
      <w:lang w:val="es-ES_tradnl"/>
    </w:rPr>
  </w:style>
  <w:style w:type="paragraph" w:customStyle="1" w:styleId="inciso0">
    <w:name w:val="inciso"/>
    <w:basedOn w:val="Normal"/>
    <w:rsid w:val="003E63FF"/>
    <w:pPr>
      <w:spacing w:before="120" w:after="360" w:line="360" w:lineRule="atLeast"/>
      <w:jc w:val="both"/>
    </w:pPr>
    <w:rPr>
      <w:b/>
      <w:szCs w:val="20"/>
      <w:lang w:val="es-ES_tradnl"/>
    </w:rPr>
  </w:style>
  <w:style w:type="paragraph" w:customStyle="1" w:styleId="ANEXOS">
    <w:name w:val="ANEXOS"/>
    <w:basedOn w:val="Normal"/>
    <w:rsid w:val="003E63FF"/>
    <w:pPr>
      <w:spacing w:before="720" w:after="240" w:line="360" w:lineRule="atLeast"/>
      <w:ind w:right="51"/>
      <w:jc w:val="center"/>
    </w:pPr>
    <w:rPr>
      <w:b/>
      <w:i/>
      <w:sz w:val="36"/>
      <w:szCs w:val="20"/>
      <w:lang w:val="es-ES_tradnl"/>
    </w:rPr>
  </w:style>
  <w:style w:type="paragraph" w:customStyle="1" w:styleId="PlainText1">
    <w:name w:val="Plain Text1"/>
    <w:basedOn w:val="Normal"/>
    <w:rsid w:val="003E63FF"/>
    <w:rPr>
      <w:rFonts w:ascii="Courier New" w:hAnsi="Courier New"/>
      <w:sz w:val="20"/>
      <w:szCs w:val="20"/>
    </w:rPr>
  </w:style>
  <w:style w:type="paragraph" w:customStyle="1" w:styleId="Textosinformato2">
    <w:name w:val="Texto sin formato2"/>
    <w:basedOn w:val="Normal"/>
    <w:rsid w:val="003E63FF"/>
    <w:rPr>
      <w:rFonts w:ascii="Courier New" w:hAnsi="Courier New"/>
      <w:sz w:val="20"/>
      <w:szCs w:val="20"/>
    </w:rPr>
  </w:style>
  <w:style w:type="paragraph" w:customStyle="1" w:styleId="Direccin">
    <w:name w:val="Dirección"/>
    <w:basedOn w:val="Textoindependiente"/>
    <w:rsid w:val="00D06C7F"/>
    <w:pPr>
      <w:keepLines/>
      <w:spacing w:after="0" w:line="240" w:lineRule="atLeast"/>
    </w:pPr>
    <w:rPr>
      <w:rFonts w:ascii="Garamond" w:hAnsi="Garamond"/>
      <w:spacing w:val="-5"/>
      <w:sz w:val="24"/>
      <w:lang w:val="es-ES" w:eastAsia="en-US"/>
    </w:rPr>
  </w:style>
  <w:style w:type="paragraph" w:customStyle="1" w:styleId="Documento10">
    <w:name w:val="Documento[1]"/>
    <w:rsid w:val="008464CA"/>
    <w:pPr>
      <w:keepNext/>
      <w:keepLines/>
      <w:widowControl w:val="0"/>
      <w:tabs>
        <w:tab w:val="left" w:pos="-720"/>
      </w:tabs>
      <w:suppressAutoHyphens/>
      <w:autoSpaceDE w:val="0"/>
      <w:autoSpaceDN w:val="0"/>
      <w:adjustRightInd w:val="0"/>
      <w:spacing w:line="240" w:lineRule="atLeast"/>
    </w:pPr>
    <w:rPr>
      <w:rFonts w:ascii="Courier" w:hAnsi="Courier"/>
      <w:sz w:val="24"/>
      <w:szCs w:val="24"/>
      <w:lang w:val="en-US" w:eastAsia="es-ES"/>
    </w:rPr>
  </w:style>
  <w:style w:type="paragraph" w:customStyle="1" w:styleId="xl22">
    <w:name w:val="xl22"/>
    <w:basedOn w:val="Normal"/>
    <w:rsid w:val="008464CA"/>
    <w:pPr>
      <w:spacing w:before="100" w:beforeAutospacing="1" w:after="100" w:afterAutospacing="1"/>
    </w:pPr>
    <w:rPr>
      <w:sz w:val="28"/>
      <w:szCs w:val="28"/>
      <w:lang w:val="es-ES"/>
    </w:rPr>
  </w:style>
  <w:style w:type="paragraph" w:customStyle="1" w:styleId="xl23">
    <w:name w:val="xl23"/>
    <w:basedOn w:val="Normal"/>
    <w:rsid w:val="008464CA"/>
    <w:pPr>
      <w:pBdr>
        <w:top w:val="double" w:sz="6" w:space="0" w:color="auto"/>
      </w:pBdr>
      <w:spacing w:before="100" w:beforeAutospacing="1" w:after="100" w:afterAutospacing="1"/>
    </w:pPr>
    <w:rPr>
      <w:sz w:val="28"/>
      <w:szCs w:val="28"/>
      <w:lang w:val="es-ES"/>
    </w:rPr>
  </w:style>
  <w:style w:type="paragraph" w:customStyle="1" w:styleId="Roberto">
    <w:name w:val="Roberto"/>
    <w:basedOn w:val="Normal"/>
    <w:rsid w:val="008464CA"/>
    <w:pPr>
      <w:jc w:val="both"/>
    </w:pPr>
    <w:rPr>
      <w:rFonts w:ascii="Arial" w:hAnsi="Arial"/>
      <w:szCs w:val="20"/>
    </w:rPr>
  </w:style>
  <w:style w:type="paragraph" w:customStyle="1" w:styleId="Titulo7">
    <w:name w:val="Titulo 7"/>
    <w:basedOn w:val="Normal"/>
    <w:next w:val="Normal"/>
    <w:rsid w:val="008464CA"/>
    <w:pPr>
      <w:ind w:left="3540" w:firstLine="708"/>
      <w:jc w:val="both"/>
    </w:pPr>
    <w:rPr>
      <w:rFonts w:ascii="Arial" w:hAnsi="Arial" w:cs="Arial"/>
      <w:i/>
      <w:sz w:val="20"/>
      <w:lang w:val="es-ES"/>
    </w:rPr>
  </w:style>
  <w:style w:type="paragraph" w:customStyle="1" w:styleId="CarCar1Car">
    <w:name w:val="Car Car1 Car"/>
    <w:basedOn w:val="Normal"/>
    <w:rsid w:val="008464CA"/>
    <w:pPr>
      <w:spacing w:after="160" w:line="240" w:lineRule="exact"/>
      <w:jc w:val="right"/>
    </w:pPr>
    <w:rPr>
      <w:rFonts w:ascii="Verdana" w:hAnsi="Verdana" w:cs="Arial"/>
      <w:sz w:val="20"/>
      <w:szCs w:val="20"/>
      <w:lang w:eastAsia="en-US"/>
    </w:rPr>
  </w:style>
  <w:style w:type="paragraph" w:customStyle="1" w:styleId="CarCar1Car1CarCarCar">
    <w:name w:val="Car Car1 Car1 Car Car Car"/>
    <w:basedOn w:val="Normal"/>
    <w:rsid w:val="008464CA"/>
    <w:pPr>
      <w:spacing w:after="160" w:line="240" w:lineRule="exact"/>
      <w:jc w:val="right"/>
    </w:pPr>
    <w:rPr>
      <w:rFonts w:ascii="Verdana" w:hAnsi="Verdana" w:cs="Arial"/>
      <w:sz w:val="20"/>
      <w:szCs w:val="20"/>
      <w:lang w:eastAsia="en-US"/>
    </w:rPr>
  </w:style>
  <w:style w:type="paragraph" w:customStyle="1" w:styleId="siinsanormal">
    <w:name w:val="siinsa normal"/>
    <w:basedOn w:val="Normal"/>
    <w:rsid w:val="008464CA"/>
    <w:pPr>
      <w:spacing w:before="120" w:after="120" w:line="360" w:lineRule="auto"/>
      <w:jc w:val="both"/>
    </w:pPr>
    <w:rPr>
      <w:rFonts w:ascii="Arial" w:hAnsi="Arial"/>
      <w:szCs w:val="20"/>
      <w:lang w:val="es-ES_tradnl"/>
    </w:rPr>
  </w:style>
  <w:style w:type="paragraph" w:customStyle="1" w:styleId="Encabezado2">
    <w:name w:val="Encabezado2"/>
    <w:basedOn w:val="Encabezado"/>
    <w:rsid w:val="008464CA"/>
    <w:pPr>
      <w:tabs>
        <w:tab w:val="clear" w:pos="4252"/>
        <w:tab w:val="clear" w:pos="8504"/>
        <w:tab w:val="center" w:pos="4419"/>
        <w:tab w:val="right" w:pos="8838"/>
      </w:tabs>
      <w:jc w:val="right"/>
    </w:pPr>
    <w:rPr>
      <w:rFonts w:ascii="Arial" w:hAnsi="Arial"/>
      <w:sz w:val="18"/>
      <w:szCs w:val="18"/>
      <w:lang w:val="es-ES_tradnl" w:eastAsia="es-MX"/>
    </w:rPr>
  </w:style>
  <w:style w:type="paragraph" w:customStyle="1" w:styleId="Tabla0">
    <w:name w:val="Tabla"/>
    <w:basedOn w:val="Normal"/>
    <w:autoRedefine/>
    <w:rsid w:val="008464CA"/>
    <w:pPr>
      <w:tabs>
        <w:tab w:val="center" w:pos="284"/>
        <w:tab w:val="left" w:pos="900"/>
      </w:tabs>
      <w:ind w:left="207"/>
    </w:pPr>
    <w:rPr>
      <w:rFonts w:ascii="Arial" w:hAnsi="Arial"/>
      <w:bCs/>
      <w:sz w:val="22"/>
      <w:szCs w:val="22"/>
    </w:rPr>
  </w:style>
  <w:style w:type="table" w:customStyle="1" w:styleId="Listamedia1-nfasis52">
    <w:name w:val="Lista media 1 - Énfasis 52"/>
    <w:basedOn w:val="Tablanormal"/>
    <w:next w:val="Listamedia1-nfasis5"/>
    <w:uiPriority w:val="65"/>
    <w:rsid w:val="00F51ABC"/>
    <w:rPr>
      <w:rFonts w:ascii="Calibri" w:eastAsia="Calibri" w:hAnsi="Calibri"/>
      <w:color w:val="000000"/>
      <w:sz w:val="22"/>
      <w:szCs w:val="22"/>
      <w:lang w:val="es-ES_tradnl"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ombreadoclaro-nfasis41">
    <w:name w:val="Sombreado claro - Énfasis 41"/>
    <w:basedOn w:val="Tablanormal"/>
    <w:next w:val="Sombreadoclaro-nfasis4"/>
    <w:uiPriority w:val="60"/>
    <w:rsid w:val="00F51ABC"/>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vistoso-nfasis11">
    <w:name w:val="Sombreado vistoso - Énfasis 11"/>
    <w:basedOn w:val="Tablanormal"/>
    <w:next w:val="Sombreadovistoso-nfasis1"/>
    <w:uiPriority w:val="71"/>
    <w:rsid w:val="00F51ABC"/>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ombreadovistoso-nfasis41">
    <w:name w:val="Sombreado vistoso - Énfasis 41"/>
    <w:basedOn w:val="Tablanormal"/>
    <w:next w:val="Sombreadovistoso-nfasis4"/>
    <w:uiPriority w:val="71"/>
    <w:rsid w:val="00F51ABC"/>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alendar31">
    <w:name w:val="Calendar 31"/>
    <w:basedOn w:val="Tablanormal"/>
    <w:uiPriority w:val="99"/>
    <w:qFormat/>
    <w:rsid w:val="00F51ABC"/>
    <w:pPr>
      <w:jc w:val="right"/>
    </w:pPr>
    <w:rPr>
      <w:rFonts w:ascii="Cambria" w:hAnsi="Cambria"/>
      <w:color w:val="7F7F7F"/>
      <w:sz w:val="22"/>
      <w:szCs w:val="22"/>
      <w:lang w:val="es-ES" w:eastAsia="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Sombreadoclaro-nfasis23">
    <w:name w:val="Sombreado claro - Énfasis 23"/>
    <w:basedOn w:val="Tablanormal"/>
    <w:next w:val="Sombreadoclaro-nfasis2"/>
    <w:uiPriority w:val="60"/>
    <w:rsid w:val="00F51AB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41">
    <w:name w:val="Cuadrícula clara - Énfasis 41"/>
    <w:basedOn w:val="Tablanormal"/>
    <w:next w:val="Cuadrculaclara-nfasis4"/>
    <w:uiPriority w:val="62"/>
    <w:rsid w:val="00F51ABC"/>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111">
    <w:name w:val="Sombreado medio 1 - Énfasis 111"/>
    <w:basedOn w:val="Tablanormal"/>
    <w:uiPriority w:val="63"/>
    <w:rsid w:val="00F51AB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2-nfasis61">
    <w:name w:val="Sombreado medio 2 - Énfasis 61"/>
    <w:basedOn w:val="Tablanormal"/>
    <w:next w:val="Sombreadomedio2-nfasis6"/>
    <w:uiPriority w:val="64"/>
    <w:rsid w:val="00F51AB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1">
    <w:name w:val="Lista media 211"/>
    <w:basedOn w:val="Tablanormal"/>
    <w:uiPriority w:val="66"/>
    <w:rsid w:val="00F51ABC"/>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uadrculamedia1-nfasis51">
    <w:name w:val="Cuadrícula media 1 - Énfasis 51"/>
    <w:basedOn w:val="Tablanormal"/>
    <w:next w:val="Cuadrculamedia1-nfasis5"/>
    <w:uiPriority w:val="67"/>
    <w:rsid w:val="00F51AB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uadrculamedia211">
    <w:name w:val="Cuadrícula media 211"/>
    <w:basedOn w:val="Tablanormal"/>
    <w:uiPriority w:val="68"/>
    <w:rsid w:val="00F51ABC"/>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aoscura-nfasis31">
    <w:name w:val="Lista oscura - Énfasis 31"/>
    <w:basedOn w:val="Tablanormal"/>
    <w:next w:val="Listaoscura-nfasis3"/>
    <w:uiPriority w:val="70"/>
    <w:rsid w:val="00F51ABC"/>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uadrculavistosa-nfasis51">
    <w:name w:val="Cuadrícula vistosa - Énfasis 51"/>
    <w:basedOn w:val="Tablanormal"/>
    <w:next w:val="Cuadrculavistosa-nfasis5"/>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uadrculavistosa-nfasis41">
    <w:name w:val="Cuadrícula vistosa - Énfasis 41"/>
    <w:basedOn w:val="Tablanormal"/>
    <w:next w:val="Cuadrculavistosa-nfasis4"/>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uadrculavistosa-nfasis22">
    <w:name w:val="Cuadrícula vistosa - Énfasis 22"/>
    <w:basedOn w:val="Tablanormal"/>
    <w:next w:val="Cuadrculavistosa-nfasis2"/>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vistosa-nfasis31">
    <w:name w:val="Cuadrícula vistosa - Énfasis 31"/>
    <w:basedOn w:val="Tablanormal"/>
    <w:next w:val="Cuadrculavistosa-nfasis3"/>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ombreadoclaro11">
    <w:name w:val="Sombreado claro11"/>
    <w:basedOn w:val="Tablanormal"/>
    <w:uiPriority w:val="60"/>
    <w:rsid w:val="00F51AB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media311">
    <w:name w:val="Cuadrícula media 311"/>
    <w:basedOn w:val="Tablanormal"/>
    <w:uiPriority w:val="69"/>
    <w:rsid w:val="00F51A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media2-nfasis61">
    <w:name w:val="Cuadrícula media 2 - Énfasis 61"/>
    <w:basedOn w:val="Tablanormal"/>
    <w:next w:val="Cuadrculamedia2-nfasis6"/>
    <w:uiPriority w:val="68"/>
    <w:rsid w:val="00F51ABC"/>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Cuadrculamedia2-nfasis51">
    <w:name w:val="Cuadrícula media 2 - Énfasis 51"/>
    <w:basedOn w:val="Tablanormal"/>
    <w:next w:val="Cuadrculamedia2-nfasis5"/>
    <w:uiPriority w:val="68"/>
    <w:rsid w:val="00F51ABC"/>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Cuadrculamedia2-nfasis41">
    <w:name w:val="Cuadrícula media 2 - Énfasis 41"/>
    <w:basedOn w:val="Tablanormal"/>
    <w:next w:val="Cuadrculamedia2-nfasis4"/>
    <w:uiPriority w:val="68"/>
    <w:rsid w:val="00F51ABC"/>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Cuadrculamedia2-nfasis31">
    <w:name w:val="Cuadrícula media 2 - Énfasis 31"/>
    <w:basedOn w:val="Tablanormal"/>
    <w:next w:val="Cuadrculamedia2-nfasis3"/>
    <w:uiPriority w:val="68"/>
    <w:rsid w:val="00F51ABC"/>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oscura-nfasis61">
    <w:name w:val="Lista oscura - Énfasis 61"/>
    <w:basedOn w:val="Tablanormal"/>
    <w:next w:val="Listaoscura-nfasis6"/>
    <w:uiPriority w:val="70"/>
    <w:rsid w:val="00F51ABC"/>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staoscura-nfasis51">
    <w:name w:val="Lista oscura - Énfasis 51"/>
    <w:basedOn w:val="Tablanormal"/>
    <w:next w:val="Listaoscura-nfasis5"/>
    <w:uiPriority w:val="70"/>
    <w:rsid w:val="00F51ABC"/>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Sombreadovistoso-nfasis51">
    <w:name w:val="Sombreado vistoso - Énfasis 51"/>
    <w:basedOn w:val="Tablanormal"/>
    <w:next w:val="Sombreadovistoso-nfasis5"/>
    <w:uiPriority w:val="71"/>
    <w:rsid w:val="00F51ABC"/>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ombreadovistoso-nfasis61">
    <w:name w:val="Sombreado vistoso - Énfasis 61"/>
    <w:basedOn w:val="Tablanormal"/>
    <w:next w:val="Sombreadovistoso-nfasis6"/>
    <w:uiPriority w:val="71"/>
    <w:rsid w:val="00F51ABC"/>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Sombreadovistoso-nfasis31">
    <w:name w:val="Sombreado vistoso - Énfasis 31"/>
    <w:basedOn w:val="Tablanormal"/>
    <w:next w:val="Sombreadovistoso-nfasis3"/>
    <w:uiPriority w:val="71"/>
    <w:rsid w:val="00F51ABC"/>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avistosa-nfasis61">
    <w:name w:val="Lista vistosa - Énfasis 61"/>
    <w:basedOn w:val="Tablanormal"/>
    <w:next w:val="Listavistosa-nfasis6"/>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avistosa-nfasis41">
    <w:name w:val="Lista vistosa - Énfasis 41"/>
    <w:basedOn w:val="Tablanormal"/>
    <w:next w:val="Listavistosa-nfasis4"/>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nfasis31">
    <w:name w:val="Lista vistosa - Énfasis 31"/>
    <w:basedOn w:val="Tablanormal"/>
    <w:next w:val="Listavistosa-nfasis3"/>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tavistosa-nfasis21">
    <w:name w:val="Lista vistosa - Énfasis 21"/>
    <w:basedOn w:val="Tablanormal"/>
    <w:next w:val="Listavistosa-nfasis2"/>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tavistosa-nfasis11">
    <w:name w:val="Lista vistosa - Énfasis 11"/>
    <w:basedOn w:val="Tablanormal"/>
    <w:next w:val="Listavistosa-nfasis1"/>
    <w:uiPriority w:val="72"/>
    <w:rsid w:val="00F51ABC"/>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uadrculavistosa-nfasis11">
    <w:name w:val="Cuadrícula vistosa - Énfasis 11"/>
    <w:basedOn w:val="Tablanormal"/>
    <w:next w:val="Cuadrculavistosa-nfasis1"/>
    <w:uiPriority w:val="73"/>
    <w:rsid w:val="00F51AB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media1-nfasis511">
    <w:name w:val="Lista media 1 - Énfasis 511"/>
    <w:basedOn w:val="Tablanormal"/>
    <w:next w:val="Listamedia1-nfasis5"/>
    <w:uiPriority w:val="65"/>
    <w:rsid w:val="00F51ABC"/>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vistosa-nfasis61">
    <w:name w:val="Cuadrícula vistosa - Énfasis 61"/>
    <w:basedOn w:val="Tablanormal"/>
    <w:next w:val="Cuadrculavistosa-nfasis6"/>
    <w:uiPriority w:val="73"/>
    <w:rsid w:val="00F51ABC"/>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uadrculavistosa-nfasis211">
    <w:name w:val="Cuadrícula vistosa - Énfasis 211"/>
    <w:basedOn w:val="Tablanormal"/>
    <w:next w:val="Cuadrculavistosa-nfasis2"/>
    <w:uiPriority w:val="73"/>
    <w:rsid w:val="00F51ABC"/>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Sombreadoclaro-nfasis211">
    <w:name w:val="Sombreado claro - Énfasis 211"/>
    <w:basedOn w:val="Tablanormal"/>
    <w:next w:val="Sombreadoclaro-nfasis2"/>
    <w:uiPriority w:val="60"/>
    <w:rsid w:val="00F51ABC"/>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concuadrcula11">
    <w:name w:val="Tabla con cuadrícula11"/>
    <w:basedOn w:val="Tablanormal"/>
    <w:next w:val="Tablaconcuadrcula"/>
    <w:rsid w:val="00F51A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21">
    <w:name w:val="Sombreado claro - Énfasis 221"/>
    <w:basedOn w:val="Tablanormal"/>
    <w:next w:val="Sombreadoclaro-nfasis2"/>
    <w:uiPriority w:val="60"/>
    <w:rsid w:val="00F51ABC"/>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31">
    <w:name w:val="Sombreado medio 2 - Énfasis 31"/>
    <w:basedOn w:val="Tablanormal"/>
    <w:next w:val="Sombreadomedio2-nfasis3"/>
    <w:uiPriority w:val="64"/>
    <w:rsid w:val="00F51ABC"/>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21">
    <w:name w:val="Tabla con cuadrícula21"/>
    <w:basedOn w:val="Tablanormal"/>
    <w:next w:val="Tablaconcuadrcula"/>
    <w:uiPriority w:val="59"/>
    <w:rsid w:val="00F51A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F51A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F51A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qs-tidbit1">
    <w:name w:val="goog_qs-tidbit1"/>
    <w:basedOn w:val="Fuentedeprrafopredeter"/>
    <w:rsid w:val="00F51ABC"/>
    <w:rPr>
      <w:vanish w:val="0"/>
      <w:webHidden w:val="0"/>
      <w:specVanish w:val="0"/>
    </w:rPr>
  </w:style>
  <w:style w:type="table" w:customStyle="1" w:styleId="TableGrid">
    <w:name w:val="TableGrid"/>
    <w:rsid w:val="006A15C8"/>
    <w:rPr>
      <w:rFonts w:ascii="Calibri" w:hAnsi="Calibri"/>
      <w:sz w:val="22"/>
      <w:szCs w:val="22"/>
    </w:rPr>
    <w:tblPr>
      <w:tblCellMar>
        <w:top w:w="0" w:type="dxa"/>
        <w:left w:w="0" w:type="dxa"/>
        <w:bottom w:w="0" w:type="dxa"/>
        <w:right w:w="0" w:type="dxa"/>
      </w:tblCellMar>
    </w:tblPr>
  </w:style>
  <w:style w:type="table" w:customStyle="1" w:styleId="Tabladecuadrcula5oscura-nfasis21">
    <w:name w:val="Tabla de cuadrícula 5 oscura - Énfasis 21"/>
    <w:basedOn w:val="Tablanormal"/>
    <w:uiPriority w:val="50"/>
    <w:rsid w:val="00FA623B"/>
    <w:rPr>
      <w:rFonts w:ascii="Calibri" w:eastAsia="Malgun Gothic" w:hAnsi="Calibri" w:cs="Ari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abladeilustraciones">
    <w:name w:val="table of figures"/>
    <w:basedOn w:val="Normal"/>
    <w:next w:val="Normal"/>
    <w:uiPriority w:val="99"/>
    <w:unhideWhenUsed/>
    <w:rsid w:val="00C3032A"/>
  </w:style>
  <w:style w:type="character" w:customStyle="1" w:styleId="Estilo1Car">
    <w:name w:val="Estilo1 Car"/>
    <w:link w:val="Estilo1"/>
    <w:rsid w:val="00BF329F"/>
    <w:rPr>
      <w:rFonts w:ascii="Lucida Sans" w:hAnsi="Lucida Sans" w:cs="Lucida Sans"/>
      <w:noProof/>
      <w:sz w:val="22"/>
      <w:szCs w:val="22"/>
    </w:rPr>
  </w:style>
  <w:style w:type="character" w:customStyle="1" w:styleId="st">
    <w:name w:val="st"/>
    <w:basedOn w:val="Fuentedeprrafopredeter"/>
    <w:rsid w:val="00BF329F"/>
  </w:style>
  <w:style w:type="character" w:customStyle="1" w:styleId="authors">
    <w:name w:val="authors"/>
    <w:basedOn w:val="Fuentedeprrafopredeter"/>
    <w:rsid w:val="00BF329F"/>
  </w:style>
  <w:style w:type="paragraph" w:customStyle="1" w:styleId="FR1">
    <w:name w:val="FR1"/>
    <w:rsid w:val="0059720F"/>
    <w:pPr>
      <w:widowControl w:val="0"/>
      <w:autoSpaceDE w:val="0"/>
      <w:autoSpaceDN w:val="0"/>
      <w:adjustRightInd w:val="0"/>
      <w:spacing w:before="180" w:line="280" w:lineRule="auto"/>
      <w:jc w:val="both"/>
    </w:pPr>
    <w:rPr>
      <w:rFonts w:ascii="Courier New" w:hAnsi="Courier New" w:cs="Courier New"/>
      <w:lang w:val="es-ES_tradnl" w:eastAsia="es-ES"/>
    </w:rPr>
  </w:style>
  <w:style w:type="character" w:customStyle="1" w:styleId="Cuerpodeltexto">
    <w:name w:val="Cuerpo del texto_"/>
    <w:basedOn w:val="Fuentedeprrafopredeter"/>
    <w:link w:val="Cuerpodeltexto1"/>
    <w:rsid w:val="00704396"/>
    <w:rPr>
      <w:rFonts w:ascii="Calibri" w:eastAsia="Calibri" w:hAnsi="Calibri" w:cs="Calibri"/>
      <w:sz w:val="25"/>
      <w:szCs w:val="25"/>
      <w:shd w:val="clear" w:color="auto" w:fill="FFFFFF"/>
    </w:rPr>
  </w:style>
  <w:style w:type="paragraph" w:customStyle="1" w:styleId="Cuerpodeltexto1">
    <w:name w:val="Cuerpo del texto1"/>
    <w:basedOn w:val="Normal"/>
    <w:link w:val="Cuerpodeltexto"/>
    <w:rsid w:val="00704396"/>
    <w:pPr>
      <w:shd w:val="clear" w:color="auto" w:fill="FFFFFF"/>
      <w:spacing w:before="240" w:after="660" w:line="322" w:lineRule="exact"/>
      <w:ind w:hanging="380"/>
      <w:jc w:val="both"/>
    </w:pPr>
    <w:rPr>
      <w:rFonts w:ascii="Calibri" w:eastAsia="Calibri" w:hAnsi="Calibri" w:cs="Calibri"/>
      <w:sz w:val="25"/>
      <w:szCs w:val="25"/>
      <w:lang w:eastAsia="es-MX"/>
    </w:rPr>
  </w:style>
  <w:style w:type="character" w:customStyle="1" w:styleId="Cuerpodeltexto3">
    <w:name w:val="Cuerpo del texto (3)_"/>
    <w:basedOn w:val="Fuentedeprrafopredeter"/>
    <w:link w:val="Cuerpodeltexto30"/>
    <w:rsid w:val="00704396"/>
    <w:rPr>
      <w:rFonts w:ascii="Calibri" w:eastAsia="Calibri" w:hAnsi="Calibri" w:cs="Calibri"/>
      <w:sz w:val="16"/>
      <w:szCs w:val="16"/>
      <w:shd w:val="clear" w:color="auto" w:fill="FFFFFF"/>
    </w:rPr>
  </w:style>
  <w:style w:type="paragraph" w:customStyle="1" w:styleId="Cuerpodeltexto30">
    <w:name w:val="Cuerpo del texto (3)"/>
    <w:basedOn w:val="Normal"/>
    <w:link w:val="Cuerpodeltexto3"/>
    <w:rsid w:val="00704396"/>
    <w:pPr>
      <w:shd w:val="clear" w:color="auto" w:fill="FFFFFF"/>
      <w:spacing w:after="1140" w:line="0" w:lineRule="atLeast"/>
    </w:pPr>
    <w:rPr>
      <w:rFonts w:ascii="Calibri" w:eastAsia="Calibri" w:hAnsi="Calibri" w:cs="Calibri"/>
      <w:sz w:val="16"/>
      <w:szCs w:val="16"/>
      <w:lang w:eastAsia="es-MX"/>
    </w:rPr>
  </w:style>
  <w:style w:type="character" w:customStyle="1" w:styleId="Cuerpodeltexto4">
    <w:name w:val="Cuerpo del texto (4)_"/>
    <w:basedOn w:val="Fuentedeprrafopredeter"/>
    <w:link w:val="Cuerpodeltexto40"/>
    <w:rsid w:val="00704396"/>
    <w:rPr>
      <w:rFonts w:ascii="Consolas" w:eastAsia="Consolas" w:hAnsi="Consolas" w:cs="Consolas"/>
      <w:sz w:val="12"/>
      <w:szCs w:val="12"/>
      <w:shd w:val="clear" w:color="auto" w:fill="FFFFFF"/>
    </w:rPr>
  </w:style>
  <w:style w:type="paragraph" w:customStyle="1" w:styleId="Cuerpodeltexto40">
    <w:name w:val="Cuerpo del texto (4)"/>
    <w:basedOn w:val="Normal"/>
    <w:link w:val="Cuerpodeltexto4"/>
    <w:rsid w:val="00704396"/>
    <w:pPr>
      <w:shd w:val="clear" w:color="auto" w:fill="FFFFFF"/>
      <w:spacing w:before="1140" w:line="0" w:lineRule="atLeast"/>
    </w:pPr>
    <w:rPr>
      <w:rFonts w:ascii="Consolas" w:eastAsia="Consolas" w:hAnsi="Consolas" w:cs="Consolas"/>
      <w:sz w:val="12"/>
      <w:szCs w:val="12"/>
      <w:lang w:eastAsia="es-MX"/>
    </w:rPr>
  </w:style>
  <w:style w:type="character" w:customStyle="1" w:styleId="Cuerpodeltexto2">
    <w:name w:val="Cuerpo del texto (2)_"/>
    <w:basedOn w:val="Fuentedeprrafopredeter"/>
    <w:link w:val="Cuerpodeltexto20"/>
    <w:rsid w:val="00704396"/>
    <w:rPr>
      <w:rFonts w:ascii="Calibri" w:eastAsia="Calibri" w:hAnsi="Calibri" w:cs="Calibri"/>
      <w:sz w:val="25"/>
      <w:szCs w:val="25"/>
      <w:shd w:val="clear" w:color="auto" w:fill="FFFFFF"/>
    </w:rPr>
  </w:style>
  <w:style w:type="paragraph" w:customStyle="1" w:styleId="Cuerpodeltexto20">
    <w:name w:val="Cuerpo del texto (2)"/>
    <w:basedOn w:val="Normal"/>
    <w:link w:val="Cuerpodeltexto2"/>
    <w:rsid w:val="00704396"/>
    <w:pPr>
      <w:shd w:val="clear" w:color="auto" w:fill="FFFFFF"/>
      <w:spacing w:before="60" w:line="346" w:lineRule="exact"/>
    </w:pPr>
    <w:rPr>
      <w:rFonts w:ascii="Calibri" w:eastAsia="Calibri" w:hAnsi="Calibri" w:cs="Calibri"/>
      <w:sz w:val="25"/>
      <w:szCs w:val="25"/>
      <w:lang w:eastAsia="es-MX"/>
    </w:rPr>
  </w:style>
  <w:style w:type="character" w:customStyle="1" w:styleId="Ttulo10">
    <w:name w:val="Título #1_"/>
    <w:basedOn w:val="Fuentedeprrafopredeter"/>
    <w:link w:val="Ttulo11"/>
    <w:rsid w:val="00704396"/>
    <w:rPr>
      <w:rFonts w:ascii="Calibri" w:eastAsia="Calibri" w:hAnsi="Calibri" w:cs="Calibri"/>
      <w:sz w:val="25"/>
      <w:szCs w:val="25"/>
      <w:shd w:val="clear" w:color="auto" w:fill="FFFFFF"/>
    </w:rPr>
  </w:style>
  <w:style w:type="paragraph" w:customStyle="1" w:styleId="Ttulo11">
    <w:name w:val="Título #1"/>
    <w:basedOn w:val="Normal"/>
    <w:link w:val="Ttulo10"/>
    <w:rsid w:val="00704396"/>
    <w:pPr>
      <w:shd w:val="clear" w:color="auto" w:fill="FFFFFF"/>
      <w:spacing w:after="60" w:line="0" w:lineRule="atLeast"/>
      <w:outlineLvl w:val="0"/>
    </w:pPr>
    <w:rPr>
      <w:rFonts w:ascii="Calibri" w:eastAsia="Calibri" w:hAnsi="Calibri" w:cs="Calibri"/>
      <w:sz w:val="25"/>
      <w:szCs w:val="25"/>
      <w:lang w:eastAsia="es-MX"/>
    </w:rPr>
  </w:style>
  <w:style w:type="character" w:customStyle="1" w:styleId="Encabezamientoopiedepgina">
    <w:name w:val="Encabezamiento o pie de página_"/>
    <w:basedOn w:val="Fuentedeprrafopredeter"/>
    <w:link w:val="Encabezamientoopiedepgina0"/>
    <w:rsid w:val="00704396"/>
    <w:rPr>
      <w:shd w:val="clear" w:color="auto" w:fill="FFFFFF"/>
    </w:rPr>
  </w:style>
  <w:style w:type="paragraph" w:customStyle="1" w:styleId="Encabezamientoopiedepgina0">
    <w:name w:val="Encabezamiento o pie de página"/>
    <w:basedOn w:val="Normal"/>
    <w:link w:val="Encabezamientoopiedepgina"/>
    <w:rsid w:val="00704396"/>
    <w:pPr>
      <w:shd w:val="clear" w:color="auto" w:fill="FFFFFF"/>
    </w:pPr>
    <w:rPr>
      <w:sz w:val="20"/>
      <w:szCs w:val="20"/>
      <w:lang w:eastAsia="es-MX"/>
    </w:rPr>
  </w:style>
  <w:style w:type="character" w:customStyle="1" w:styleId="EncabezamientoopiedepginaCalibri">
    <w:name w:val="Encabezamiento o pie de página + Calibri"/>
    <w:aliases w:val="14 pto"/>
    <w:basedOn w:val="Encabezamientoopiedepgina"/>
    <w:rsid w:val="00704396"/>
    <w:rPr>
      <w:rFonts w:ascii="Calibri" w:eastAsia="Calibri" w:hAnsi="Calibri" w:cs="Calibri"/>
      <w:spacing w:val="0"/>
      <w:sz w:val="28"/>
      <w:szCs w:val="28"/>
      <w:shd w:val="clear" w:color="auto" w:fill="FFFFFF"/>
    </w:rPr>
  </w:style>
  <w:style w:type="character" w:customStyle="1" w:styleId="EncabezamientoopiedepginaCalibri1">
    <w:name w:val="Encabezamiento o pie de página + Calibri1"/>
    <w:aliases w:val="9 pto"/>
    <w:basedOn w:val="Encabezamientoopiedepgina"/>
    <w:rsid w:val="00704396"/>
    <w:rPr>
      <w:rFonts w:ascii="Calibri" w:eastAsia="Calibri" w:hAnsi="Calibri" w:cs="Calibri"/>
      <w:spacing w:val="0"/>
      <w:sz w:val="18"/>
      <w:szCs w:val="18"/>
      <w:shd w:val="clear" w:color="auto" w:fill="FFFFFF"/>
    </w:rPr>
  </w:style>
  <w:style w:type="character" w:customStyle="1" w:styleId="Cuerpodeltexto115pto">
    <w:name w:val="Cuerpo del texto + 11.5 pto"/>
    <w:basedOn w:val="Cuerpodeltexto"/>
    <w:rsid w:val="00704396"/>
    <w:rPr>
      <w:rFonts w:ascii="Calibri" w:eastAsia="Calibri" w:hAnsi="Calibri" w:cs="Calibri"/>
      <w:sz w:val="23"/>
      <w:szCs w:val="23"/>
      <w:shd w:val="clear" w:color="auto" w:fill="FFFFFF"/>
    </w:rPr>
  </w:style>
  <w:style w:type="character" w:customStyle="1" w:styleId="CuerpodeltextoNegrita">
    <w:name w:val="Cuerpo del texto + Negrita"/>
    <w:basedOn w:val="Cuerpodeltexto"/>
    <w:rsid w:val="00704396"/>
    <w:rPr>
      <w:rFonts w:ascii="Calibri" w:eastAsia="Calibri" w:hAnsi="Calibri" w:cs="Calibri"/>
      <w:b/>
      <w:bCs/>
      <w:sz w:val="25"/>
      <w:szCs w:val="25"/>
      <w:shd w:val="clear" w:color="auto" w:fill="FFFFFF"/>
    </w:rPr>
  </w:style>
  <w:style w:type="character" w:customStyle="1" w:styleId="CuerpodeltextoCandara">
    <w:name w:val="Cuerpo del texto + Candara"/>
    <w:aliases w:val="11.5 pto"/>
    <w:basedOn w:val="Cuerpodeltexto"/>
    <w:rsid w:val="00704396"/>
    <w:rPr>
      <w:rFonts w:ascii="Candara" w:eastAsia="Candara" w:hAnsi="Candara" w:cs="Candara"/>
      <w:sz w:val="23"/>
      <w:szCs w:val="23"/>
      <w:shd w:val="clear" w:color="auto" w:fill="FFFFFF"/>
    </w:rPr>
  </w:style>
  <w:style w:type="character" w:customStyle="1" w:styleId="CuerpodeltextoNegrita1">
    <w:name w:val="Cuerpo del texto + Negrita1"/>
    <w:basedOn w:val="Cuerpodeltexto"/>
    <w:rsid w:val="00704396"/>
    <w:rPr>
      <w:rFonts w:ascii="Calibri" w:eastAsia="Calibri" w:hAnsi="Calibri" w:cs="Calibri"/>
      <w:b/>
      <w:bCs/>
      <w:sz w:val="25"/>
      <w:szCs w:val="25"/>
      <w:shd w:val="clear" w:color="auto" w:fill="FFFFFF"/>
    </w:rPr>
  </w:style>
  <w:style w:type="character" w:customStyle="1" w:styleId="Ttulo20">
    <w:name w:val="Título #2_"/>
    <w:basedOn w:val="Fuentedeprrafopredeter"/>
    <w:link w:val="Ttulo21"/>
    <w:rsid w:val="00704396"/>
    <w:rPr>
      <w:rFonts w:ascii="Calibri" w:eastAsia="Calibri" w:hAnsi="Calibri" w:cs="Calibri"/>
      <w:sz w:val="25"/>
      <w:szCs w:val="25"/>
      <w:shd w:val="clear" w:color="auto" w:fill="FFFFFF"/>
    </w:rPr>
  </w:style>
  <w:style w:type="paragraph" w:customStyle="1" w:styleId="Ttulo21">
    <w:name w:val="Título #2"/>
    <w:basedOn w:val="Normal"/>
    <w:link w:val="Ttulo20"/>
    <w:rsid w:val="00704396"/>
    <w:pPr>
      <w:shd w:val="clear" w:color="auto" w:fill="FFFFFF"/>
      <w:spacing w:after="780" w:line="0" w:lineRule="atLeast"/>
      <w:outlineLvl w:val="1"/>
    </w:pPr>
    <w:rPr>
      <w:rFonts w:ascii="Calibri" w:eastAsia="Calibri" w:hAnsi="Calibri" w:cs="Calibri"/>
      <w:sz w:val="25"/>
      <w:szCs w:val="25"/>
      <w:lang w:eastAsia="es-MX"/>
    </w:rPr>
  </w:style>
  <w:style w:type="character" w:customStyle="1" w:styleId="Cuerpodeltexto0">
    <w:name w:val="Cuerpo del texto"/>
    <w:basedOn w:val="Cuerpodeltexto"/>
    <w:rsid w:val="00704396"/>
    <w:rPr>
      <w:rFonts w:ascii="Calibri" w:eastAsia="Calibri" w:hAnsi="Calibri" w:cs="Calibri"/>
      <w:sz w:val="25"/>
      <w:szCs w:val="25"/>
      <w:u w:val="single"/>
      <w:shd w:val="clear" w:color="auto" w:fill="FFFFFF"/>
    </w:rPr>
  </w:style>
  <w:style w:type="character" w:customStyle="1" w:styleId="Cuerpodeltexto5">
    <w:name w:val="Cuerpo del texto (5)_"/>
    <w:basedOn w:val="Fuentedeprrafopredeter"/>
    <w:link w:val="Cuerpodeltexto50"/>
    <w:rsid w:val="00704396"/>
    <w:rPr>
      <w:rFonts w:ascii="Calibri" w:eastAsia="Calibri" w:hAnsi="Calibri" w:cs="Calibri"/>
      <w:sz w:val="19"/>
      <w:szCs w:val="19"/>
      <w:shd w:val="clear" w:color="auto" w:fill="FFFFFF"/>
    </w:rPr>
  </w:style>
  <w:style w:type="paragraph" w:customStyle="1" w:styleId="Cuerpodeltexto50">
    <w:name w:val="Cuerpo del texto (5)"/>
    <w:basedOn w:val="Normal"/>
    <w:link w:val="Cuerpodeltexto5"/>
    <w:rsid w:val="00704396"/>
    <w:pPr>
      <w:shd w:val="clear" w:color="auto" w:fill="FFFFFF"/>
      <w:spacing w:before="2220" w:line="221" w:lineRule="exact"/>
    </w:pPr>
    <w:rPr>
      <w:rFonts w:ascii="Calibri" w:eastAsia="Calibri" w:hAnsi="Calibri" w:cs="Calibri"/>
      <w:sz w:val="19"/>
      <w:szCs w:val="19"/>
      <w:lang w:eastAsia="es-MX"/>
    </w:rPr>
  </w:style>
  <w:style w:type="character" w:customStyle="1" w:styleId="Cuerpodeltexto5Consolas">
    <w:name w:val="Cuerpo del texto (5) + Consolas"/>
    <w:aliases w:val="8.5 pto"/>
    <w:basedOn w:val="Cuerpodeltexto5"/>
    <w:rsid w:val="00704396"/>
    <w:rPr>
      <w:rFonts w:ascii="Consolas" w:eastAsia="Consolas" w:hAnsi="Consolas" w:cs="Consolas"/>
      <w:sz w:val="17"/>
      <w:szCs w:val="17"/>
      <w:shd w:val="clear" w:color="auto" w:fill="FFFFFF"/>
    </w:rPr>
  </w:style>
  <w:style w:type="table" w:styleId="Sombreadoclaro-nfasis1">
    <w:name w:val="Light Shading Accent 1"/>
    <w:basedOn w:val="Tablanormal"/>
    <w:uiPriority w:val="60"/>
    <w:rsid w:val="00704396"/>
    <w:rPr>
      <w:rFonts w:ascii="Arial Unicode MS" w:eastAsia="Arial Unicode MS" w:hAnsi="Arial Unicode MS" w:cs="Arial Unicode MS"/>
      <w:color w:val="365F91" w:themeColor="accent1" w:themeShade="BF"/>
      <w:sz w:val="24"/>
      <w:szCs w:val="24"/>
      <w:lang w:val="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pyright">
    <w:name w:val="copyright"/>
    <w:basedOn w:val="Normal"/>
    <w:rsid w:val="00F30007"/>
    <w:pPr>
      <w:spacing w:before="100" w:beforeAutospacing="1" w:after="100" w:afterAutospacing="1"/>
    </w:pPr>
    <w:rPr>
      <w:lang w:eastAsia="es-MX"/>
    </w:rPr>
  </w:style>
  <w:style w:type="paragraph" w:customStyle="1" w:styleId="report1">
    <w:name w:val="report1"/>
    <w:basedOn w:val="Normal"/>
    <w:rsid w:val="00F30007"/>
    <w:pPr>
      <w:spacing w:before="100" w:beforeAutospacing="1" w:after="100" w:afterAutospacing="1"/>
    </w:pPr>
    <w:rPr>
      <w:lang w:eastAsia="es-MX"/>
    </w:rPr>
  </w:style>
  <w:style w:type="character" w:customStyle="1" w:styleId="value">
    <w:name w:val="value"/>
    <w:basedOn w:val="Fuentedeprrafopredeter"/>
    <w:rsid w:val="00F30007"/>
  </w:style>
  <w:style w:type="paragraph" w:customStyle="1" w:styleId="report2">
    <w:name w:val="report2"/>
    <w:basedOn w:val="Normal"/>
    <w:rsid w:val="00F30007"/>
    <w:pPr>
      <w:spacing w:before="100" w:beforeAutospacing="1" w:after="100" w:afterAutospacing="1"/>
    </w:pPr>
    <w:rPr>
      <w:lang w:eastAsia="es-MX"/>
    </w:rPr>
  </w:style>
  <w:style w:type="paragraph" w:customStyle="1" w:styleId="report3">
    <w:name w:val="report3"/>
    <w:basedOn w:val="Normal"/>
    <w:rsid w:val="00F3000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2172">
      <w:bodyDiv w:val="1"/>
      <w:marLeft w:val="0"/>
      <w:marRight w:val="0"/>
      <w:marTop w:val="0"/>
      <w:marBottom w:val="0"/>
      <w:divBdr>
        <w:top w:val="none" w:sz="0" w:space="0" w:color="auto"/>
        <w:left w:val="none" w:sz="0" w:space="0" w:color="auto"/>
        <w:bottom w:val="none" w:sz="0" w:space="0" w:color="auto"/>
        <w:right w:val="none" w:sz="0" w:space="0" w:color="auto"/>
      </w:divBdr>
    </w:div>
    <w:div w:id="12877435">
      <w:bodyDiv w:val="1"/>
      <w:marLeft w:val="0"/>
      <w:marRight w:val="0"/>
      <w:marTop w:val="0"/>
      <w:marBottom w:val="0"/>
      <w:divBdr>
        <w:top w:val="none" w:sz="0" w:space="0" w:color="auto"/>
        <w:left w:val="none" w:sz="0" w:space="0" w:color="auto"/>
        <w:bottom w:val="none" w:sz="0" w:space="0" w:color="auto"/>
        <w:right w:val="none" w:sz="0" w:space="0" w:color="auto"/>
      </w:divBdr>
    </w:div>
    <w:div w:id="19405679">
      <w:bodyDiv w:val="1"/>
      <w:marLeft w:val="0"/>
      <w:marRight w:val="0"/>
      <w:marTop w:val="0"/>
      <w:marBottom w:val="0"/>
      <w:divBdr>
        <w:top w:val="none" w:sz="0" w:space="0" w:color="auto"/>
        <w:left w:val="none" w:sz="0" w:space="0" w:color="auto"/>
        <w:bottom w:val="none" w:sz="0" w:space="0" w:color="auto"/>
        <w:right w:val="none" w:sz="0" w:space="0" w:color="auto"/>
      </w:divBdr>
    </w:div>
    <w:div w:id="21323067">
      <w:bodyDiv w:val="1"/>
      <w:marLeft w:val="0"/>
      <w:marRight w:val="0"/>
      <w:marTop w:val="0"/>
      <w:marBottom w:val="0"/>
      <w:divBdr>
        <w:top w:val="none" w:sz="0" w:space="0" w:color="auto"/>
        <w:left w:val="none" w:sz="0" w:space="0" w:color="auto"/>
        <w:bottom w:val="none" w:sz="0" w:space="0" w:color="auto"/>
        <w:right w:val="none" w:sz="0" w:space="0" w:color="auto"/>
      </w:divBdr>
    </w:div>
    <w:div w:id="44450456">
      <w:bodyDiv w:val="1"/>
      <w:marLeft w:val="0"/>
      <w:marRight w:val="0"/>
      <w:marTop w:val="0"/>
      <w:marBottom w:val="0"/>
      <w:divBdr>
        <w:top w:val="none" w:sz="0" w:space="0" w:color="auto"/>
        <w:left w:val="none" w:sz="0" w:space="0" w:color="auto"/>
        <w:bottom w:val="none" w:sz="0" w:space="0" w:color="auto"/>
        <w:right w:val="none" w:sz="0" w:space="0" w:color="auto"/>
      </w:divBdr>
    </w:div>
    <w:div w:id="54815178">
      <w:bodyDiv w:val="1"/>
      <w:marLeft w:val="0"/>
      <w:marRight w:val="0"/>
      <w:marTop w:val="0"/>
      <w:marBottom w:val="0"/>
      <w:divBdr>
        <w:top w:val="none" w:sz="0" w:space="0" w:color="auto"/>
        <w:left w:val="none" w:sz="0" w:space="0" w:color="auto"/>
        <w:bottom w:val="none" w:sz="0" w:space="0" w:color="auto"/>
        <w:right w:val="none" w:sz="0" w:space="0" w:color="auto"/>
      </w:divBdr>
    </w:div>
    <w:div w:id="64685482">
      <w:bodyDiv w:val="1"/>
      <w:marLeft w:val="0"/>
      <w:marRight w:val="0"/>
      <w:marTop w:val="0"/>
      <w:marBottom w:val="0"/>
      <w:divBdr>
        <w:top w:val="none" w:sz="0" w:space="0" w:color="auto"/>
        <w:left w:val="none" w:sz="0" w:space="0" w:color="auto"/>
        <w:bottom w:val="none" w:sz="0" w:space="0" w:color="auto"/>
        <w:right w:val="none" w:sz="0" w:space="0" w:color="auto"/>
      </w:divBdr>
    </w:div>
    <w:div w:id="66734542">
      <w:bodyDiv w:val="1"/>
      <w:marLeft w:val="0"/>
      <w:marRight w:val="0"/>
      <w:marTop w:val="0"/>
      <w:marBottom w:val="0"/>
      <w:divBdr>
        <w:top w:val="none" w:sz="0" w:space="0" w:color="auto"/>
        <w:left w:val="none" w:sz="0" w:space="0" w:color="auto"/>
        <w:bottom w:val="none" w:sz="0" w:space="0" w:color="auto"/>
        <w:right w:val="none" w:sz="0" w:space="0" w:color="auto"/>
      </w:divBdr>
    </w:div>
    <w:div w:id="75251811">
      <w:bodyDiv w:val="1"/>
      <w:marLeft w:val="0"/>
      <w:marRight w:val="0"/>
      <w:marTop w:val="0"/>
      <w:marBottom w:val="0"/>
      <w:divBdr>
        <w:top w:val="none" w:sz="0" w:space="0" w:color="auto"/>
        <w:left w:val="none" w:sz="0" w:space="0" w:color="auto"/>
        <w:bottom w:val="none" w:sz="0" w:space="0" w:color="auto"/>
        <w:right w:val="none" w:sz="0" w:space="0" w:color="auto"/>
      </w:divBdr>
    </w:div>
    <w:div w:id="83888546">
      <w:bodyDiv w:val="1"/>
      <w:marLeft w:val="0"/>
      <w:marRight w:val="0"/>
      <w:marTop w:val="0"/>
      <w:marBottom w:val="0"/>
      <w:divBdr>
        <w:top w:val="none" w:sz="0" w:space="0" w:color="auto"/>
        <w:left w:val="none" w:sz="0" w:space="0" w:color="auto"/>
        <w:bottom w:val="none" w:sz="0" w:space="0" w:color="auto"/>
        <w:right w:val="none" w:sz="0" w:space="0" w:color="auto"/>
      </w:divBdr>
    </w:div>
    <w:div w:id="94255205">
      <w:bodyDiv w:val="1"/>
      <w:marLeft w:val="0"/>
      <w:marRight w:val="0"/>
      <w:marTop w:val="0"/>
      <w:marBottom w:val="0"/>
      <w:divBdr>
        <w:top w:val="none" w:sz="0" w:space="0" w:color="auto"/>
        <w:left w:val="none" w:sz="0" w:space="0" w:color="auto"/>
        <w:bottom w:val="none" w:sz="0" w:space="0" w:color="auto"/>
        <w:right w:val="none" w:sz="0" w:space="0" w:color="auto"/>
      </w:divBdr>
    </w:div>
    <w:div w:id="94525236">
      <w:bodyDiv w:val="1"/>
      <w:marLeft w:val="0"/>
      <w:marRight w:val="0"/>
      <w:marTop w:val="0"/>
      <w:marBottom w:val="0"/>
      <w:divBdr>
        <w:top w:val="none" w:sz="0" w:space="0" w:color="auto"/>
        <w:left w:val="none" w:sz="0" w:space="0" w:color="auto"/>
        <w:bottom w:val="none" w:sz="0" w:space="0" w:color="auto"/>
        <w:right w:val="none" w:sz="0" w:space="0" w:color="auto"/>
      </w:divBdr>
    </w:div>
    <w:div w:id="99835536">
      <w:bodyDiv w:val="1"/>
      <w:marLeft w:val="0"/>
      <w:marRight w:val="0"/>
      <w:marTop w:val="0"/>
      <w:marBottom w:val="0"/>
      <w:divBdr>
        <w:top w:val="none" w:sz="0" w:space="0" w:color="auto"/>
        <w:left w:val="none" w:sz="0" w:space="0" w:color="auto"/>
        <w:bottom w:val="none" w:sz="0" w:space="0" w:color="auto"/>
        <w:right w:val="none" w:sz="0" w:space="0" w:color="auto"/>
      </w:divBdr>
    </w:div>
    <w:div w:id="117653115">
      <w:bodyDiv w:val="1"/>
      <w:marLeft w:val="0"/>
      <w:marRight w:val="0"/>
      <w:marTop w:val="0"/>
      <w:marBottom w:val="0"/>
      <w:divBdr>
        <w:top w:val="none" w:sz="0" w:space="0" w:color="auto"/>
        <w:left w:val="none" w:sz="0" w:space="0" w:color="auto"/>
        <w:bottom w:val="none" w:sz="0" w:space="0" w:color="auto"/>
        <w:right w:val="none" w:sz="0" w:space="0" w:color="auto"/>
      </w:divBdr>
    </w:div>
    <w:div w:id="119079639">
      <w:bodyDiv w:val="1"/>
      <w:marLeft w:val="0"/>
      <w:marRight w:val="0"/>
      <w:marTop w:val="0"/>
      <w:marBottom w:val="0"/>
      <w:divBdr>
        <w:top w:val="none" w:sz="0" w:space="0" w:color="auto"/>
        <w:left w:val="none" w:sz="0" w:space="0" w:color="auto"/>
        <w:bottom w:val="none" w:sz="0" w:space="0" w:color="auto"/>
        <w:right w:val="none" w:sz="0" w:space="0" w:color="auto"/>
      </w:divBdr>
    </w:div>
    <w:div w:id="122700284">
      <w:bodyDiv w:val="1"/>
      <w:marLeft w:val="0"/>
      <w:marRight w:val="0"/>
      <w:marTop w:val="0"/>
      <w:marBottom w:val="0"/>
      <w:divBdr>
        <w:top w:val="none" w:sz="0" w:space="0" w:color="auto"/>
        <w:left w:val="none" w:sz="0" w:space="0" w:color="auto"/>
        <w:bottom w:val="none" w:sz="0" w:space="0" w:color="auto"/>
        <w:right w:val="none" w:sz="0" w:space="0" w:color="auto"/>
      </w:divBdr>
    </w:div>
    <w:div w:id="135418716">
      <w:bodyDiv w:val="1"/>
      <w:marLeft w:val="0"/>
      <w:marRight w:val="0"/>
      <w:marTop w:val="0"/>
      <w:marBottom w:val="0"/>
      <w:divBdr>
        <w:top w:val="none" w:sz="0" w:space="0" w:color="auto"/>
        <w:left w:val="none" w:sz="0" w:space="0" w:color="auto"/>
        <w:bottom w:val="none" w:sz="0" w:space="0" w:color="auto"/>
        <w:right w:val="none" w:sz="0" w:space="0" w:color="auto"/>
      </w:divBdr>
    </w:div>
    <w:div w:id="141124166">
      <w:bodyDiv w:val="1"/>
      <w:marLeft w:val="0"/>
      <w:marRight w:val="0"/>
      <w:marTop w:val="0"/>
      <w:marBottom w:val="0"/>
      <w:divBdr>
        <w:top w:val="none" w:sz="0" w:space="0" w:color="auto"/>
        <w:left w:val="none" w:sz="0" w:space="0" w:color="auto"/>
        <w:bottom w:val="none" w:sz="0" w:space="0" w:color="auto"/>
        <w:right w:val="none" w:sz="0" w:space="0" w:color="auto"/>
      </w:divBdr>
    </w:div>
    <w:div w:id="141890551">
      <w:bodyDiv w:val="1"/>
      <w:marLeft w:val="0"/>
      <w:marRight w:val="0"/>
      <w:marTop w:val="0"/>
      <w:marBottom w:val="0"/>
      <w:divBdr>
        <w:top w:val="none" w:sz="0" w:space="0" w:color="auto"/>
        <w:left w:val="none" w:sz="0" w:space="0" w:color="auto"/>
        <w:bottom w:val="none" w:sz="0" w:space="0" w:color="auto"/>
        <w:right w:val="none" w:sz="0" w:space="0" w:color="auto"/>
      </w:divBdr>
    </w:div>
    <w:div w:id="145436815">
      <w:bodyDiv w:val="1"/>
      <w:marLeft w:val="0"/>
      <w:marRight w:val="0"/>
      <w:marTop w:val="0"/>
      <w:marBottom w:val="0"/>
      <w:divBdr>
        <w:top w:val="none" w:sz="0" w:space="0" w:color="auto"/>
        <w:left w:val="none" w:sz="0" w:space="0" w:color="auto"/>
        <w:bottom w:val="none" w:sz="0" w:space="0" w:color="auto"/>
        <w:right w:val="none" w:sz="0" w:space="0" w:color="auto"/>
      </w:divBdr>
    </w:div>
    <w:div w:id="149562193">
      <w:bodyDiv w:val="1"/>
      <w:marLeft w:val="0"/>
      <w:marRight w:val="0"/>
      <w:marTop w:val="0"/>
      <w:marBottom w:val="0"/>
      <w:divBdr>
        <w:top w:val="none" w:sz="0" w:space="0" w:color="auto"/>
        <w:left w:val="none" w:sz="0" w:space="0" w:color="auto"/>
        <w:bottom w:val="none" w:sz="0" w:space="0" w:color="auto"/>
        <w:right w:val="none" w:sz="0" w:space="0" w:color="auto"/>
      </w:divBdr>
    </w:div>
    <w:div w:id="158889944">
      <w:bodyDiv w:val="1"/>
      <w:marLeft w:val="0"/>
      <w:marRight w:val="0"/>
      <w:marTop w:val="0"/>
      <w:marBottom w:val="0"/>
      <w:divBdr>
        <w:top w:val="none" w:sz="0" w:space="0" w:color="auto"/>
        <w:left w:val="none" w:sz="0" w:space="0" w:color="auto"/>
        <w:bottom w:val="none" w:sz="0" w:space="0" w:color="auto"/>
        <w:right w:val="none" w:sz="0" w:space="0" w:color="auto"/>
      </w:divBdr>
    </w:div>
    <w:div w:id="179125368">
      <w:bodyDiv w:val="1"/>
      <w:marLeft w:val="0"/>
      <w:marRight w:val="0"/>
      <w:marTop w:val="0"/>
      <w:marBottom w:val="0"/>
      <w:divBdr>
        <w:top w:val="none" w:sz="0" w:space="0" w:color="auto"/>
        <w:left w:val="none" w:sz="0" w:space="0" w:color="auto"/>
        <w:bottom w:val="none" w:sz="0" w:space="0" w:color="auto"/>
        <w:right w:val="none" w:sz="0" w:space="0" w:color="auto"/>
      </w:divBdr>
    </w:div>
    <w:div w:id="185337571">
      <w:bodyDiv w:val="1"/>
      <w:marLeft w:val="0"/>
      <w:marRight w:val="0"/>
      <w:marTop w:val="0"/>
      <w:marBottom w:val="0"/>
      <w:divBdr>
        <w:top w:val="none" w:sz="0" w:space="0" w:color="auto"/>
        <w:left w:val="none" w:sz="0" w:space="0" w:color="auto"/>
        <w:bottom w:val="none" w:sz="0" w:space="0" w:color="auto"/>
        <w:right w:val="none" w:sz="0" w:space="0" w:color="auto"/>
      </w:divBdr>
    </w:div>
    <w:div w:id="190804591">
      <w:bodyDiv w:val="1"/>
      <w:marLeft w:val="0"/>
      <w:marRight w:val="0"/>
      <w:marTop w:val="0"/>
      <w:marBottom w:val="0"/>
      <w:divBdr>
        <w:top w:val="none" w:sz="0" w:space="0" w:color="auto"/>
        <w:left w:val="none" w:sz="0" w:space="0" w:color="auto"/>
        <w:bottom w:val="none" w:sz="0" w:space="0" w:color="auto"/>
        <w:right w:val="none" w:sz="0" w:space="0" w:color="auto"/>
      </w:divBdr>
    </w:div>
    <w:div w:id="194344466">
      <w:bodyDiv w:val="1"/>
      <w:marLeft w:val="0"/>
      <w:marRight w:val="0"/>
      <w:marTop w:val="0"/>
      <w:marBottom w:val="0"/>
      <w:divBdr>
        <w:top w:val="none" w:sz="0" w:space="0" w:color="auto"/>
        <w:left w:val="none" w:sz="0" w:space="0" w:color="auto"/>
        <w:bottom w:val="none" w:sz="0" w:space="0" w:color="auto"/>
        <w:right w:val="none" w:sz="0" w:space="0" w:color="auto"/>
      </w:divBdr>
    </w:div>
    <w:div w:id="199558138">
      <w:bodyDiv w:val="1"/>
      <w:marLeft w:val="0"/>
      <w:marRight w:val="0"/>
      <w:marTop w:val="0"/>
      <w:marBottom w:val="0"/>
      <w:divBdr>
        <w:top w:val="none" w:sz="0" w:space="0" w:color="auto"/>
        <w:left w:val="none" w:sz="0" w:space="0" w:color="auto"/>
        <w:bottom w:val="none" w:sz="0" w:space="0" w:color="auto"/>
        <w:right w:val="none" w:sz="0" w:space="0" w:color="auto"/>
      </w:divBdr>
    </w:div>
    <w:div w:id="202790329">
      <w:bodyDiv w:val="1"/>
      <w:marLeft w:val="0"/>
      <w:marRight w:val="0"/>
      <w:marTop w:val="0"/>
      <w:marBottom w:val="0"/>
      <w:divBdr>
        <w:top w:val="none" w:sz="0" w:space="0" w:color="auto"/>
        <w:left w:val="none" w:sz="0" w:space="0" w:color="auto"/>
        <w:bottom w:val="none" w:sz="0" w:space="0" w:color="auto"/>
        <w:right w:val="none" w:sz="0" w:space="0" w:color="auto"/>
      </w:divBdr>
    </w:div>
    <w:div w:id="207647747">
      <w:bodyDiv w:val="1"/>
      <w:marLeft w:val="0"/>
      <w:marRight w:val="0"/>
      <w:marTop w:val="0"/>
      <w:marBottom w:val="0"/>
      <w:divBdr>
        <w:top w:val="none" w:sz="0" w:space="0" w:color="auto"/>
        <w:left w:val="none" w:sz="0" w:space="0" w:color="auto"/>
        <w:bottom w:val="none" w:sz="0" w:space="0" w:color="auto"/>
        <w:right w:val="none" w:sz="0" w:space="0" w:color="auto"/>
      </w:divBdr>
    </w:div>
    <w:div w:id="210069823">
      <w:bodyDiv w:val="1"/>
      <w:marLeft w:val="0"/>
      <w:marRight w:val="0"/>
      <w:marTop w:val="0"/>
      <w:marBottom w:val="0"/>
      <w:divBdr>
        <w:top w:val="none" w:sz="0" w:space="0" w:color="auto"/>
        <w:left w:val="none" w:sz="0" w:space="0" w:color="auto"/>
        <w:bottom w:val="none" w:sz="0" w:space="0" w:color="auto"/>
        <w:right w:val="none" w:sz="0" w:space="0" w:color="auto"/>
      </w:divBdr>
    </w:div>
    <w:div w:id="215045416">
      <w:bodyDiv w:val="1"/>
      <w:marLeft w:val="0"/>
      <w:marRight w:val="0"/>
      <w:marTop w:val="0"/>
      <w:marBottom w:val="0"/>
      <w:divBdr>
        <w:top w:val="none" w:sz="0" w:space="0" w:color="auto"/>
        <w:left w:val="none" w:sz="0" w:space="0" w:color="auto"/>
        <w:bottom w:val="none" w:sz="0" w:space="0" w:color="auto"/>
        <w:right w:val="none" w:sz="0" w:space="0" w:color="auto"/>
      </w:divBdr>
    </w:div>
    <w:div w:id="232742841">
      <w:bodyDiv w:val="1"/>
      <w:marLeft w:val="0"/>
      <w:marRight w:val="0"/>
      <w:marTop w:val="0"/>
      <w:marBottom w:val="0"/>
      <w:divBdr>
        <w:top w:val="none" w:sz="0" w:space="0" w:color="auto"/>
        <w:left w:val="none" w:sz="0" w:space="0" w:color="auto"/>
        <w:bottom w:val="none" w:sz="0" w:space="0" w:color="auto"/>
        <w:right w:val="none" w:sz="0" w:space="0" w:color="auto"/>
      </w:divBdr>
    </w:div>
    <w:div w:id="236867426">
      <w:bodyDiv w:val="1"/>
      <w:marLeft w:val="0"/>
      <w:marRight w:val="0"/>
      <w:marTop w:val="0"/>
      <w:marBottom w:val="0"/>
      <w:divBdr>
        <w:top w:val="none" w:sz="0" w:space="0" w:color="auto"/>
        <w:left w:val="none" w:sz="0" w:space="0" w:color="auto"/>
        <w:bottom w:val="none" w:sz="0" w:space="0" w:color="auto"/>
        <w:right w:val="none" w:sz="0" w:space="0" w:color="auto"/>
      </w:divBdr>
    </w:div>
    <w:div w:id="237058853">
      <w:bodyDiv w:val="1"/>
      <w:marLeft w:val="0"/>
      <w:marRight w:val="0"/>
      <w:marTop w:val="0"/>
      <w:marBottom w:val="0"/>
      <w:divBdr>
        <w:top w:val="none" w:sz="0" w:space="0" w:color="auto"/>
        <w:left w:val="none" w:sz="0" w:space="0" w:color="auto"/>
        <w:bottom w:val="none" w:sz="0" w:space="0" w:color="auto"/>
        <w:right w:val="none" w:sz="0" w:space="0" w:color="auto"/>
      </w:divBdr>
    </w:div>
    <w:div w:id="245921916">
      <w:bodyDiv w:val="1"/>
      <w:marLeft w:val="0"/>
      <w:marRight w:val="0"/>
      <w:marTop w:val="0"/>
      <w:marBottom w:val="0"/>
      <w:divBdr>
        <w:top w:val="none" w:sz="0" w:space="0" w:color="auto"/>
        <w:left w:val="none" w:sz="0" w:space="0" w:color="auto"/>
        <w:bottom w:val="none" w:sz="0" w:space="0" w:color="auto"/>
        <w:right w:val="none" w:sz="0" w:space="0" w:color="auto"/>
      </w:divBdr>
    </w:div>
    <w:div w:id="247739313">
      <w:bodyDiv w:val="1"/>
      <w:marLeft w:val="0"/>
      <w:marRight w:val="0"/>
      <w:marTop w:val="0"/>
      <w:marBottom w:val="0"/>
      <w:divBdr>
        <w:top w:val="none" w:sz="0" w:space="0" w:color="auto"/>
        <w:left w:val="none" w:sz="0" w:space="0" w:color="auto"/>
        <w:bottom w:val="none" w:sz="0" w:space="0" w:color="auto"/>
        <w:right w:val="none" w:sz="0" w:space="0" w:color="auto"/>
      </w:divBdr>
    </w:div>
    <w:div w:id="248126122">
      <w:bodyDiv w:val="1"/>
      <w:marLeft w:val="0"/>
      <w:marRight w:val="0"/>
      <w:marTop w:val="0"/>
      <w:marBottom w:val="0"/>
      <w:divBdr>
        <w:top w:val="none" w:sz="0" w:space="0" w:color="auto"/>
        <w:left w:val="none" w:sz="0" w:space="0" w:color="auto"/>
        <w:bottom w:val="none" w:sz="0" w:space="0" w:color="auto"/>
        <w:right w:val="none" w:sz="0" w:space="0" w:color="auto"/>
      </w:divBdr>
    </w:div>
    <w:div w:id="254678322">
      <w:bodyDiv w:val="1"/>
      <w:marLeft w:val="0"/>
      <w:marRight w:val="0"/>
      <w:marTop w:val="0"/>
      <w:marBottom w:val="0"/>
      <w:divBdr>
        <w:top w:val="none" w:sz="0" w:space="0" w:color="auto"/>
        <w:left w:val="none" w:sz="0" w:space="0" w:color="auto"/>
        <w:bottom w:val="none" w:sz="0" w:space="0" w:color="auto"/>
        <w:right w:val="none" w:sz="0" w:space="0" w:color="auto"/>
      </w:divBdr>
    </w:div>
    <w:div w:id="254704165">
      <w:bodyDiv w:val="1"/>
      <w:marLeft w:val="0"/>
      <w:marRight w:val="0"/>
      <w:marTop w:val="0"/>
      <w:marBottom w:val="0"/>
      <w:divBdr>
        <w:top w:val="none" w:sz="0" w:space="0" w:color="auto"/>
        <w:left w:val="none" w:sz="0" w:space="0" w:color="auto"/>
        <w:bottom w:val="none" w:sz="0" w:space="0" w:color="auto"/>
        <w:right w:val="none" w:sz="0" w:space="0" w:color="auto"/>
      </w:divBdr>
    </w:div>
    <w:div w:id="255334668">
      <w:bodyDiv w:val="1"/>
      <w:marLeft w:val="0"/>
      <w:marRight w:val="0"/>
      <w:marTop w:val="0"/>
      <w:marBottom w:val="0"/>
      <w:divBdr>
        <w:top w:val="none" w:sz="0" w:space="0" w:color="auto"/>
        <w:left w:val="none" w:sz="0" w:space="0" w:color="auto"/>
        <w:bottom w:val="none" w:sz="0" w:space="0" w:color="auto"/>
        <w:right w:val="none" w:sz="0" w:space="0" w:color="auto"/>
      </w:divBdr>
      <w:divsChild>
        <w:div w:id="362024741">
          <w:marLeft w:val="0"/>
          <w:marRight w:val="0"/>
          <w:marTop w:val="0"/>
          <w:marBottom w:val="0"/>
          <w:divBdr>
            <w:top w:val="none" w:sz="0" w:space="0" w:color="auto"/>
            <w:left w:val="none" w:sz="0" w:space="0" w:color="auto"/>
            <w:bottom w:val="none" w:sz="0" w:space="0" w:color="auto"/>
            <w:right w:val="none" w:sz="0" w:space="0" w:color="auto"/>
          </w:divBdr>
          <w:divsChild>
            <w:div w:id="1854025548">
              <w:marLeft w:val="0"/>
              <w:marRight w:val="0"/>
              <w:marTop w:val="0"/>
              <w:marBottom w:val="0"/>
              <w:divBdr>
                <w:top w:val="none" w:sz="0" w:space="0" w:color="auto"/>
                <w:left w:val="none" w:sz="0" w:space="0" w:color="auto"/>
                <w:bottom w:val="none" w:sz="0" w:space="0" w:color="auto"/>
                <w:right w:val="none" w:sz="0" w:space="0" w:color="auto"/>
              </w:divBdr>
            </w:div>
            <w:div w:id="2737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54907">
      <w:bodyDiv w:val="1"/>
      <w:marLeft w:val="0"/>
      <w:marRight w:val="0"/>
      <w:marTop w:val="0"/>
      <w:marBottom w:val="0"/>
      <w:divBdr>
        <w:top w:val="none" w:sz="0" w:space="0" w:color="auto"/>
        <w:left w:val="none" w:sz="0" w:space="0" w:color="auto"/>
        <w:bottom w:val="none" w:sz="0" w:space="0" w:color="auto"/>
        <w:right w:val="none" w:sz="0" w:space="0" w:color="auto"/>
      </w:divBdr>
    </w:div>
    <w:div w:id="264462280">
      <w:bodyDiv w:val="1"/>
      <w:marLeft w:val="0"/>
      <w:marRight w:val="0"/>
      <w:marTop w:val="0"/>
      <w:marBottom w:val="0"/>
      <w:divBdr>
        <w:top w:val="none" w:sz="0" w:space="0" w:color="auto"/>
        <w:left w:val="none" w:sz="0" w:space="0" w:color="auto"/>
        <w:bottom w:val="none" w:sz="0" w:space="0" w:color="auto"/>
        <w:right w:val="none" w:sz="0" w:space="0" w:color="auto"/>
      </w:divBdr>
    </w:div>
    <w:div w:id="280653105">
      <w:bodyDiv w:val="1"/>
      <w:marLeft w:val="0"/>
      <w:marRight w:val="0"/>
      <w:marTop w:val="0"/>
      <w:marBottom w:val="0"/>
      <w:divBdr>
        <w:top w:val="none" w:sz="0" w:space="0" w:color="auto"/>
        <w:left w:val="none" w:sz="0" w:space="0" w:color="auto"/>
        <w:bottom w:val="none" w:sz="0" w:space="0" w:color="auto"/>
        <w:right w:val="none" w:sz="0" w:space="0" w:color="auto"/>
      </w:divBdr>
    </w:div>
    <w:div w:id="282882982">
      <w:bodyDiv w:val="1"/>
      <w:marLeft w:val="0"/>
      <w:marRight w:val="0"/>
      <w:marTop w:val="0"/>
      <w:marBottom w:val="0"/>
      <w:divBdr>
        <w:top w:val="none" w:sz="0" w:space="0" w:color="auto"/>
        <w:left w:val="none" w:sz="0" w:space="0" w:color="auto"/>
        <w:bottom w:val="none" w:sz="0" w:space="0" w:color="auto"/>
        <w:right w:val="none" w:sz="0" w:space="0" w:color="auto"/>
      </w:divBdr>
    </w:div>
    <w:div w:id="297077097">
      <w:bodyDiv w:val="1"/>
      <w:marLeft w:val="0"/>
      <w:marRight w:val="0"/>
      <w:marTop w:val="0"/>
      <w:marBottom w:val="0"/>
      <w:divBdr>
        <w:top w:val="none" w:sz="0" w:space="0" w:color="auto"/>
        <w:left w:val="none" w:sz="0" w:space="0" w:color="auto"/>
        <w:bottom w:val="none" w:sz="0" w:space="0" w:color="auto"/>
        <w:right w:val="none" w:sz="0" w:space="0" w:color="auto"/>
      </w:divBdr>
    </w:div>
    <w:div w:id="297533638">
      <w:bodyDiv w:val="1"/>
      <w:marLeft w:val="0"/>
      <w:marRight w:val="0"/>
      <w:marTop w:val="0"/>
      <w:marBottom w:val="0"/>
      <w:divBdr>
        <w:top w:val="none" w:sz="0" w:space="0" w:color="auto"/>
        <w:left w:val="none" w:sz="0" w:space="0" w:color="auto"/>
        <w:bottom w:val="none" w:sz="0" w:space="0" w:color="auto"/>
        <w:right w:val="none" w:sz="0" w:space="0" w:color="auto"/>
      </w:divBdr>
    </w:div>
    <w:div w:id="297537758">
      <w:bodyDiv w:val="1"/>
      <w:marLeft w:val="0"/>
      <w:marRight w:val="0"/>
      <w:marTop w:val="0"/>
      <w:marBottom w:val="0"/>
      <w:divBdr>
        <w:top w:val="none" w:sz="0" w:space="0" w:color="auto"/>
        <w:left w:val="none" w:sz="0" w:space="0" w:color="auto"/>
        <w:bottom w:val="none" w:sz="0" w:space="0" w:color="auto"/>
        <w:right w:val="none" w:sz="0" w:space="0" w:color="auto"/>
      </w:divBdr>
    </w:div>
    <w:div w:id="303699597">
      <w:bodyDiv w:val="1"/>
      <w:marLeft w:val="0"/>
      <w:marRight w:val="0"/>
      <w:marTop w:val="0"/>
      <w:marBottom w:val="0"/>
      <w:divBdr>
        <w:top w:val="none" w:sz="0" w:space="0" w:color="auto"/>
        <w:left w:val="none" w:sz="0" w:space="0" w:color="auto"/>
        <w:bottom w:val="none" w:sz="0" w:space="0" w:color="auto"/>
        <w:right w:val="none" w:sz="0" w:space="0" w:color="auto"/>
      </w:divBdr>
    </w:div>
    <w:div w:id="306010160">
      <w:bodyDiv w:val="1"/>
      <w:marLeft w:val="0"/>
      <w:marRight w:val="0"/>
      <w:marTop w:val="0"/>
      <w:marBottom w:val="0"/>
      <w:divBdr>
        <w:top w:val="none" w:sz="0" w:space="0" w:color="auto"/>
        <w:left w:val="none" w:sz="0" w:space="0" w:color="auto"/>
        <w:bottom w:val="none" w:sz="0" w:space="0" w:color="auto"/>
        <w:right w:val="none" w:sz="0" w:space="0" w:color="auto"/>
      </w:divBdr>
    </w:div>
    <w:div w:id="307829001">
      <w:bodyDiv w:val="1"/>
      <w:marLeft w:val="0"/>
      <w:marRight w:val="0"/>
      <w:marTop w:val="0"/>
      <w:marBottom w:val="0"/>
      <w:divBdr>
        <w:top w:val="none" w:sz="0" w:space="0" w:color="auto"/>
        <w:left w:val="none" w:sz="0" w:space="0" w:color="auto"/>
        <w:bottom w:val="none" w:sz="0" w:space="0" w:color="auto"/>
        <w:right w:val="none" w:sz="0" w:space="0" w:color="auto"/>
      </w:divBdr>
    </w:div>
    <w:div w:id="312760172">
      <w:bodyDiv w:val="1"/>
      <w:marLeft w:val="0"/>
      <w:marRight w:val="0"/>
      <w:marTop w:val="0"/>
      <w:marBottom w:val="0"/>
      <w:divBdr>
        <w:top w:val="none" w:sz="0" w:space="0" w:color="auto"/>
        <w:left w:val="none" w:sz="0" w:space="0" w:color="auto"/>
        <w:bottom w:val="none" w:sz="0" w:space="0" w:color="auto"/>
        <w:right w:val="none" w:sz="0" w:space="0" w:color="auto"/>
      </w:divBdr>
    </w:div>
    <w:div w:id="320427482">
      <w:bodyDiv w:val="1"/>
      <w:marLeft w:val="0"/>
      <w:marRight w:val="0"/>
      <w:marTop w:val="0"/>
      <w:marBottom w:val="0"/>
      <w:divBdr>
        <w:top w:val="none" w:sz="0" w:space="0" w:color="auto"/>
        <w:left w:val="none" w:sz="0" w:space="0" w:color="auto"/>
        <w:bottom w:val="none" w:sz="0" w:space="0" w:color="auto"/>
        <w:right w:val="none" w:sz="0" w:space="0" w:color="auto"/>
      </w:divBdr>
    </w:div>
    <w:div w:id="321546854">
      <w:bodyDiv w:val="1"/>
      <w:marLeft w:val="0"/>
      <w:marRight w:val="0"/>
      <w:marTop w:val="0"/>
      <w:marBottom w:val="0"/>
      <w:divBdr>
        <w:top w:val="none" w:sz="0" w:space="0" w:color="auto"/>
        <w:left w:val="none" w:sz="0" w:space="0" w:color="auto"/>
        <w:bottom w:val="none" w:sz="0" w:space="0" w:color="auto"/>
        <w:right w:val="none" w:sz="0" w:space="0" w:color="auto"/>
      </w:divBdr>
    </w:div>
    <w:div w:id="325594377">
      <w:bodyDiv w:val="1"/>
      <w:marLeft w:val="0"/>
      <w:marRight w:val="0"/>
      <w:marTop w:val="0"/>
      <w:marBottom w:val="0"/>
      <w:divBdr>
        <w:top w:val="none" w:sz="0" w:space="0" w:color="auto"/>
        <w:left w:val="none" w:sz="0" w:space="0" w:color="auto"/>
        <w:bottom w:val="none" w:sz="0" w:space="0" w:color="auto"/>
        <w:right w:val="none" w:sz="0" w:space="0" w:color="auto"/>
      </w:divBdr>
    </w:div>
    <w:div w:id="332730491">
      <w:bodyDiv w:val="1"/>
      <w:marLeft w:val="0"/>
      <w:marRight w:val="0"/>
      <w:marTop w:val="0"/>
      <w:marBottom w:val="0"/>
      <w:divBdr>
        <w:top w:val="none" w:sz="0" w:space="0" w:color="auto"/>
        <w:left w:val="none" w:sz="0" w:space="0" w:color="auto"/>
        <w:bottom w:val="none" w:sz="0" w:space="0" w:color="auto"/>
        <w:right w:val="none" w:sz="0" w:space="0" w:color="auto"/>
      </w:divBdr>
    </w:div>
    <w:div w:id="345981833">
      <w:bodyDiv w:val="1"/>
      <w:marLeft w:val="0"/>
      <w:marRight w:val="0"/>
      <w:marTop w:val="0"/>
      <w:marBottom w:val="0"/>
      <w:divBdr>
        <w:top w:val="none" w:sz="0" w:space="0" w:color="auto"/>
        <w:left w:val="none" w:sz="0" w:space="0" w:color="auto"/>
        <w:bottom w:val="none" w:sz="0" w:space="0" w:color="auto"/>
        <w:right w:val="none" w:sz="0" w:space="0" w:color="auto"/>
      </w:divBdr>
    </w:div>
    <w:div w:id="355274321">
      <w:bodyDiv w:val="1"/>
      <w:marLeft w:val="0"/>
      <w:marRight w:val="0"/>
      <w:marTop w:val="0"/>
      <w:marBottom w:val="0"/>
      <w:divBdr>
        <w:top w:val="none" w:sz="0" w:space="0" w:color="auto"/>
        <w:left w:val="none" w:sz="0" w:space="0" w:color="auto"/>
        <w:bottom w:val="none" w:sz="0" w:space="0" w:color="auto"/>
        <w:right w:val="none" w:sz="0" w:space="0" w:color="auto"/>
      </w:divBdr>
    </w:div>
    <w:div w:id="359431833">
      <w:bodyDiv w:val="1"/>
      <w:marLeft w:val="0"/>
      <w:marRight w:val="0"/>
      <w:marTop w:val="0"/>
      <w:marBottom w:val="0"/>
      <w:divBdr>
        <w:top w:val="none" w:sz="0" w:space="0" w:color="auto"/>
        <w:left w:val="none" w:sz="0" w:space="0" w:color="auto"/>
        <w:bottom w:val="none" w:sz="0" w:space="0" w:color="auto"/>
        <w:right w:val="none" w:sz="0" w:space="0" w:color="auto"/>
      </w:divBdr>
    </w:div>
    <w:div w:id="362832239">
      <w:bodyDiv w:val="1"/>
      <w:marLeft w:val="0"/>
      <w:marRight w:val="0"/>
      <w:marTop w:val="0"/>
      <w:marBottom w:val="0"/>
      <w:divBdr>
        <w:top w:val="none" w:sz="0" w:space="0" w:color="auto"/>
        <w:left w:val="none" w:sz="0" w:space="0" w:color="auto"/>
        <w:bottom w:val="none" w:sz="0" w:space="0" w:color="auto"/>
        <w:right w:val="none" w:sz="0" w:space="0" w:color="auto"/>
      </w:divBdr>
    </w:div>
    <w:div w:id="368334092">
      <w:bodyDiv w:val="1"/>
      <w:marLeft w:val="0"/>
      <w:marRight w:val="0"/>
      <w:marTop w:val="0"/>
      <w:marBottom w:val="0"/>
      <w:divBdr>
        <w:top w:val="none" w:sz="0" w:space="0" w:color="auto"/>
        <w:left w:val="none" w:sz="0" w:space="0" w:color="auto"/>
        <w:bottom w:val="none" w:sz="0" w:space="0" w:color="auto"/>
        <w:right w:val="none" w:sz="0" w:space="0" w:color="auto"/>
      </w:divBdr>
    </w:div>
    <w:div w:id="387261990">
      <w:bodyDiv w:val="1"/>
      <w:marLeft w:val="0"/>
      <w:marRight w:val="0"/>
      <w:marTop w:val="0"/>
      <w:marBottom w:val="0"/>
      <w:divBdr>
        <w:top w:val="none" w:sz="0" w:space="0" w:color="auto"/>
        <w:left w:val="none" w:sz="0" w:space="0" w:color="auto"/>
        <w:bottom w:val="none" w:sz="0" w:space="0" w:color="auto"/>
        <w:right w:val="none" w:sz="0" w:space="0" w:color="auto"/>
      </w:divBdr>
    </w:div>
    <w:div w:id="394355189">
      <w:bodyDiv w:val="1"/>
      <w:marLeft w:val="0"/>
      <w:marRight w:val="0"/>
      <w:marTop w:val="0"/>
      <w:marBottom w:val="0"/>
      <w:divBdr>
        <w:top w:val="none" w:sz="0" w:space="0" w:color="auto"/>
        <w:left w:val="none" w:sz="0" w:space="0" w:color="auto"/>
        <w:bottom w:val="none" w:sz="0" w:space="0" w:color="auto"/>
        <w:right w:val="none" w:sz="0" w:space="0" w:color="auto"/>
      </w:divBdr>
    </w:div>
    <w:div w:id="397830335">
      <w:bodyDiv w:val="1"/>
      <w:marLeft w:val="0"/>
      <w:marRight w:val="0"/>
      <w:marTop w:val="0"/>
      <w:marBottom w:val="0"/>
      <w:divBdr>
        <w:top w:val="none" w:sz="0" w:space="0" w:color="auto"/>
        <w:left w:val="none" w:sz="0" w:space="0" w:color="auto"/>
        <w:bottom w:val="none" w:sz="0" w:space="0" w:color="auto"/>
        <w:right w:val="none" w:sz="0" w:space="0" w:color="auto"/>
      </w:divBdr>
    </w:div>
    <w:div w:id="421881109">
      <w:bodyDiv w:val="1"/>
      <w:marLeft w:val="0"/>
      <w:marRight w:val="0"/>
      <w:marTop w:val="0"/>
      <w:marBottom w:val="0"/>
      <w:divBdr>
        <w:top w:val="none" w:sz="0" w:space="0" w:color="auto"/>
        <w:left w:val="none" w:sz="0" w:space="0" w:color="auto"/>
        <w:bottom w:val="none" w:sz="0" w:space="0" w:color="auto"/>
        <w:right w:val="none" w:sz="0" w:space="0" w:color="auto"/>
      </w:divBdr>
    </w:div>
    <w:div w:id="433744461">
      <w:bodyDiv w:val="1"/>
      <w:marLeft w:val="0"/>
      <w:marRight w:val="0"/>
      <w:marTop w:val="0"/>
      <w:marBottom w:val="0"/>
      <w:divBdr>
        <w:top w:val="none" w:sz="0" w:space="0" w:color="auto"/>
        <w:left w:val="none" w:sz="0" w:space="0" w:color="auto"/>
        <w:bottom w:val="none" w:sz="0" w:space="0" w:color="auto"/>
        <w:right w:val="none" w:sz="0" w:space="0" w:color="auto"/>
      </w:divBdr>
    </w:div>
    <w:div w:id="438986264">
      <w:bodyDiv w:val="1"/>
      <w:marLeft w:val="0"/>
      <w:marRight w:val="0"/>
      <w:marTop w:val="0"/>
      <w:marBottom w:val="0"/>
      <w:divBdr>
        <w:top w:val="none" w:sz="0" w:space="0" w:color="auto"/>
        <w:left w:val="none" w:sz="0" w:space="0" w:color="auto"/>
        <w:bottom w:val="none" w:sz="0" w:space="0" w:color="auto"/>
        <w:right w:val="none" w:sz="0" w:space="0" w:color="auto"/>
      </w:divBdr>
    </w:div>
    <w:div w:id="459081056">
      <w:bodyDiv w:val="1"/>
      <w:marLeft w:val="0"/>
      <w:marRight w:val="0"/>
      <w:marTop w:val="0"/>
      <w:marBottom w:val="0"/>
      <w:divBdr>
        <w:top w:val="none" w:sz="0" w:space="0" w:color="auto"/>
        <w:left w:val="none" w:sz="0" w:space="0" w:color="auto"/>
        <w:bottom w:val="none" w:sz="0" w:space="0" w:color="auto"/>
        <w:right w:val="none" w:sz="0" w:space="0" w:color="auto"/>
      </w:divBdr>
    </w:div>
    <w:div w:id="470679722">
      <w:bodyDiv w:val="1"/>
      <w:marLeft w:val="0"/>
      <w:marRight w:val="0"/>
      <w:marTop w:val="0"/>
      <w:marBottom w:val="0"/>
      <w:divBdr>
        <w:top w:val="none" w:sz="0" w:space="0" w:color="auto"/>
        <w:left w:val="none" w:sz="0" w:space="0" w:color="auto"/>
        <w:bottom w:val="none" w:sz="0" w:space="0" w:color="auto"/>
        <w:right w:val="none" w:sz="0" w:space="0" w:color="auto"/>
      </w:divBdr>
    </w:div>
    <w:div w:id="476383953">
      <w:bodyDiv w:val="1"/>
      <w:marLeft w:val="0"/>
      <w:marRight w:val="0"/>
      <w:marTop w:val="0"/>
      <w:marBottom w:val="0"/>
      <w:divBdr>
        <w:top w:val="none" w:sz="0" w:space="0" w:color="auto"/>
        <w:left w:val="none" w:sz="0" w:space="0" w:color="auto"/>
        <w:bottom w:val="none" w:sz="0" w:space="0" w:color="auto"/>
        <w:right w:val="none" w:sz="0" w:space="0" w:color="auto"/>
      </w:divBdr>
    </w:div>
    <w:div w:id="488323395">
      <w:bodyDiv w:val="1"/>
      <w:marLeft w:val="0"/>
      <w:marRight w:val="0"/>
      <w:marTop w:val="0"/>
      <w:marBottom w:val="0"/>
      <w:divBdr>
        <w:top w:val="none" w:sz="0" w:space="0" w:color="auto"/>
        <w:left w:val="none" w:sz="0" w:space="0" w:color="auto"/>
        <w:bottom w:val="none" w:sz="0" w:space="0" w:color="auto"/>
        <w:right w:val="none" w:sz="0" w:space="0" w:color="auto"/>
      </w:divBdr>
    </w:div>
    <w:div w:id="489834561">
      <w:bodyDiv w:val="1"/>
      <w:marLeft w:val="0"/>
      <w:marRight w:val="0"/>
      <w:marTop w:val="0"/>
      <w:marBottom w:val="0"/>
      <w:divBdr>
        <w:top w:val="none" w:sz="0" w:space="0" w:color="auto"/>
        <w:left w:val="none" w:sz="0" w:space="0" w:color="auto"/>
        <w:bottom w:val="none" w:sz="0" w:space="0" w:color="auto"/>
        <w:right w:val="none" w:sz="0" w:space="0" w:color="auto"/>
      </w:divBdr>
    </w:div>
    <w:div w:id="504436744">
      <w:bodyDiv w:val="1"/>
      <w:marLeft w:val="0"/>
      <w:marRight w:val="0"/>
      <w:marTop w:val="0"/>
      <w:marBottom w:val="0"/>
      <w:divBdr>
        <w:top w:val="none" w:sz="0" w:space="0" w:color="auto"/>
        <w:left w:val="none" w:sz="0" w:space="0" w:color="auto"/>
        <w:bottom w:val="none" w:sz="0" w:space="0" w:color="auto"/>
        <w:right w:val="none" w:sz="0" w:space="0" w:color="auto"/>
      </w:divBdr>
    </w:div>
    <w:div w:id="515120797">
      <w:bodyDiv w:val="1"/>
      <w:marLeft w:val="0"/>
      <w:marRight w:val="0"/>
      <w:marTop w:val="0"/>
      <w:marBottom w:val="0"/>
      <w:divBdr>
        <w:top w:val="none" w:sz="0" w:space="0" w:color="auto"/>
        <w:left w:val="none" w:sz="0" w:space="0" w:color="auto"/>
        <w:bottom w:val="none" w:sz="0" w:space="0" w:color="auto"/>
        <w:right w:val="none" w:sz="0" w:space="0" w:color="auto"/>
      </w:divBdr>
    </w:div>
    <w:div w:id="515776943">
      <w:bodyDiv w:val="1"/>
      <w:marLeft w:val="0"/>
      <w:marRight w:val="0"/>
      <w:marTop w:val="0"/>
      <w:marBottom w:val="0"/>
      <w:divBdr>
        <w:top w:val="none" w:sz="0" w:space="0" w:color="auto"/>
        <w:left w:val="none" w:sz="0" w:space="0" w:color="auto"/>
        <w:bottom w:val="none" w:sz="0" w:space="0" w:color="auto"/>
        <w:right w:val="none" w:sz="0" w:space="0" w:color="auto"/>
      </w:divBdr>
    </w:div>
    <w:div w:id="520827671">
      <w:bodyDiv w:val="1"/>
      <w:marLeft w:val="0"/>
      <w:marRight w:val="0"/>
      <w:marTop w:val="0"/>
      <w:marBottom w:val="0"/>
      <w:divBdr>
        <w:top w:val="none" w:sz="0" w:space="0" w:color="auto"/>
        <w:left w:val="none" w:sz="0" w:space="0" w:color="auto"/>
        <w:bottom w:val="none" w:sz="0" w:space="0" w:color="auto"/>
        <w:right w:val="none" w:sz="0" w:space="0" w:color="auto"/>
      </w:divBdr>
    </w:div>
    <w:div w:id="521280190">
      <w:bodyDiv w:val="1"/>
      <w:marLeft w:val="0"/>
      <w:marRight w:val="0"/>
      <w:marTop w:val="0"/>
      <w:marBottom w:val="0"/>
      <w:divBdr>
        <w:top w:val="none" w:sz="0" w:space="0" w:color="auto"/>
        <w:left w:val="none" w:sz="0" w:space="0" w:color="auto"/>
        <w:bottom w:val="none" w:sz="0" w:space="0" w:color="auto"/>
        <w:right w:val="none" w:sz="0" w:space="0" w:color="auto"/>
      </w:divBdr>
    </w:div>
    <w:div w:id="523177007">
      <w:bodyDiv w:val="1"/>
      <w:marLeft w:val="0"/>
      <w:marRight w:val="0"/>
      <w:marTop w:val="0"/>
      <w:marBottom w:val="0"/>
      <w:divBdr>
        <w:top w:val="none" w:sz="0" w:space="0" w:color="auto"/>
        <w:left w:val="none" w:sz="0" w:space="0" w:color="auto"/>
        <w:bottom w:val="none" w:sz="0" w:space="0" w:color="auto"/>
        <w:right w:val="none" w:sz="0" w:space="0" w:color="auto"/>
      </w:divBdr>
    </w:div>
    <w:div w:id="523980764">
      <w:bodyDiv w:val="1"/>
      <w:marLeft w:val="0"/>
      <w:marRight w:val="0"/>
      <w:marTop w:val="0"/>
      <w:marBottom w:val="0"/>
      <w:divBdr>
        <w:top w:val="none" w:sz="0" w:space="0" w:color="auto"/>
        <w:left w:val="none" w:sz="0" w:space="0" w:color="auto"/>
        <w:bottom w:val="none" w:sz="0" w:space="0" w:color="auto"/>
        <w:right w:val="none" w:sz="0" w:space="0" w:color="auto"/>
      </w:divBdr>
      <w:divsChild>
        <w:div w:id="1998144354">
          <w:marLeft w:val="0"/>
          <w:marRight w:val="0"/>
          <w:marTop w:val="0"/>
          <w:marBottom w:val="0"/>
          <w:divBdr>
            <w:top w:val="none" w:sz="0" w:space="0" w:color="auto"/>
            <w:left w:val="single" w:sz="2" w:space="0" w:color="293D39"/>
            <w:bottom w:val="none" w:sz="0" w:space="0" w:color="auto"/>
            <w:right w:val="single" w:sz="2" w:space="0" w:color="293D39"/>
          </w:divBdr>
          <w:divsChild>
            <w:div w:id="275908325">
              <w:marLeft w:val="0"/>
              <w:marRight w:val="0"/>
              <w:marTop w:val="0"/>
              <w:marBottom w:val="0"/>
              <w:divBdr>
                <w:top w:val="none" w:sz="0" w:space="0" w:color="auto"/>
                <w:left w:val="none" w:sz="0" w:space="0" w:color="auto"/>
                <w:bottom w:val="none" w:sz="0" w:space="0" w:color="auto"/>
                <w:right w:val="none" w:sz="0" w:space="0" w:color="auto"/>
              </w:divBdr>
              <w:divsChild>
                <w:div w:id="1397390996">
                  <w:marLeft w:val="0"/>
                  <w:marRight w:val="0"/>
                  <w:marTop w:val="0"/>
                  <w:marBottom w:val="0"/>
                  <w:divBdr>
                    <w:top w:val="none" w:sz="0" w:space="0" w:color="auto"/>
                    <w:left w:val="single" w:sz="18" w:space="15" w:color="CCCCCC"/>
                    <w:bottom w:val="none" w:sz="0" w:space="0" w:color="auto"/>
                    <w:right w:val="single" w:sz="6" w:space="27" w:color="CCCCCC"/>
                  </w:divBdr>
                  <w:divsChild>
                    <w:div w:id="1572077937">
                      <w:marLeft w:val="15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30340487">
      <w:bodyDiv w:val="1"/>
      <w:marLeft w:val="0"/>
      <w:marRight w:val="0"/>
      <w:marTop w:val="0"/>
      <w:marBottom w:val="0"/>
      <w:divBdr>
        <w:top w:val="none" w:sz="0" w:space="0" w:color="auto"/>
        <w:left w:val="none" w:sz="0" w:space="0" w:color="auto"/>
        <w:bottom w:val="none" w:sz="0" w:space="0" w:color="auto"/>
        <w:right w:val="none" w:sz="0" w:space="0" w:color="auto"/>
      </w:divBdr>
    </w:div>
    <w:div w:id="530340559">
      <w:bodyDiv w:val="1"/>
      <w:marLeft w:val="0"/>
      <w:marRight w:val="0"/>
      <w:marTop w:val="0"/>
      <w:marBottom w:val="0"/>
      <w:divBdr>
        <w:top w:val="none" w:sz="0" w:space="0" w:color="auto"/>
        <w:left w:val="none" w:sz="0" w:space="0" w:color="auto"/>
        <w:bottom w:val="none" w:sz="0" w:space="0" w:color="auto"/>
        <w:right w:val="none" w:sz="0" w:space="0" w:color="auto"/>
      </w:divBdr>
    </w:div>
    <w:div w:id="549808247">
      <w:bodyDiv w:val="1"/>
      <w:marLeft w:val="0"/>
      <w:marRight w:val="0"/>
      <w:marTop w:val="0"/>
      <w:marBottom w:val="0"/>
      <w:divBdr>
        <w:top w:val="none" w:sz="0" w:space="0" w:color="auto"/>
        <w:left w:val="none" w:sz="0" w:space="0" w:color="auto"/>
        <w:bottom w:val="none" w:sz="0" w:space="0" w:color="auto"/>
        <w:right w:val="none" w:sz="0" w:space="0" w:color="auto"/>
      </w:divBdr>
    </w:div>
    <w:div w:id="550115600">
      <w:bodyDiv w:val="1"/>
      <w:marLeft w:val="0"/>
      <w:marRight w:val="0"/>
      <w:marTop w:val="0"/>
      <w:marBottom w:val="0"/>
      <w:divBdr>
        <w:top w:val="none" w:sz="0" w:space="0" w:color="auto"/>
        <w:left w:val="none" w:sz="0" w:space="0" w:color="auto"/>
        <w:bottom w:val="none" w:sz="0" w:space="0" w:color="auto"/>
        <w:right w:val="none" w:sz="0" w:space="0" w:color="auto"/>
      </w:divBdr>
    </w:div>
    <w:div w:id="558444419">
      <w:bodyDiv w:val="1"/>
      <w:marLeft w:val="0"/>
      <w:marRight w:val="0"/>
      <w:marTop w:val="0"/>
      <w:marBottom w:val="0"/>
      <w:divBdr>
        <w:top w:val="none" w:sz="0" w:space="0" w:color="auto"/>
        <w:left w:val="none" w:sz="0" w:space="0" w:color="auto"/>
        <w:bottom w:val="none" w:sz="0" w:space="0" w:color="auto"/>
        <w:right w:val="none" w:sz="0" w:space="0" w:color="auto"/>
      </w:divBdr>
    </w:div>
    <w:div w:id="564417867">
      <w:bodyDiv w:val="1"/>
      <w:marLeft w:val="0"/>
      <w:marRight w:val="0"/>
      <w:marTop w:val="0"/>
      <w:marBottom w:val="0"/>
      <w:divBdr>
        <w:top w:val="none" w:sz="0" w:space="0" w:color="auto"/>
        <w:left w:val="none" w:sz="0" w:space="0" w:color="auto"/>
        <w:bottom w:val="none" w:sz="0" w:space="0" w:color="auto"/>
        <w:right w:val="none" w:sz="0" w:space="0" w:color="auto"/>
      </w:divBdr>
    </w:div>
    <w:div w:id="564801839">
      <w:bodyDiv w:val="1"/>
      <w:marLeft w:val="0"/>
      <w:marRight w:val="0"/>
      <w:marTop w:val="0"/>
      <w:marBottom w:val="0"/>
      <w:divBdr>
        <w:top w:val="none" w:sz="0" w:space="0" w:color="auto"/>
        <w:left w:val="none" w:sz="0" w:space="0" w:color="auto"/>
        <w:bottom w:val="none" w:sz="0" w:space="0" w:color="auto"/>
        <w:right w:val="none" w:sz="0" w:space="0" w:color="auto"/>
      </w:divBdr>
    </w:div>
    <w:div w:id="566962384">
      <w:bodyDiv w:val="1"/>
      <w:marLeft w:val="0"/>
      <w:marRight w:val="0"/>
      <w:marTop w:val="0"/>
      <w:marBottom w:val="0"/>
      <w:divBdr>
        <w:top w:val="none" w:sz="0" w:space="0" w:color="auto"/>
        <w:left w:val="none" w:sz="0" w:space="0" w:color="auto"/>
        <w:bottom w:val="none" w:sz="0" w:space="0" w:color="auto"/>
        <w:right w:val="none" w:sz="0" w:space="0" w:color="auto"/>
      </w:divBdr>
    </w:div>
    <w:div w:id="568418851">
      <w:bodyDiv w:val="1"/>
      <w:marLeft w:val="0"/>
      <w:marRight w:val="0"/>
      <w:marTop w:val="0"/>
      <w:marBottom w:val="0"/>
      <w:divBdr>
        <w:top w:val="none" w:sz="0" w:space="0" w:color="auto"/>
        <w:left w:val="none" w:sz="0" w:space="0" w:color="auto"/>
        <w:bottom w:val="none" w:sz="0" w:space="0" w:color="auto"/>
        <w:right w:val="none" w:sz="0" w:space="0" w:color="auto"/>
      </w:divBdr>
    </w:div>
    <w:div w:id="570314509">
      <w:bodyDiv w:val="1"/>
      <w:marLeft w:val="0"/>
      <w:marRight w:val="0"/>
      <w:marTop w:val="0"/>
      <w:marBottom w:val="0"/>
      <w:divBdr>
        <w:top w:val="none" w:sz="0" w:space="0" w:color="auto"/>
        <w:left w:val="none" w:sz="0" w:space="0" w:color="auto"/>
        <w:bottom w:val="none" w:sz="0" w:space="0" w:color="auto"/>
        <w:right w:val="none" w:sz="0" w:space="0" w:color="auto"/>
      </w:divBdr>
    </w:div>
    <w:div w:id="571045713">
      <w:bodyDiv w:val="1"/>
      <w:marLeft w:val="0"/>
      <w:marRight w:val="0"/>
      <w:marTop w:val="0"/>
      <w:marBottom w:val="0"/>
      <w:divBdr>
        <w:top w:val="none" w:sz="0" w:space="0" w:color="auto"/>
        <w:left w:val="none" w:sz="0" w:space="0" w:color="auto"/>
        <w:bottom w:val="none" w:sz="0" w:space="0" w:color="auto"/>
        <w:right w:val="none" w:sz="0" w:space="0" w:color="auto"/>
      </w:divBdr>
      <w:divsChild>
        <w:div w:id="434833000">
          <w:marLeft w:val="0"/>
          <w:marRight w:val="0"/>
          <w:marTop w:val="0"/>
          <w:marBottom w:val="0"/>
          <w:divBdr>
            <w:top w:val="none" w:sz="0" w:space="0" w:color="auto"/>
            <w:left w:val="none" w:sz="0" w:space="0" w:color="auto"/>
            <w:bottom w:val="none" w:sz="0" w:space="0" w:color="auto"/>
            <w:right w:val="none" w:sz="0" w:space="0" w:color="auto"/>
          </w:divBdr>
        </w:div>
      </w:divsChild>
    </w:div>
    <w:div w:id="586037385">
      <w:bodyDiv w:val="1"/>
      <w:marLeft w:val="0"/>
      <w:marRight w:val="0"/>
      <w:marTop w:val="0"/>
      <w:marBottom w:val="0"/>
      <w:divBdr>
        <w:top w:val="none" w:sz="0" w:space="0" w:color="auto"/>
        <w:left w:val="none" w:sz="0" w:space="0" w:color="auto"/>
        <w:bottom w:val="none" w:sz="0" w:space="0" w:color="auto"/>
        <w:right w:val="none" w:sz="0" w:space="0" w:color="auto"/>
      </w:divBdr>
    </w:div>
    <w:div w:id="599030185">
      <w:bodyDiv w:val="1"/>
      <w:marLeft w:val="0"/>
      <w:marRight w:val="0"/>
      <w:marTop w:val="0"/>
      <w:marBottom w:val="0"/>
      <w:divBdr>
        <w:top w:val="none" w:sz="0" w:space="0" w:color="auto"/>
        <w:left w:val="none" w:sz="0" w:space="0" w:color="auto"/>
        <w:bottom w:val="none" w:sz="0" w:space="0" w:color="auto"/>
        <w:right w:val="none" w:sz="0" w:space="0" w:color="auto"/>
      </w:divBdr>
    </w:div>
    <w:div w:id="622269031">
      <w:bodyDiv w:val="1"/>
      <w:marLeft w:val="0"/>
      <w:marRight w:val="0"/>
      <w:marTop w:val="0"/>
      <w:marBottom w:val="0"/>
      <w:divBdr>
        <w:top w:val="none" w:sz="0" w:space="0" w:color="auto"/>
        <w:left w:val="none" w:sz="0" w:space="0" w:color="auto"/>
        <w:bottom w:val="none" w:sz="0" w:space="0" w:color="auto"/>
        <w:right w:val="none" w:sz="0" w:space="0" w:color="auto"/>
      </w:divBdr>
    </w:div>
    <w:div w:id="625621787">
      <w:bodyDiv w:val="1"/>
      <w:marLeft w:val="0"/>
      <w:marRight w:val="0"/>
      <w:marTop w:val="0"/>
      <w:marBottom w:val="0"/>
      <w:divBdr>
        <w:top w:val="none" w:sz="0" w:space="0" w:color="auto"/>
        <w:left w:val="none" w:sz="0" w:space="0" w:color="auto"/>
        <w:bottom w:val="none" w:sz="0" w:space="0" w:color="auto"/>
        <w:right w:val="none" w:sz="0" w:space="0" w:color="auto"/>
      </w:divBdr>
    </w:div>
    <w:div w:id="644747212">
      <w:bodyDiv w:val="1"/>
      <w:marLeft w:val="0"/>
      <w:marRight w:val="0"/>
      <w:marTop w:val="0"/>
      <w:marBottom w:val="0"/>
      <w:divBdr>
        <w:top w:val="none" w:sz="0" w:space="0" w:color="auto"/>
        <w:left w:val="none" w:sz="0" w:space="0" w:color="auto"/>
        <w:bottom w:val="none" w:sz="0" w:space="0" w:color="auto"/>
        <w:right w:val="none" w:sz="0" w:space="0" w:color="auto"/>
      </w:divBdr>
    </w:div>
    <w:div w:id="647973050">
      <w:bodyDiv w:val="1"/>
      <w:marLeft w:val="0"/>
      <w:marRight w:val="0"/>
      <w:marTop w:val="0"/>
      <w:marBottom w:val="0"/>
      <w:divBdr>
        <w:top w:val="none" w:sz="0" w:space="0" w:color="auto"/>
        <w:left w:val="none" w:sz="0" w:space="0" w:color="auto"/>
        <w:bottom w:val="none" w:sz="0" w:space="0" w:color="auto"/>
        <w:right w:val="none" w:sz="0" w:space="0" w:color="auto"/>
      </w:divBdr>
    </w:div>
    <w:div w:id="649791935">
      <w:bodyDiv w:val="1"/>
      <w:marLeft w:val="0"/>
      <w:marRight w:val="0"/>
      <w:marTop w:val="0"/>
      <w:marBottom w:val="0"/>
      <w:divBdr>
        <w:top w:val="none" w:sz="0" w:space="0" w:color="auto"/>
        <w:left w:val="none" w:sz="0" w:space="0" w:color="auto"/>
        <w:bottom w:val="none" w:sz="0" w:space="0" w:color="auto"/>
        <w:right w:val="none" w:sz="0" w:space="0" w:color="auto"/>
      </w:divBdr>
    </w:div>
    <w:div w:id="656879263">
      <w:bodyDiv w:val="1"/>
      <w:marLeft w:val="0"/>
      <w:marRight w:val="0"/>
      <w:marTop w:val="0"/>
      <w:marBottom w:val="0"/>
      <w:divBdr>
        <w:top w:val="none" w:sz="0" w:space="0" w:color="auto"/>
        <w:left w:val="none" w:sz="0" w:space="0" w:color="auto"/>
        <w:bottom w:val="none" w:sz="0" w:space="0" w:color="auto"/>
        <w:right w:val="none" w:sz="0" w:space="0" w:color="auto"/>
      </w:divBdr>
    </w:div>
    <w:div w:id="657226466">
      <w:bodyDiv w:val="1"/>
      <w:marLeft w:val="0"/>
      <w:marRight w:val="0"/>
      <w:marTop w:val="0"/>
      <w:marBottom w:val="0"/>
      <w:divBdr>
        <w:top w:val="none" w:sz="0" w:space="0" w:color="auto"/>
        <w:left w:val="none" w:sz="0" w:space="0" w:color="auto"/>
        <w:bottom w:val="none" w:sz="0" w:space="0" w:color="auto"/>
        <w:right w:val="none" w:sz="0" w:space="0" w:color="auto"/>
      </w:divBdr>
    </w:div>
    <w:div w:id="659771833">
      <w:bodyDiv w:val="1"/>
      <w:marLeft w:val="0"/>
      <w:marRight w:val="0"/>
      <w:marTop w:val="0"/>
      <w:marBottom w:val="0"/>
      <w:divBdr>
        <w:top w:val="none" w:sz="0" w:space="0" w:color="auto"/>
        <w:left w:val="none" w:sz="0" w:space="0" w:color="auto"/>
        <w:bottom w:val="none" w:sz="0" w:space="0" w:color="auto"/>
        <w:right w:val="none" w:sz="0" w:space="0" w:color="auto"/>
      </w:divBdr>
    </w:div>
    <w:div w:id="667558639">
      <w:bodyDiv w:val="1"/>
      <w:marLeft w:val="0"/>
      <w:marRight w:val="0"/>
      <w:marTop w:val="0"/>
      <w:marBottom w:val="0"/>
      <w:divBdr>
        <w:top w:val="none" w:sz="0" w:space="0" w:color="auto"/>
        <w:left w:val="none" w:sz="0" w:space="0" w:color="auto"/>
        <w:bottom w:val="none" w:sz="0" w:space="0" w:color="auto"/>
        <w:right w:val="none" w:sz="0" w:space="0" w:color="auto"/>
      </w:divBdr>
    </w:div>
    <w:div w:id="700935702">
      <w:bodyDiv w:val="1"/>
      <w:marLeft w:val="0"/>
      <w:marRight w:val="0"/>
      <w:marTop w:val="0"/>
      <w:marBottom w:val="0"/>
      <w:divBdr>
        <w:top w:val="none" w:sz="0" w:space="0" w:color="auto"/>
        <w:left w:val="none" w:sz="0" w:space="0" w:color="auto"/>
        <w:bottom w:val="none" w:sz="0" w:space="0" w:color="auto"/>
        <w:right w:val="none" w:sz="0" w:space="0" w:color="auto"/>
      </w:divBdr>
    </w:div>
    <w:div w:id="703945790">
      <w:bodyDiv w:val="1"/>
      <w:marLeft w:val="0"/>
      <w:marRight w:val="0"/>
      <w:marTop w:val="0"/>
      <w:marBottom w:val="0"/>
      <w:divBdr>
        <w:top w:val="none" w:sz="0" w:space="0" w:color="auto"/>
        <w:left w:val="none" w:sz="0" w:space="0" w:color="auto"/>
        <w:bottom w:val="none" w:sz="0" w:space="0" w:color="auto"/>
        <w:right w:val="none" w:sz="0" w:space="0" w:color="auto"/>
      </w:divBdr>
    </w:div>
    <w:div w:id="704520523">
      <w:bodyDiv w:val="1"/>
      <w:marLeft w:val="0"/>
      <w:marRight w:val="0"/>
      <w:marTop w:val="0"/>
      <w:marBottom w:val="0"/>
      <w:divBdr>
        <w:top w:val="none" w:sz="0" w:space="0" w:color="auto"/>
        <w:left w:val="none" w:sz="0" w:space="0" w:color="auto"/>
        <w:bottom w:val="none" w:sz="0" w:space="0" w:color="auto"/>
        <w:right w:val="none" w:sz="0" w:space="0" w:color="auto"/>
      </w:divBdr>
    </w:div>
    <w:div w:id="715543989">
      <w:bodyDiv w:val="1"/>
      <w:marLeft w:val="0"/>
      <w:marRight w:val="0"/>
      <w:marTop w:val="0"/>
      <w:marBottom w:val="0"/>
      <w:divBdr>
        <w:top w:val="none" w:sz="0" w:space="0" w:color="auto"/>
        <w:left w:val="none" w:sz="0" w:space="0" w:color="auto"/>
        <w:bottom w:val="none" w:sz="0" w:space="0" w:color="auto"/>
        <w:right w:val="none" w:sz="0" w:space="0" w:color="auto"/>
      </w:divBdr>
    </w:div>
    <w:div w:id="716398621">
      <w:bodyDiv w:val="1"/>
      <w:marLeft w:val="0"/>
      <w:marRight w:val="0"/>
      <w:marTop w:val="0"/>
      <w:marBottom w:val="0"/>
      <w:divBdr>
        <w:top w:val="none" w:sz="0" w:space="0" w:color="auto"/>
        <w:left w:val="none" w:sz="0" w:space="0" w:color="auto"/>
        <w:bottom w:val="none" w:sz="0" w:space="0" w:color="auto"/>
        <w:right w:val="none" w:sz="0" w:space="0" w:color="auto"/>
      </w:divBdr>
    </w:div>
    <w:div w:id="717584873">
      <w:bodyDiv w:val="1"/>
      <w:marLeft w:val="0"/>
      <w:marRight w:val="0"/>
      <w:marTop w:val="0"/>
      <w:marBottom w:val="0"/>
      <w:divBdr>
        <w:top w:val="none" w:sz="0" w:space="0" w:color="auto"/>
        <w:left w:val="none" w:sz="0" w:space="0" w:color="auto"/>
        <w:bottom w:val="none" w:sz="0" w:space="0" w:color="auto"/>
        <w:right w:val="none" w:sz="0" w:space="0" w:color="auto"/>
      </w:divBdr>
    </w:div>
    <w:div w:id="722632168">
      <w:bodyDiv w:val="1"/>
      <w:marLeft w:val="0"/>
      <w:marRight w:val="0"/>
      <w:marTop w:val="0"/>
      <w:marBottom w:val="0"/>
      <w:divBdr>
        <w:top w:val="none" w:sz="0" w:space="0" w:color="auto"/>
        <w:left w:val="none" w:sz="0" w:space="0" w:color="auto"/>
        <w:bottom w:val="none" w:sz="0" w:space="0" w:color="auto"/>
        <w:right w:val="none" w:sz="0" w:space="0" w:color="auto"/>
      </w:divBdr>
    </w:div>
    <w:div w:id="742990260">
      <w:bodyDiv w:val="1"/>
      <w:marLeft w:val="0"/>
      <w:marRight w:val="0"/>
      <w:marTop w:val="0"/>
      <w:marBottom w:val="0"/>
      <w:divBdr>
        <w:top w:val="none" w:sz="0" w:space="0" w:color="auto"/>
        <w:left w:val="none" w:sz="0" w:space="0" w:color="auto"/>
        <w:bottom w:val="none" w:sz="0" w:space="0" w:color="auto"/>
        <w:right w:val="none" w:sz="0" w:space="0" w:color="auto"/>
      </w:divBdr>
    </w:div>
    <w:div w:id="743646332">
      <w:bodyDiv w:val="1"/>
      <w:marLeft w:val="0"/>
      <w:marRight w:val="0"/>
      <w:marTop w:val="0"/>
      <w:marBottom w:val="0"/>
      <w:divBdr>
        <w:top w:val="none" w:sz="0" w:space="0" w:color="auto"/>
        <w:left w:val="none" w:sz="0" w:space="0" w:color="auto"/>
        <w:bottom w:val="none" w:sz="0" w:space="0" w:color="auto"/>
        <w:right w:val="none" w:sz="0" w:space="0" w:color="auto"/>
      </w:divBdr>
    </w:div>
    <w:div w:id="744305063">
      <w:bodyDiv w:val="1"/>
      <w:marLeft w:val="0"/>
      <w:marRight w:val="0"/>
      <w:marTop w:val="0"/>
      <w:marBottom w:val="0"/>
      <w:divBdr>
        <w:top w:val="none" w:sz="0" w:space="0" w:color="auto"/>
        <w:left w:val="none" w:sz="0" w:space="0" w:color="auto"/>
        <w:bottom w:val="none" w:sz="0" w:space="0" w:color="auto"/>
        <w:right w:val="none" w:sz="0" w:space="0" w:color="auto"/>
      </w:divBdr>
    </w:div>
    <w:div w:id="745104021">
      <w:bodyDiv w:val="1"/>
      <w:marLeft w:val="0"/>
      <w:marRight w:val="0"/>
      <w:marTop w:val="0"/>
      <w:marBottom w:val="0"/>
      <w:divBdr>
        <w:top w:val="none" w:sz="0" w:space="0" w:color="auto"/>
        <w:left w:val="none" w:sz="0" w:space="0" w:color="auto"/>
        <w:bottom w:val="none" w:sz="0" w:space="0" w:color="auto"/>
        <w:right w:val="none" w:sz="0" w:space="0" w:color="auto"/>
      </w:divBdr>
    </w:div>
    <w:div w:id="748237305">
      <w:bodyDiv w:val="1"/>
      <w:marLeft w:val="0"/>
      <w:marRight w:val="0"/>
      <w:marTop w:val="0"/>
      <w:marBottom w:val="0"/>
      <w:divBdr>
        <w:top w:val="none" w:sz="0" w:space="0" w:color="auto"/>
        <w:left w:val="none" w:sz="0" w:space="0" w:color="auto"/>
        <w:bottom w:val="none" w:sz="0" w:space="0" w:color="auto"/>
        <w:right w:val="none" w:sz="0" w:space="0" w:color="auto"/>
      </w:divBdr>
    </w:div>
    <w:div w:id="749229512">
      <w:bodyDiv w:val="1"/>
      <w:marLeft w:val="0"/>
      <w:marRight w:val="0"/>
      <w:marTop w:val="0"/>
      <w:marBottom w:val="0"/>
      <w:divBdr>
        <w:top w:val="none" w:sz="0" w:space="0" w:color="auto"/>
        <w:left w:val="none" w:sz="0" w:space="0" w:color="auto"/>
        <w:bottom w:val="none" w:sz="0" w:space="0" w:color="auto"/>
        <w:right w:val="none" w:sz="0" w:space="0" w:color="auto"/>
      </w:divBdr>
    </w:div>
    <w:div w:id="752776447">
      <w:bodyDiv w:val="1"/>
      <w:marLeft w:val="0"/>
      <w:marRight w:val="0"/>
      <w:marTop w:val="0"/>
      <w:marBottom w:val="0"/>
      <w:divBdr>
        <w:top w:val="none" w:sz="0" w:space="0" w:color="auto"/>
        <w:left w:val="none" w:sz="0" w:space="0" w:color="auto"/>
        <w:bottom w:val="none" w:sz="0" w:space="0" w:color="auto"/>
        <w:right w:val="none" w:sz="0" w:space="0" w:color="auto"/>
      </w:divBdr>
    </w:div>
    <w:div w:id="757404228">
      <w:bodyDiv w:val="1"/>
      <w:marLeft w:val="0"/>
      <w:marRight w:val="0"/>
      <w:marTop w:val="0"/>
      <w:marBottom w:val="0"/>
      <w:divBdr>
        <w:top w:val="none" w:sz="0" w:space="0" w:color="auto"/>
        <w:left w:val="none" w:sz="0" w:space="0" w:color="auto"/>
        <w:bottom w:val="none" w:sz="0" w:space="0" w:color="auto"/>
        <w:right w:val="none" w:sz="0" w:space="0" w:color="auto"/>
      </w:divBdr>
    </w:div>
    <w:div w:id="772747442">
      <w:bodyDiv w:val="1"/>
      <w:marLeft w:val="0"/>
      <w:marRight w:val="0"/>
      <w:marTop w:val="0"/>
      <w:marBottom w:val="0"/>
      <w:divBdr>
        <w:top w:val="none" w:sz="0" w:space="0" w:color="auto"/>
        <w:left w:val="none" w:sz="0" w:space="0" w:color="auto"/>
        <w:bottom w:val="none" w:sz="0" w:space="0" w:color="auto"/>
        <w:right w:val="none" w:sz="0" w:space="0" w:color="auto"/>
      </w:divBdr>
    </w:div>
    <w:div w:id="774835424">
      <w:bodyDiv w:val="1"/>
      <w:marLeft w:val="0"/>
      <w:marRight w:val="0"/>
      <w:marTop w:val="0"/>
      <w:marBottom w:val="0"/>
      <w:divBdr>
        <w:top w:val="none" w:sz="0" w:space="0" w:color="auto"/>
        <w:left w:val="none" w:sz="0" w:space="0" w:color="auto"/>
        <w:bottom w:val="none" w:sz="0" w:space="0" w:color="auto"/>
        <w:right w:val="none" w:sz="0" w:space="0" w:color="auto"/>
      </w:divBdr>
    </w:div>
    <w:div w:id="774906403">
      <w:bodyDiv w:val="1"/>
      <w:marLeft w:val="0"/>
      <w:marRight w:val="0"/>
      <w:marTop w:val="0"/>
      <w:marBottom w:val="0"/>
      <w:divBdr>
        <w:top w:val="none" w:sz="0" w:space="0" w:color="auto"/>
        <w:left w:val="none" w:sz="0" w:space="0" w:color="auto"/>
        <w:bottom w:val="none" w:sz="0" w:space="0" w:color="auto"/>
        <w:right w:val="none" w:sz="0" w:space="0" w:color="auto"/>
      </w:divBdr>
    </w:div>
    <w:div w:id="776027018">
      <w:bodyDiv w:val="1"/>
      <w:marLeft w:val="0"/>
      <w:marRight w:val="0"/>
      <w:marTop w:val="0"/>
      <w:marBottom w:val="0"/>
      <w:divBdr>
        <w:top w:val="none" w:sz="0" w:space="0" w:color="auto"/>
        <w:left w:val="none" w:sz="0" w:space="0" w:color="auto"/>
        <w:bottom w:val="none" w:sz="0" w:space="0" w:color="auto"/>
        <w:right w:val="none" w:sz="0" w:space="0" w:color="auto"/>
      </w:divBdr>
    </w:div>
    <w:div w:id="781533111">
      <w:bodyDiv w:val="1"/>
      <w:marLeft w:val="0"/>
      <w:marRight w:val="0"/>
      <w:marTop w:val="0"/>
      <w:marBottom w:val="0"/>
      <w:divBdr>
        <w:top w:val="none" w:sz="0" w:space="0" w:color="auto"/>
        <w:left w:val="none" w:sz="0" w:space="0" w:color="auto"/>
        <w:bottom w:val="none" w:sz="0" w:space="0" w:color="auto"/>
        <w:right w:val="none" w:sz="0" w:space="0" w:color="auto"/>
      </w:divBdr>
    </w:div>
    <w:div w:id="785319363">
      <w:bodyDiv w:val="1"/>
      <w:marLeft w:val="0"/>
      <w:marRight w:val="0"/>
      <w:marTop w:val="0"/>
      <w:marBottom w:val="0"/>
      <w:divBdr>
        <w:top w:val="none" w:sz="0" w:space="0" w:color="auto"/>
        <w:left w:val="none" w:sz="0" w:space="0" w:color="auto"/>
        <w:bottom w:val="none" w:sz="0" w:space="0" w:color="auto"/>
        <w:right w:val="none" w:sz="0" w:space="0" w:color="auto"/>
      </w:divBdr>
    </w:div>
    <w:div w:id="795834671">
      <w:bodyDiv w:val="1"/>
      <w:marLeft w:val="0"/>
      <w:marRight w:val="0"/>
      <w:marTop w:val="0"/>
      <w:marBottom w:val="0"/>
      <w:divBdr>
        <w:top w:val="none" w:sz="0" w:space="0" w:color="auto"/>
        <w:left w:val="none" w:sz="0" w:space="0" w:color="auto"/>
        <w:bottom w:val="none" w:sz="0" w:space="0" w:color="auto"/>
        <w:right w:val="none" w:sz="0" w:space="0" w:color="auto"/>
      </w:divBdr>
    </w:div>
    <w:div w:id="798383118">
      <w:bodyDiv w:val="1"/>
      <w:marLeft w:val="0"/>
      <w:marRight w:val="0"/>
      <w:marTop w:val="0"/>
      <w:marBottom w:val="0"/>
      <w:divBdr>
        <w:top w:val="none" w:sz="0" w:space="0" w:color="auto"/>
        <w:left w:val="none" w:sz="0" w:space="0" w:color="auto"/>
        <w:bottom w:val="none" w:sz="0" w:space="0" w:color="auto"/>
        <w:right w:val="none" w:sz="0" w:space="0" w:color="auto"/>
      </w:divBdr>
    </w:div>
    <w:div w:id="798840972">
      <w:bodyDiv w:val="1"/>
      <w:marLeft w:val="0"/>
      <w:marRight w:val="0"/>
      <w:marTop w:val="0"/>
      <w:marBottom w:val="0"/>
      <w:divBdr>
        <w:top w:val="none" w:sz="0" w:space="0" w:color="auto"/>
        <w:left w:val="none" w:sz="0" w:space="0" w:color="auto"/>
        <w:bottom w:val="none" w:sz="0" w:space="0" w:color="auto"/>
        <w:right w:val="none" w:sz="0" w:space="0" w:color="auto"/>
      </w:divBdr>
    </w:div>
    <w:div w:id="803693704">
      <w:bodyDiv w:val="1"/>
      <w:marLeft w:val="0"/>
      <w:marRight w:val="0"/>
      <w:marTop w:val="0"/>
      <w:marBottom w:val="0"/>
      <w:divBdr>
        <w:top w:val="none" w:sz="0" w:space="0" w:color="auto"/>
        <w:left w:val="none" w:sz="0" w:space="0" w:color="auto"/>
        <w:bottom w:val="none" w:sz="0" w:space="0" w:color="auto"/>
        <w:right w:val="none" w:sz="0" w:space="0" w:color="auto"/>
      </w:divBdr>
    </w:div>
    <w:div w:id="804547421">
      <w:bodyDiv w:val="1"/>
      <w:marLeft w:val="0"/>
      <w:marRight w:val="0"/>
      <w:marTop w:val="0"/>
      <w:marBottom w:val="0"/>
      <w:divBdr>
        <w:top w:val="none" w:sz="0" w:space="0" w:color="auto"/>
        <w:left w:val="none" w:sz="0" w:space="0" w:color="auto"/>
        <w:bottom w:val="none" w:sz="0" w:space="0" w:color="auto"/>
        <w:right w:val="none" w:sz="0" w:space="0" w:color="auto"/>
      </w:divBdr>
    </w:div>
    <w:div w:id="815798221">
      <w:bodyDiv w:val="1"/>
      <w:marLeft w:val="0"/>
      <w:marRight w:val="0"/>
      <w:marTop w:val="0"/>
      <w:marBottom w:val="0"/>
      <w:divBdr>
        <w:top w:val="none" w:sz="0" w:space="0" w:color="auto"/>
        <w:left w:val="none" w:sz="0" w:space="0" w:color="auto"/>
        <w:bottom w:val="none" w:sz="0" w:space="0" w:color="auto"/>
        <w:right w:val="none" w:sz="0" w:space="0" w:color="auto"/>
      </w:divBdr>
    </w:div>
    <w:div w:id="842742620">
      <w:bodyDiv w:val="1"/>
      <w:marLeft w:val="0"/>
      <w:marRight w:val="0"/>
      <w:marTop w:val="0"/>
      <w:marBottom w:val="0"/>
      <w:divBdr>
        <w:top w:val="none" w:sz="0" w:space="0" w:color="auto"/>
        <w:left w:val="none" w:sz="0" w:space="0" w:color="auto"/>
        <w:bottom w:val="none" w:sz="0" w:space="0" w:color="auto"/>
        <w:right w:val="none" w:sz="0" w:space="0" w:color="auto"/>
      </w:divBdr>
    </w:div>
    <w:div w:id="850947082">
      <w:bodyDiv w:val="1"/>
      <w:marLeft w:val="0"/>
      <w:marRight w:val="0"/>
      <w:marTop w:val="0"/>
      <w:marBottom w:val="0"/>
      <w:divBdr>
        <w:top w:val="none" w:sz="0" w:space="0" w:color="auto"/>
        <w:left w:val="none" w:sz="0" w:space="0" w:color="auto"/>
        <w:bottom w:val="none" w:sz="0" w:space="0" w:color="auto"/>
        <w:right w:val="none" w:sz="0" w:space="0" w:color="auto"/>
      </w:divBdr>
    </w:div>
    <w:div w:id="851603697">
      <w:bodyDiv w:val="1"/>
      <w:marLeft w:val="0"/>
      <w:marRight w:val="0"/>
      <w:marTop w:val="0"/>
      <w:marBottom w:val="0"/>
      <w:divBdr>
        <w:top w:val="none" w:sz="0" w:space="0" w:color="auto"/>
        <w:left w:val="none" w:sz="0" w:space="0" w:color="auto"/>
        <w:bottom w:val="none" w:sz="0" w:space="0" w:color="auto"/>
        <w:right w:val="none" w:sz="0" w:space="0" w:color="auto"/>
      </w:divBdr>
    </w:div>
    <w:div w:id="857619014">
      <w:bodyDiv w:val="1"/>
      <w:marLeft w:val="0"/>
      <w:marRight w:val="0"/>
      <w:marTop w:val="0"/>
      <w:marBottom w:val="0"/>
      <w:divBdr>
        <w:top w:val="none" w:sz="0" w:space="0" w:color="auto"/>
        <w:left w:val="none" w:sz="0" w:space="0" w:color="auto"/>
        <w:bottom w:val="none" w:sz="0" w:space="0" w:color="auto"/>
        <w:right w:val="none" w:sz="0" w:space="0" w:color="auto"/>
      </w:divBdr>
    </w:div>
    <w:div w:id="857936927">
      <w:bodyDiv w:val="1"/>
      <w:marLeft w:val="0"/>
      <w:marRight w:val="0"/>
      <w:marTop w:val="0"/>
      <w:marBottom w:val="0"/>
      <w:divBdr>
        <w:top w:val="none" w:sz="0" w:space="0" w:color="auto"/>
        <w:left w:val="none" w:sz="0" w:space="0" w:color="auto"/>
        <w:bottom w:val="none" w:sz="0" w:space="0" w:color="auto"/>
        <w:right w:val="none" w:sz="0" w:space="0" w:color="auto"/>
      </w:divBdr>
    </w:div>
    <w:div w:id="873269703">
      <w:bodyDiv w:val="1"/>
      <w:marLeft w:val="0"/>
      <w:marRight w:val="0"/>
      <w:marTop w:val="0"/>
      <w:marBottom w:val="0"/>
      <w:divBdr>
        <w:top w:val="none" w:sz="0" w:space="0" w:color="auto"/>
        <w:left w:val="none" w:sz="0" w:space="0" w:color="auto"/>
        <w:bottom w:val="none" w:sz="0" w:space="0" w:color="auto"/>
        <w:right w:val="none" w:sz="0" w:space="0" w:color="auto"/>
      </w:divBdr>
    </w:div>
    <w:div w:id="888803450">
      <w:bodyDiv w:val="1"/>
      <w:marLeft w:val="0"/>
      <w:marRight w:val="0"/>
      <w:marTop w:val="0"/>
      <w:marBottom w:val="0"/>
      <w:divBdr>
        <w:top w:val="none" w:sz="0" w:space="0" w:color="auto"/>
        <w:left w:val="none" w:sz="0" w:space="0" w:color="auto"/>
        <w:bottom w:val="none" w:sz="0" w:space="0" w:color="auto"/>
        <w:right w:val="none" w:sz="0" w:space="0" w:color="auto"/>
      </w:divBdr>
    </w:div>
    <w:div w:id="905729155">
      <w:bodyDiv w:val="1"/>
      <w:marLeft w:val="0"/>
      <w:marRight w:val="0"/>
      <w:marTop w:val="0"/>
      <w:marBottom w:val="0"/>
      <w:divBdr>
        <w:top w:val="none" w:sz="0" w:space="0" w:color="auto"/>
        <w:left w:val="none" w:sz="0" w:space="0" w:color="auto"/>
        <w:bottom w:val="none" w:sz="0" w:space="0" w:color="auto"/>
        <w:right w:val="none" w:sz="0" w:space="0" w:color="auto"/>
      </w:divBdr>
    </w:div>
    <w:div w:id="913124001">
      <w:bodyDiv w:val="1"/>
      <w:marLeft w:val="0"/>
      <w:marRight w:val="0"/>
      <w:marTop w:val="0"/>
      <w:marBottom w:val="0"/>
      <w:divBdr>
        <w:top w:val="none" w:sz="0" w:space="0" w:color="auto"/>
        <w:left w:val="none" w:sz="0" w:space="0" w:color="auto"/>
        <w:bottom w:val="none" w:sz="0" w:space="0" w:color="auto"/>
        <w:right w:val="none" w:sz="0" w:space="0" w:color="auto"/>
      </w:divBdr>
    </w:div>
    <w:div w:id="916784977">
      <w:bodyDiv w:val="1"/>
      <w:marLeft w:val="0"/>
      <w:marRight w:val="0"/>
      <w:marTop w:val="0"/>
      <w:marBottom w:val="0"/>
      <w:divBdr>
        <w:top w:val="none" w:sz="0" w:space="0" w:color="auto"/>
        <w:left w:val="none" w:sz="0" w:space="0" w:color="auto"/>
        <w:bottom w:val="none" w:sz="0" w:space="0" w:color="auto"/>
        <w:right w:val="none" w:sz="0" w:space="0" w:color="auto"/>
      </w:divBdr>
    </w:div>
    <w:div w:id="927537220">
      <w:bodyDiv w:val="1"/>
      <w:marLeft w:val="0"/>
      <w:marRight w:val="0"/>
      <w:marTop w:val="0"/>
      <w:marBottom w:val="0"/>
      <w:divBdr>
        <w:top w:val="none" w:sz="0" w:space="0" w:color="auto"/>
        <w:left w:val="none" w:sz="0" w:space="0" w:color="auto"/>
        <w:bottom w:val="none" w:sz="0" w:space="0" w:color="auto"/>
        <w:right w:val="none" w:sz="0" w:space="0" w:color="auto"/>
      </w:divBdr>
      <w:divsChild>
        <w:div w:id="696002334">
          <w:marLeft w:val="0"/>
          <w:marRight w:val="0"/>
          <w:marTop w:val="0"/>
          <w:marBottom w:val="0"/>
          <w:divBdr>
            <w:top w:val="none" w:sz="0" w:space="0" w:color="auto"/>
            <w:left w:val="single" w:sz="2" w:space="0" w:color="293D39"/>
            <w:bottom w:val="none" w:sz="0" w:space="0" w:color="auto"/>
            <w:right w:val="single" w:sz="2" w:space="0" w:color="293D39"/>
          </w:divBdr>
          <w:divsChild>
            <w:div w:id="313294424">
              <w:marLeft w:val="0"/>
              <w:marRight w:val="0"/>
              <w:marTop w:val="0"/>
              <w:marBottom w:val="0"/>
              <w:divBdr>
                <w:top w:val="none" w:sz="0" w:space="0" w:color="auto"/>
                <w:left w:val="none" w:sz="0" w:space="0" w:color="auto"/>
                <w:bottom w:val="none" w:sz="0" w:space="0" w:color="auto"/>
                <w:right w:val="none" w:sz="0" w:space="0" w:color="auto"/>
              </w:divBdr>
              <w:divsChild>
                <w:div w:id="1681079651">
                  <w:marLeft w:val="0"/>
                  <w:marRight w:val="0"/>
                  <w:marTop w:val="0"/>
                  <w:marBottom w:val="0"/>
                  <w:divBdr>
                    <w:top w:val="none" w:sz="0" w:space="0" w:color="auto"/>
                    <w:left w:val="single" w:sz="18" w:space="15" w:color="CCCCCC"/>
                    <w:bottom w:val="none" w:sz="0" w:space="0" w:color="auto"/>
                    <w:right w:val="single" w:sz="6" w:space="27" w:color="CCCCCC"/>
                  </w:divBdr>
                  <w:divsChild>
                    <w:div w:id="1851603865">
                      <w:marLeft w:val="15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27734599">
      <w:bodyDiv w:val="1"/>
      <w:marLeft w:val="0"/>
      <w:marRight w:val="0"/>
      <w:marTop w:val="0"/>
      <w:marBottom w:val="0"/>
      <w:divBdr>
        <w:top w:val="none" w:sz="0" w:space="0" w:color="auto"/>
        <w:left w:val="none" w:sz="0" w:space="0" w:color="auto"/>
        <w:bottom w:val="none" w:sz="0" w:space="0" w:color="auto"/>
        <w:right w:val="none" w:sz="0" w:space="0" w:color="auto"/>
      </w:divBdr>
    </w:div>
    <w:div w:id="928277376">
      <w:bodyDiv w:val="1"/>
      <w:marLeft w:val="0"/>
      <w:marRight w:val="0"/>
      <w:marTop w:val="0"/>
      <w:marBottom w:val="0"/>
      <w:divBdr>
        <w:top w:val="none" w:sz="0" w:space="0" w:color="auto"/>
        <w:left w:val="none" w:sz="0" w:space="0" w:color="auto"/>
        <w:bottom w:val="none" w:sz="0" w:space="0" w:color="auto"/>
        <w:right w:val="none" w:sz="0" w:space="0" w:color="auto"/>
      </w:divBdr>
    </w:div>
    <w:div w:id="930432999">
      <w:bodyDiv w:val="1"/>
      <w:marLeft w:val="0"/>
      <w:marRight w:val="0"/>
      <w:marTop w:val="0"/>
      <w:marBottom w:val="0"/>
      <w:divBdr>
        <w:top w:val="none" w:sz="0" w:space="0" w:color="auto"/>
        <w:left w:val="none" w:sz="0" w:space="0" w:color="auto"/>
        <w:bottom w:val="none" w:sz="0" w:space="0" w:color="auto"/>
        <w:right w:val="none" w:sz="0" w:space="0" w:color="auto"/>
      </w:divBdr>
    </w:div>
    <w:div w:id="939534605">
      <w:bodyDiv w:val="1"/>
      <w:marLeft w:val="0"/>
      <w:marRight w:val="0"/>
      <w:marTop w:val="0"/>
      <w:marBottom w:val="0"/>
      <w:divBdr>
        <w:top w:val="none" w:sz="0" w:space="0" w:color="auto"/>
        <w:left w:val="none" w:sz="0" w:space="0" w:color="auto"/>
        <w:bottom w:val="none" w:sz="0" w:space="0" w:color="auto"/>
        <w:right w:val="none" w:sz="0" w:space="0" w:color="auto"/>
      </w:divBdr>
    </w:div>
    <w:div w:id="942153595">
      <w:bodyDiv w:val="1"/>
      <w:marLeft w:val="0"/>
      <w:marRight w:val="0"/>
      <w:marTop w:val="0"/>
      <w:marBottom w:val="0"/>
      <w:divBdr>
        <w:top w:val="none" w:sz="0" w:space="0" w:color="auto"/>
        <w:left w:val="none" w:sz="0" w:space="0" w:color="auto"/>
        <w:bottom w:val="none" w:sz="0" w:space="0" w:color="auto"/>
        <w:right w:val="none" w:sz="0" w:space="0" w:color="auto"/>
      </w:divBdr>
    </w:div>
    <w:div w:id="942764111">
      <w:bodyDiv w:val="1"/>
      <w:marLeft w:val="0"/>
      <w:marRight w:val="0"/>
      <w:marTop w:val="0"/>
      <w:marBottom w:val="0"/>
      <w:divBdr>
        <w:top w:val="none" w:sz="0" w:space="0" w:color="auto"/>
        <w:left w:val="none" w:sz="0" w:space="0" w:color="auto"/>
        <w:bottom w:val="none" w:sz="0" w:space="0" w:color="auto"/>
        <w:right w:val="none" w:sz="0" w:space="0" w:color="auto"/>
      </w:divBdr>
    </w:div>
    <w:div w:id="954941017">
      <w:bodyDiv w:val="1"/>
      <w:marLeft w:val="0"/>
      <w:marRight w:val="0"/>
      <w:marTop w:val="0"/>
      <w:marBottom w:val="0"/>
      <w:divBdr>
        <w:top w:val="none" w:sz="0" w:space="0" w:color="auto"/>
        <w:left w:val="none" w:sz="0" w:space="0" w:color="auto"/>
        <w:bottom w:val="none" w:sz="0" w:space="0" w:color="auto"/>
        <w:right w:val="none" w:sz="0" w:space="0" w:color="auto"/>
      </w:divBdr>
    </w:div>
    <w:div w:id="959608112">
      <w:bodyDiv w:val="1"/>
      <w:marLeft w:val="0"/>
      <w:marRight w:val="0"/>
      <w:marTop w:val="0"/>
      <w:marBottom w:val="0"/>
      <w:divBdr>
        <w:top w:val="none" w:sz="0" w:space="0" w:color="auto"/>
        <w:left w:val="none" w:sz="0" w:space="0" w:color="auto"/>
        <w:bottom w:val="none" w:sz="0" w:space="0" w:color="auto"/>
        <w:right w:val="none" w:sz="0" w:space="0" w:color="auto"/>
      </w:divBdr>
      <w:divsChild>
        <w:div w:id="1607731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0570816">
      <w:bodyDiv w:val="1"/>
      <w:marLeft w:val="0"/>
      <w:marRight w:val="0"/>
      <w:marTop w:val="0"/>
      <w:marBottom w:val="0"/>
      <w:divBdr>
        <w:top w:val="none" w:sz="0" w:space="0" w:color="auto"/>
        <w:left w:val="none" w:sz="0" w:space="0" w:color="auto"/>
        <w:bottom w:val="none" w:sz="0" w:space="0" w:color="auto"/>
        <w:right w:val="none" w:sz="0" w:space="0" w:color="auto"/>
      </w:divBdr>
    </w:div>
    <w:div w:id="982005332">
      <w:bodyDiv w:val="1"/>
      <w:marLeft w:val="0"/>
      <w:marRight w:val="0"/>
      <w:marTop w:val="0"/>
      <w:marBottom w:val="0"/>
      <w:divBdr>
        <w:top w:val="none" w:sz="0" w:space="0" w:color="auto"/>
        <w:left w:val="none" w:sz="0" w:space="0" w:color="auto"/>
        <w:bottom w:val="none" w:sz="0" w:space="0" w:color="auto"/>
        <w:right w:val="none" w:sz="0" w:space="0" w:color="auto"/>
      </w:divBdr>
    </w:div>
    <w:div w:id="990525061">
      <w:bodyDiv w:val="1"/>
      <w:marLeft w:val="0"/>
      <w:marRight w:val="0"/>
      <w:marTop w:val="0"/>
      <w:marBottom w:val="0"/>
      <w:divBdr>
        <w:top w:val="none" w:sz="0" w:space="0" w:color="auto"/>
        <w:left w:val="none" w:sz="0" w:space="0" w:color="auto"/>
        <w:bottom w:val="none" w:sz="0" w:space="0" w:color="auto"/>
        <w:right w:val="none" w:sz="0" w:space="0" w:color="auto"/>
      </w:divBdr>
    </w:div>
    <w:div w:id="998771244">
      <w:bodyDiv w:val="1"/>
      <w:marLeft w:val="0"/>
      <w:marRight w:val="0"/>
      <w:marTop w:val="0"/>
      <w:marBottom w:val="0"/>
      <w:divBdr>
        <w:top w:val="none" w:sz="0" w:space="0" w:color="auto"/>
        <w:left w:val="none" w:sz="0" w:space="0" w:color="auto"/>
        <w:bottom w:val="none" w:sz="0" w:space="0" w:color="auto"/>
        <w:right w:val="none" w:sz="0" w:space="0" w:color="auto"/>
      </w:divBdr>
    </w:div>
    <w:div w:id="1011371853">
      <w:bodyDiv w:val="1"/>
      <w:marLeft w:val="0"/>
      <w:marRight w:val="0"/>
      <w:marTop w:val="0"/>
      <w:marBottom w:val="0"/>
      <w:divBdr>
        <w:top w:val="none" w:sz="0" w:space="0" w:color="auto"/>
        <w:left w:val="none" w:sz="0" w:space="0" w:color="auto"/>
        <w:bottom w:val="none" w:sz="0" w:space="0" w:color="auto"/>
        <w:right w:val="none" w:sz="0" w:space="0" w:color="auto"/>
      </w:divBdr>
    </w:div>
    <w:div w:id="1014645364">
      <w:bodyDiv w:val="1"/>
      <w:marLeft w:val="0"/>
      <w:marRight w:val="0"/>
      <w:marTop w:val="0"/>
      <w:marBottom w:val="0"/>
      <w:divBdr>
        <w:top w:val="none" w:sz="0" w:space="0" w:color="auto"/>
        <w:left w:val="none" w:sz="0" w:space="0" w:color="auto"/>
        <w:bottom w:val="none" w:sz="0" w:space="0" w:color="auto"/>
        <w:right w:val="none" w:sz="0" w:space="0" w:color="auto"/>
      </w:divBdr>
    </w:div>
    <w:div w:id="1015226295">
      <w:bodyDiv w:val="1"/>
      <w:marLeft w:val="0"/>
      <w:marRight w:val="0"/>
      <w:marTop w:val="0"/>
      <w:marBottom w:val="0"/>
      <w:divBdr>
        <w:top w:val="none" w:sz="0" w:space="0" w:color="auto"/>
        <w:left w:val="none" w:sz="0" w:space="0" w:color="auto"/>
        <w:bottom w:val="none" w:sz="0" w:space="0" w:color="auto"/>
        <w:right w:val="none" w:sz="0" w:space="0" w:color="auto"/>
      </w:divBdr>
    </w:div>
    <w:div w:id="1016929384">
      <w:bodyDiv w:val="1"/>
      <w:marLeft w:val="0"/>
      <w:marRight w:val="0"/>
      <w:marTop w:val="0"/>
      <w:marBottom w:val="0"/>
      <w:divBdr>
        <w:top w:val="none" w:sz="0" w:space="0" w:color="auto"/>
        <w:left w:val="none" w:sz="0" w:space="0" w:color="auto"/>
        <w:bottom w:val="none" w:sz="0" w:space="0" w:color="auto"/>
        <w:right w:val="none" w:sz="0" w:space="0" w:color="auto"/>
      </w:divBdr>
    </w:div>
    <w:div w:id="1017971822">
      <w:bodyDiv w:val="1"/>
      <w:marLeft w:val="0"/>
      <w:marRight w:val="0"/>
      <w:marTop w:val="0"/>
      <w:marBottom w:val="0"/>
      <w:divBdr>
        <w:top w:val="none" w:sz="0" w:space="0" w:color="auto"/>
        <w:left w:val="none" w:sz="0" w:space="0" w:color="auto"/>
        <w:bottom w:val="none" w:sz="0" w:space="0" w:color="auto"/>
        <w:right w:val="none" w:sz="0" w:space="0" w:color="auto"/>
      </w:divBdr>
    </w:div>
    <w:div w:id="1033771519">
      <w:bodyDiv w:val="1"/>
      <w:marLeft w:val="0"/>
      <w:marRight w:val="0"/>
      <w:marTop w:val="0"/>
      <w:marBottom w:val="0"/>
      <w:divBdr>
        <w:top w:val="none" w:sz="0" w:space="0" w:color="auto"/>
        <w:left w:val="none" w:sz="0" w:space="0" w:color="auto"/>
        <w:bottom w:val="none" w:sz="0" w:space="0" w:color="auto"/>
        <w:right w:val="none" w:sz="0" w:space="0" w:color="auto"/>
      </w:divBdr>
    </w:div>
    <w:div w:id="1054154711">
      <w:bodyDiv w:val="1"/>
      <w:marLeft w:val="0"/>
      <w:marRight w:val="0"/>
      <w:marTop w:val="0"/>
      <w:marBottom w:val="0"/>
      <w:divBdr>
        <w:top w:val="none" w:sz="0" w:space="0" w:color="auto"/>
        <w:left w:val="none" w:sz="0" w:space="0" w:color="auto"/>
        <w:bottom w:val="none" w:sz="0" w:space="0" w:color="auto"/>
        <w:right w:val="none" w:sz="0" w:space="0" w:color="auto"/>
      </w:divBdr>
    </w:div>
    <w:div w:id="1056587098">
      <w:bodyDiv w:val="1"/>
      <w:marLeft w:val="0"/>
      <w:marRight w:val="0"/>
      <w:marTop w:val="0"/>
      <w:marBottom w:val="0"/>
      <w:divBdr>
        <w:top w:val="none" w:sz="0" w:space="0" w:color="auto"/>
        <w:left w:val="none" w:sz="0" w:space="0" w:color="auto"/>
        <w:bottom w:val="none" w:sz="0" w:space="0" w:color="auto"/>
        <w:right w:val="none" w:sz="0" w:space="0" w:color="auto"/>
      </w:divBdr>
    </w:div>
    <w:div w:id="1059943615">
      <w:bodyDiv w:val="1"/>
      <w:marLeft w:val="0"/>
      <w:marRight w:val="0"/>
      <w:marTop w:val="0"/>
      <w:marBottom w:val="0"/>
      <w:divBdr>
        <w:top w:val="none" w:sz="0" w:space="0" w:color="auto"/>
        <w:left w:val="none" w:sz="0" w:space="0" w:color="auto"/>
        <w:bottom w:val="none" w:sz="0" w:space="0" w:color="auto"/>
        <w:right w:val="none" w:sz="0" w:space="0" w:color="auto"/>
      </w:divBdr>
    </w:div>
    <w:div w:id="1065106782">
      <w:bodyDiv w:val="1"/>
      <w:marLeft w:val="0"/>
      <w:marRight w:val="0"/>
      <w:marTop w:val="0"/>
      <w:marBottom w:val="0"/>
      <w:divBdr>
        <w:top w:val="none" w:sz="0" w:space="0" w:color="auto"/>
        <w:left w:val="none" w:sz="0" w:space="0" w:color="auto"/>
        <w:bottom w:val="none" w:sz="0" w:space="0" w:color="auto"/>
        <w:right w:val="none" w:sz="0" w:space="0" w:color="auto"/>
      </w:divBdr>
    </w:div>
    <w:div w:id="1085414712">
      <w:bodyDiv w:val="1"/>
      <w:marLeft w:val="0"/>
      <w:marRight w:val="0"/>
      <w:marTop w:val="0"/>
      <w:marBottom w:val="0"/>
      <w:divBdr>
        <w:top w:val="none" w:sz="0" w:space="0" w:color="auto"/>
        <w:left w:val="none" w:sz="0" w:space="0" w:color="auto"/>
        <w:bottom w:val="none" w:sz="0" w:space="0" w:color="auto"/>
        <w:right w:val="none" w:sz="0" w:space="0" w:color="auto"/>
      </w:divBdr>
    </w:div>
    <w:div w:id="1087732907">
      <w:bodyDiv w:val="1"/>
      <w:marLeft w:val="0"/>
      <w:marRight w:val="0"/>
      <w:marTop w:val="0"/>
      <w:marBottom w:val="0"/>
      <w:divBdr>
        <w:top w:val="none" w:sz="0" w:space="0" w:color="auto"/>
        <w:left w:val="none" w:sz="0" w:space="0" w:color="auto"/>
        <w:bottom w:val="none" w:sz="0" w:space="0" w:color="auto"/>
        <w:right w:val="none" w:sz="0" w:space="0" w:color="auto"/>
      </w:divBdr>
    </w:div>
    <w:div w:id="1088967886">
      <w:bodyDiv w:val="1"/>
      <w:marLeft w:val="0"/>
      <w:marRight w:val="0"/>
      <w:marTop w:val="0"/>
      <w:marBottom w:val="0"/>
      <w:divBdr>
        <w:top w:val="none" w:sz="0" w:space="0" w:color="auto"/>
        <w:left w:val="none" w:sz="0" w:space="0" w:color="auto"/>
        <w:bottom w:val="none" w:sz="0" w:space="0" w:color="auto"/>
        <w:right w:val="none" w:sz="0" w:space="0" w:color="auto"/>
      </w:divBdr>
    </w:div>
    <w:div w:id="1090589525">
      <w:bodyDiv w:val="1"/>
      <w:marLeft w:val="0"/>
      <w:marRight w:val="0"/>
      <w:marTop w:val="0"/>
      <w:marBottom w:val="0"/>
      <w:divBdr>
        <w:top w:val="none" w:sz="0" w:space="0" w:color="auto"/>
        <w:left w:val="none" w:sz="0" w:space="0" w:color="auto"/>
        <w:bottom w:val="none" w:sz="0" w:space="0" w:color="auto"/>
        <w:right w:val="none" w:sz="0" w:space="0" w:color="auto"/>
      </w:divBdr>
    </w:div>
    <w:div w:id="1099642579">
      <w:bodyDiv w:val="1"/>
      <w:marLeft w:val="0"/>
      <w:marRight w:val="0"/>
      <w:marTop w:val="0"/>
      <w:marBottom w:val="0"/>
      <w:divBdr>
        <w:top w:val="none" w:sz="0" w:space="0" w:color="auto"/>
        <w:left w:val="none" w:sz="0" w:space="0" w:color="auto"/>
        <w:bottom w:val="none" w:sz="0" w:space="0" w:color="auto"/>
        <w:right w:val="none" w:sz="0" w:space="0" w:color="auto"/>
      </w:divBdr>
    </w:div>
    <w:div w:id="1104836832">
      <w:bodyDiv w:val="1"/>
      <w:marLeft w:val="0"/>
      <w:marRight w:val="0"/>
      <w:marTop w:val="0"/>
      <w:marBottom w:val="0"/>
      <w:divBdr>
        <w:top w:val="none" w:sz="0" w:space="0" w:color="auto"/>
        <w:left w:val="none" w:sz="0" w:space="0" w:color="auto"/>
        <w:bottom w:val="none" w:sz="0" w:space="0" w:color="auto"/>
        <w:right w:val="none" w:sz="0" w:space="0" w:color="auto"/>
      </w:divBdr>
    </w:div>
    <w:div w:id="1121731180">
      <w:bodyDiv w:val="1"/>
      <w:marLeft w:val="0"/>
      <w:marRight w:val="0"/>
      <w:marTop w:val="0"/>
      <w:marBottom w:val="0"/>
      <w:divBdr>
        <w:top w:val="none" w:sz="0" w:space="0" w:color="auto"/>
        <w:left w:val="none" w:sz="0" w:space="0" w:color="auto"/>
        <w:bottom w:val="none" w:sz="0" w:space="0" w:color="auto"/>
        <w:right w:val="none" w:sz="0" w:space="0" w:color="auto"/>
      </w:divBdr>
    </w:div>
    <w:div w:id="1122580076">
      <w:bodyDiv w:val="1"/>
      <w:marLeft w:val="0"/>
      <w:marRight w:val="0"/>
      <w:marTop w:val="0"/>
      <w:marBottom w:val="0"/>
      <w:divBdr>
        <w:top w:val="none" w:sz="0" w:space="0" w:color="auto"/>
        <w:left w:val="none" w:sz="0" w:space="0" w:color="auto"/>
        <w:bottom w:val="none" w:sz="0" w:space="0" w:color="auto"/>
        <w:right w:val="none" w:sz="0" w:space="0" w:color="auto"/>
      </w:divBdr>
    </w:div>
    <w:div w:id="1125075015">
      <w:bodyDiv w:val="1"/>
      <w:marLeft w:val="0"/>
      <w:marRight w:val="0"/>
      <w:marTop w:val="0"/>
      <w:marBottom w:val="0"/>
      <w:divBdr>
        <w:top w:val="none" w:sz="0" w:space="0" w:color="auto"/>
        <w:left w:val="none" w:sz="0" w:space="0" w:color="auto"/>
        <w:bottom w:val="none" w:sz="0" w:space="0" w:color="auto"/>
        <w:right w:val="none" w:sz="0" w:space="0" w:color="auto"/>
      </w:divBdr>
    </w:div>
    <w:div w:id="1128822414">
      <w:bodyDiv w:val="1"/>
      <w:marLeft w:val="0"/>
      <w:marRight w:val="0"/>
      <w:marTop w:val="0"/>
      <w:marBottom w:val="0"/>
      <w:divBdr>
        <w:top w:val="none" w:sz="0" w:space="0" w:color="auto"/>
        <w:left w:val="none" w:sz="0" w:space="0" w:color="auto"/>
        <w:bottom w:val="none" w:sz="0" w:space="0" w:color="auto"/>
        <w:right w:val="none" w:sz="0" w:space="0" w:color="auto"/>
      </w:divBdr>
    </w:div>
    <w:div w:id="1162358264">
      <w:bodyDiv w:val="1"/>
      <w:marLeft w:val="0"/>
      <w:marRight w:val="0"/>
      <w:marTop w:val="0"/>
      <w:marBottom w:val="0"/>
      <w:divBdr>
        <w:top w:val="none" w:sz="0" w:space="0" w:color="auto"/>
        <w:left w:val="none" w:sz="0" w:space="0" w:color="auto"/>
        <w:bottom w:val="none" w:sz="0" w:space="0" w:color="auto"/>
        <w:right w:val="none" w:sz="0" w:space="0" w:color="auto"/>
      </w:divBdr>
    </w:div>
    <w:div w:id="1174996681">
      <w:bodyDiv w:val="1"/>
      <w:marLeft w:val="0"/>
      <w:marRight w:val="0"/>
      <w:marTop w:val="0"/>
      <w:marBottom w:val="0"/>
      <w:divBdr>
        <w:top w:val="none" w:sz="0" w:space="0" w:color="auto"/>
        <w:left w:val="none" w:sz="0" w:space="0" w:color="auto"/>
        <w:bottom w:val="none" w:sz="0" w:space="0" w:color="auto"/>
        <w:right w:val="none" w:sz="0" w:space="0" w:color="auto"/>
      </w:divBdr>
    </w:div>
    <w:div w:id="1178424999">
      <w:bodyDiv w:val="1"/>
      <w:marLeft w:val="0"/>
      <w:marRight w:val="0"/>
      <w:marTop w:val="0"/>
      <w:marBottom w:val="0"/>
      <w:divBdr>
        <w:top w:val="none" w:sz="0" w:space="0" w:color="auto"/>
        <w:left w:val="none" w:sz="0" w:space="0" w:color="auto"/>
        <w:bottom w:val="none" w:sz="0" w:space="0" w:color="auto"/>
        <w:right w:val="none" w:sz="0" w:space="0" w:color="auto"/>
      </w:divBdr>
    </w:div>
    <w:div w:id="1179391330">
      <w:bodyDiv w:val="1"/>
      <w:marLeft w:val="0"/>
      <w:marRight w:val="0"/>
      <w:marTop w:val="0"/>
      <w:marBottom w:val="0"/>
      <w:divBdr>
        <w:top w:val="none" w:sz="0" w:space="0" w:color="auto"/>
        <w:left w:val="none" w:sz="0" w:space="0" w:color="auto"/>
        <w:bottom w:val="none" w:sz="0" w:space="0" w:color="auto"/>
        <w:right w:val="none" w:sz="0" w:space="0" w:color="auto"/>
      </w:divBdr>
    </w:div>
    <w:div w:id="1182359325">
      <w:bodyDiv w:val="1"/>
      <w:marLeft w:val="0"/>
      <w:marRight w:val="0"/>
      <w:marTop w:val="0"/>
      <w:marBottom w:val="0"/>
      <w:divBdr>
        <w:top w:val="none" w:sz="0" w:space="0" w:color="auto"/>
        <w:left w:val="none" w:sz="0" w:space="0" w:color="auto"/>
        <w:bottom w:val="none" w:sz="0" w:space="0" w:color="auto"/>
        <w:right w:val="none" w:sz="0" w:space="0" w:color="auto"/>
      </w:divBdr>
    </w:div>
    <w:div w:id="1185166499">
      <w:bodyDiv w:val="1"/>
      <w:marLeft w:val="0"/>
      <w:marRight w:val="0"/>
      <w:marTop w:val="0"/>
      <w:marBottom w:val="0"/>
      <w:divBdr>
        <w:top w:val="none" w:sz="0" w:space="0" w:color="auto"/>
        <w:left w:val="none" w:sz="0" w:space="0" w:color="auto"/>
        <w:bottom w:val="none" w:sz="0" w:space="0" w:color="auto"/>
        <w:right w:val="none" w:sz="0" w:space="0" w:color="auto"/>
      </w:divBdr>
    </w:div>
    <w:div w:id="1191063553">
      <w:bodyDiv w:val="1"/>
      <w:marLeft w:val="0"/>
      <w:marRight w:val="0"/>
      <w:marTop w:val="0"/>
      <w:marBottom w:val="0"/>
      <w:divBdr>
        <w:top w:val="none" w:sz="0" w:space="0" w:color="auto"/>
        <w:left w:val="none" w:sz="0" w:space="0" w:color="auto"/>
        <w:bottom w:val="none" w:sz="0" w:space="0" w:color="auto"/>
        <w:right w:val="none" w:sz="0" w:space="0" w:color="auto"/>
      </w:divBdr>
    </w:div>
    <w:div w:id="1196041228">
      <w:bodyDiv w:val="1"/>
      <w:marLeft w:val="0"/>
      <w:marRight w:val="0"/>
      <w:marTop w:val="0"/>
      <w:marBottom w:val="0"/>
      <w:divBdr>
        <w:top w:val="none" w:sz="0" w:space="0" w:color="auto"/>
        <w:left w:val="none" w:sz="0" w:space="0" w:color="auto"/>
        <w:bottom w:val="none" w:sz="0" w:space="0" w:color="auto"/>
        <w:right w:val="none" w:sz="0" w:space="0" w:color="auto"/>
      </w:divBdr>
    </w:div>
    <w:div w:id="1200167653">
      <w:bodyDiv w:val="1"/>
      <w:marLeft w:val="0"/>
      <w:marRight w:val="0"/>
      <w:marTop w:val="0"/>
      <w:marBottom w:val="0"/>
      <w:divBdr>
        <w:top w:val="none" w:sz="0" w:space="0" w:color="auto"/>
        <w:left w:val="none" w:sz="0" w:space="0" w:color="auto"/>
        <w:bottom w:val="none" w:sz="0" w:space="0" w:color="auto"/>
        <w:right w:val="none" w:sz="0" w:space="0" w:color="auto"/>
      </w:divBdr>
    </w:div>
    <w:div w:id="1202208503">
      <w:bodyDiv w:val="1"/>
      <w:marLeft w:val="0"/>
      <w:marRight w:val="0"/>
      <w:marTop w:val="0"/>
      <w:marBottom w:val="0"/>
      <w:divBdr>
        <w:top w:val="none" w:sz="0" w:space="0" w:color="auto"/>
        <w:left w:val="none" w:sz="0" w:space="0" w:color="auto"/>
        <w:bottom w:val="none" w:sz="0" w:space="0" w:color="auto"/>
        <w:right w:val="none" w:sz="0" w:space="0" w:color="auto"/>
      </w:divBdr>
    </w:div>
    <w:div w:id="1206256920">
      <w:bodyDiv w:val="1"/>
      <w:marLeft w:val="0"/>
      <w:marRight w:val="0"/>
      <w:marTop w:val="0"/>
      <w:marBottom w:val="0"/>
      <w:divBdr>
        <w:top w:val="none" w:sz="0" w:space="0" w:color="auto"/>
        <w:left w:val="none" w:sz="0" w:space="0" w:color="auto"/>
        <w:bottom w:val="none" w:sz="0" w:space="0" w:color="auto"/>
        <w:right w:val="none" w:sz="0" w:space="0" w:color="auto"/>
      </w:divBdr>
    </w:div>
    <w:div w:id="1206723287">
      <w:bodyDiv w:val="1"/>
      <w:marLeft w:val="0"/>
      <w:marRight w:val="0"/>
      <w:marTop w:val="0"/>
      <w:marBottom w:val="0"/>
      <w:divBdr>
        <w:top w:val="none" w:sz="0" w:space="0" w:color="auto"/>
        <w:left w:val="none" w:sz="0" w:space="0" w:color="auto"/>
        <w:bottom w:val="none" w:sz="0" w:space="0" w:color="auto"/>
        <w:right w:val="none" w:sz="0" w:space="0" w:color="auto"/>
      </w:divBdr>
    </w:div>
    <w:div w:id="1209948955">
      <w:bodyDiv w:val="1"/>
      <w:marLeft w:val="0"/>
      <w:marRight w:val="0"/>
      <w:marTop w:val="0"/>
      <w:marBottom w:val="0"/>
      <w:divBdr>
        <w:top w:val="none" w:sz="0" w:space="0" w:color="auto"/>
        <w:left w:val="none" w:sz="0" w:space="0" w:color="auto"/>
        <w:bottom w:val="none" w:sz="0" w:space="0" w:color="auto"/>
        <w:right w:val="none" w:sz="0" w:space="0" w:color="auto"/>
      </w:divBdr>
    </w:div>
    <w:div w:id="1217663442">
      <w:bodyDiv w:val="1"/>
      <w:marLeft w:val="0"/>
      <w:marRight w:val="0"/>
      <w:marTop w:val="0"/>
      <w:marBottom w:val="0"/>
      <w:divBdr>
        <w:top w:val="none" w:sz="0" w:space="0" w:color="auto"/>
        <w:left w:val="none" w:sz="0" w:space="0" w:color="auto"/>
        <w:bottom w:val="none" w:sz="0" w:space="0" w:color="auto"/>
        <w:right w:val="none" w:sz="0" w:space="0" w:color="auto"/>
      </w:divBdr>
    </w:div>
    <w:div w:id="1227110911">
      <w:bodyDiv w:val="1"/>
      <w:marLeft w:val="0"/>
      <w:marRight w:val="0"/>
      <w:marTop w:val="0"/>
      <w:marBottom w:val="0"/>
      <w:divBdr>
        <w:top w:val="none" w:sz="0" w:space="0" w:color="auto"/>
        <w:left w:val="none" w:sz="0" w:space="0" w:color="auto"/>
        <w:bottom w:val="none" w:sz="0" w:space="0" w:color="auto"/>
        <w:right w:val="none" w:sz="0" w:space="0" w:color="auto"/>
      </w:divBdr>
    </w:div>
    <w:div w:id="1233855963">
      <w:bodyDiv w:val="1"/>
      <w:marLeft w:val="0"/>
      <w:marRight w:val="0"/>
      <w:marTop w:val="0"/>
      <w:marBottom w:val="0"/>
      <w:divBdr>
        <w:top w:val="none" w:sz="0" w:space="0" w:color="auto"/>
        <w:left w:val="none" w:sz="0" w:space="0" w:color="auto"/>
        <w:bottom w:val="none" w:sz="0" w:space="0" w:color="auto"/>
        <w:right w:val="none" w:sz="0" w:space="0" w:color="auto"/>
      </w:divBdr>
      <w:divsChild>
        <w:div w:id="1018047426">
          <w:marLeft w:val="0"/>
          <w:marRight w:val="0"/>
          <w:marTop w:val="0"/>
          <w:marBottom w:val="0"/>
          <w:divBdr>
            <w:top w:val="none" w:sz="0" w:space="0" w:color="auto"/>
            <w:left w:val="none" w:sz="0" w:space="0" w:color="auto"/>
            <w:bottom w:val="none" w:sz="0" w:space="0" w:color="auto"/>
            <w:right w:val="none" w:sz="0" w:space="0" w:color="auto"/>
          </w:divBdr>
          <w:divsChild>
            <w:div w:id="1994330882">
              <w:marLeft w:val="0"/>
              <w:marRight w:val="0"/>
              <w:marTop w:val="0"/>
              <w:marBottom w:val="0"/>
              <w:divBdr>
                <w:top w:val="none" w:sz="0" w:space="0" w:color="auto"/>
                <w:left w:val="none" w:sz="0" w:space="0" w:color="auto"/>
                <w:bottom w:val="none" w:sz="0" w:space="0" w:color="auto"/>
                <w:right w:val="none" w:sz="0" w:space="0" w:color="auto"/>
              </w:divBdr>
              <w:divsChild>
                <w:div w:id="14734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95087">
      <w:bodyDiv w:val="1"/>
      <w:marLeft w:val="0"/>
      <w:marRight w:val="0"/>
      <w:marTop w:val="0"/>
      <w:marBottom w:val="0"/>
      <w:divBdr>
        <w:top w:val="none" w:sz="0" w:space="0" w:color="auto"/>
        <w:left w:val="none" w:sz="0" w:space="0" w:color="auto"/>
        <w:bottom w:val="none" w:sz="0" w:space="0" w:color="auto"/>
        <w:right w:val="none" w:sz="0" w:space="0" w:color="auto"/>
      </w:divBdr>
    </w:div>
    <w:div w:id="1239555894">
      <w:bodyDiv w:val="1"/>
      <w:marLeft w:val="0"/>
      <w:marRight w:val="0"/>
      <w:marTop w:val="0"/>
      <w:marBottom w:val="0"/>
      <w:divBdr>
        <w:top w:val="none" w:sz="0" w:space="0" w:color="auto"/>
        <w:left w:val="none" w:sz="0" w:space="0" w:color="auto"/>
        <w:bottom w:val="none" w:sz="0" w:space="0" w:color="auto"/>
        <w:right w:val="none" w:sz="0" w:space="0" w:color="auto"/>
      </w:divBdr>
    </w:div>
    <w:div w:id="1243561586">
      <w:bodyDiv w:val="1"/>
      <w:marLeft w:val="0"/>
      <w:marRight w:val="0"/>
      <w:marTop w:val="0"/>
      <w:marBottom w:val="0"/>
      <w:divBdr>
        <w:top w:val="none" w:sz="0" w:space="0" w:color="auto"/>
        <w:left w:val="none" w:sz="0" w:space="0" w:color="auto"/>
        <w:bottom w:val="none" w:sz="0" w:space="0" w:color="auto"/>
        <w:right w:val="none" w:sz="0" w:space="0" w:color="auto"/>
      </w:divBdr>
    </w:div>
    <w:div w:id="1247376318">
      <w:bodyDiv w:val="1"/>
      <w:marLeft w:val="0"/>
      <w:marRight w:val="0"/>
      <w:marTop w:val="0"/>
      <w:marBottom w:val="0"/>
      <w:divBdr>
        <w:top w:val="none" w:sz="0" w:space="0" w:color="auto"/>
        <w:left w:val="none" w:sz="0" w:space="0" w:color="auto"/>
        <w:bottom w:val="none" w:sz="0" w:space="0" w:color="auto"/>
        <w:right w:val="none" w:sz="0" w:space="0" w:color="auto"/>
      </w:divBdr>
    </w:div>
    <w:div w:id="1251542508">
      <w:bodyDiv w:val="1"/>
      <w:marLeft w:val="0"/>
      <w:marRight w:val="0"/>
      <w:marTop w:val="0"/>
      <w:marBottom w:val="0"/>
      <w:divBdr>
        <w:top w:val="none" w:sz="0" w:space="0" w:color="auto"/>
        <w:left w:val="none" w:sz="0" w:space="0" w:color="auto"/>
        <w:bottom w:val="none" w:sz="0" w:space="0" w:color="auto"/>
        <w:right w:val="none" w:sz="0" w:space="0" w:color="auto"/>
      </w:divBdr>
    </w:div>
    <w:div w:id="1259171766">
      <w:bodyDiv w:val="1"/>
      <w:marLeft w:val="0"/>
      <w:marRight w:val="0"/>
      <w:marTop w:val="0"/>
      <w:marBottom w:val="0"/>
      <w:divBdr>
        <w:top w:val="none" w:sz="0" w:space="0" w:color="auto"/>
        <w:left w:val="none" w:sz="0" w:space="0" w:color="auto"/>
        <w:bottom w:val="none" w:sz="0" w:space="0" w:color="auto"/>
        <w:right w:val="none" w:sz="0" w:space="0" w:color="auto"/>
      </w:divBdr>
    </w:div>
    <w:div w:id="1263535760">
      <w:bodyDiv w:val="1"/>
      <w:marLeft w:val="0"/>
      <w:marRight w:val="0"/>
      <w:marTop w:val="0"/>
      <w:marBottom w:val="0"/>
      <w:divBdr>
        <w:top w:val="none" w:sz="0" w:space="0" w:color="auto"/>
        <w:left w:val="none" w:sz="0" w:space="0" w:color="auto"/>
        <w:bottom w:val="none" w:sz="0" w:space="0" w:color="auto"/>
        <w:right w:val="none" w:sz="0" w:space="0" w:color="auto"/>
      </w:divBdr>
    </w:div>
    <w:div w:id="1266307006">
      <w:bodyDiv w:val="1"/>
      <w:marLeft w:val="0"/>
      <w:marRight w:val="0"/>
      <w:marTop w:val="0"/>
      <w:marBottom w:val="0"/>
      <w:divBdr>
        <w:top w:val="none" w:sz="0" w:space="0" w:color="auto"/>
        <w:left w:val="none" w:sz="0" w:space="0" w:color="auto"/>
        <w:bottom w:val="none" w:sz="0" w:space="0" w:color="auto"/>
        <w:right w:val="none" w:sz="0" w:space="0" w:color="auto"/>
      </w:divBdr>
    </w:div>
    <w:div w:id="1268586285">
      <w:bodyDiv w:val="1"/>
      <w:marLeft w:val="0"/>
      <w:marRight w:val="0"/>
      <w:marTop w:val="0"/>
      <w:marBottom w:val="0"/>
      <w:divBdr>
        <w:top w:val="none" w:sz="0" w:space="0" w:color="auto"/>
        <w:left w:val="none" w:sz="0" w:space="0" w:color="auto"/>
        <w:bottom w:val="none" w:sz="0" w:space="0" w:color="auto"/>
        <w:right w:val="none" w:sz="0" w:space="0" w:color="auto"/>
      </w:divBdr>
    </w:div>
    <w:div w:id="1293442814">
      <w:bodyDiv w:val="1"/>
      <w:marLeft w:val="0"/>
      <w:marRight w:val="0"/>
      <w:marTop w:val="0"/>
      <w:marBottom w:val="0"/>
      <w:divBdr>
        <w:top w:val="none" w:sz="0" w:space="0" w:color="auto"/>
        <w:left w:val="none" w:sz="0" w:space="0" w:color="auto"/>
        <w:bottom w:val="none" w:sz="0" w:space="0" w:color="auto"/>
        <w:right w:val="none" w:sz="0" w:space="0" w:color="auto"/>
      </w:divBdr>
    </w:div>
    <w:div w:id="1293755638">
      <w:bodyDiv w:val="1"/>
      <w:marLeft w:val="0"/>
      <w:marRight w:val="0"/>
      <w:marTop w:val="0"/>
      <w:marBottom w:val="0"/>
      <w:divBdr>
        <w:top w:val="none" w:sz="0" w:space="0" w:color="auto"/>
        <w:left w:val="none" w:sz="0" w:space="0" w:color="auto"/>
        <w:bottom w:val="none" w:sz="0" w:space="0" w:color="auto"/>
        <w:right w:val="none" w:sz="0" w:space="0" w:color="auto"/>
      </w:divBdr>
    </w:div>
    <w:div w:id="1297373178">
      <w:bodyDiv w:val="1"/>
      <w:marLeft w:val="0"/>
      <w:marRight w:val="0"/>
      <w:marTop w:val="0"/>
      <w:marBottom w:val="0"/>
      <w:divBdr>
        <w:top w:val="none" w:sz="0" w:space="0" w:color="auto"/>
        <w:left w:val="none" w:sz="0" w:space="0" w:color="auto"/>
        <w:bottom w:val="none" w:sz="0" w:space="0" w:color="auto"/>
        <w:right w:val="none" w:sz="0" w:space="0" w:color="auto"/>
      </w:divBdr>
    </w:div>
    <w:div w:id="1312174373">
      <w:bodyDiv w:val="1"/>
      <w:marLeft w:val="0"/>
      <w:marRight w:val="0"/>
      <w:marTop w:val="0"/>
      <w:marBottom w:val="0"/>
      <w:divBdr>
        <w:top w:val="none" w:sz="0" w:space="0" w:color="auto"/>
        <w:left w:val="none" w:sz="0" w:space="0" w:color="auto"/>
        <w:bottom w:val="none" w:sz="0" w:space="0" w:color="auto"/>
        <w:right w:val="none" w:sz="0" w:space="0" w:color="auto"/>
      </w:divBdr>
    </w:div>
    <w:div w:id="1321544955">
      <w:bodyDiv w:val="1"/>
      <w:marLeft w:val="0"/>
      <w:marRight w:val="0"/>
      <w:marTop w:val="0"/>
      <w:marBottom w:val="0"/>
      <w:divBdr>
        <w:top w:val="none" w:sz="0" w:space="0" w:color="auto"/>
        <w:left w:val="none" w:sz="0" w:space="0" w:color="auto"/>
        <w:bottom w:val="none" w:sz="0" w:space="0" w:color="auto"/>
        <w:right w:val="none" w:sz="0" w:space="0" w:color="auto"/>
      </w:divBdr>
    </w:div>
    <w:div w:id="1329093307">
      <w:bodyDiv w:val="1"/>
      <w:marLeft w:val="0"/>
      <w:marRight w:val="0"/>
      <w:marTop w:val="0"/>
      <w:marBottom w:val="0"/>
      <w:divBdr>
        <w:top w:val="none" w:sz="0" w:space="0" w:color="auto"/>
        <w:left w:val="none" w:sz="0" w:space="0" w:color="auto"/>
        <w:bottom w:val="none" w:sz="0" w:space="0" w:color="auto"/>
        <w:right w:val="none" w:sz="0" w:space="0" w:color="auto"/>
      </w:divBdr>
    </w:div>
    <w:div w:id="1335572082">
      <w:bodyDiv w:val="1"/>
      <w:marLeft w:val="0"/>
      <w:marRight w:val="0"/>
      <w:marTop w:val="0"/>
      <w:marBottom w:val="0"/>
      <w:divBdr>
        <w:top w:val="none" w:sz="0" w:space="0" w:color="auto"/>
        <w:left w:val="none" w:sz="0" w:space="0" w:color="auto"/>
        <w:bottom w:val="none" w:sz="0" w:space="0" w:color="auto"/>
        <w:right w:val="none" w:sz="0" w:space="0" w:color="auto"/>
      </w:divBdr>
    </w:div>
    <w:div w:id="1342006693">
      <w:bodyDiv w:val="1"/>
      <w:marLeft w:val="0"/>
      <w:marRight w:val="0"/>
      <w:marTop w:val="0"/>
      <w:marBottom w:val="0"/>
      <w:divBdr>
        <w:top w:val="none" w:sz="0" w:space="0" w:color="auto"/>
        <w:left w:val="none" w:sz="0" w:space="0" w:color="auto"/>
        <w:bottom w:val="none" w:sz="0" w:space="0" w:color="auto"/>
        <w:right w:val="none" w:sz="0" w:space="0" w:color="auto"/>
      </w:divBdr>
    </w:div>
    <w:div w:id="1346129666">
      <w:bodyDiv w:val="1"/>
      <w:marLeft w:val="0"/>
      <w:marRight w:val="0"/>
      <w:marTop w:val="0"/>
      <w:marBottom w:val="0"/>
      <w:divBdr>
        <w:top w:val="none" w:sz="0" w:space="0" w:color="auto"/>
        <w:left w:val="none" w:sz="0" w:space="0" w:color="auto"/>
        <w:bottom w:val="none" w:sz="0" w:space="0" w:color="auto"/>
        <w:right w:val="none" w:sz="0" w:space="0" w:color="auto"/>
      </w:divBdr>
    </w:div>
    <w:div w:id="1355617503">
      <w:bodyDiv w:val="1"/>
      <w:marLeft w:val="0"/>
      <w:marRight w:val="0"/>
      <w:marTop w:val="0"/>
      <w:marBottom w:val="0"/>
      <w:divBdr>
        <w:top w:val="none" w:sz="0" w:space="0" w:color="auto"/>
        <w:left w:val="none" w:sz="0" w:space="0" w:color="auto"/>
        <w:bottom w:val="none" w:sz="0" w:space="0" w:color="auto"/>
        <w:right w:val="none" w:sz="0" w:space="0" w:color="auto"/>
      </w:divBdr>
    </w:div>
    <w:div w:id="1369067748">
      <w:bodyDiv w:val="1"/>
      <w:marLeft w:val="0"/>
      <w:marRight w:val="0"/>
      <w:marTop w:val="0"/>
      <w:marBottom w:val="0"/>
      <w:divBdr>
        <w:top w:val="none" w:sz="0" w:space="0" w:color="auto"/>
        <w:left w:val="none" w:sz="0" w:space="0" w:color="auto"/>
        <w:bottom w:val="none" w:sz="0" w:space="0" w:color="auto"/>
        <w:right w:val="none" w:sz="0" w:space="0" w:color="auto"/>
      </w:divBdr>
    </w:div>
    <w:div w:id="1369530010">
      <w:bodyDiv w:val="1"/>
      <w:marLeft w:val="0"/>
      <w:marRight w:val="0"/>
      <w:marTop w:val="0"/>
      <w:marBottom w:val="0"/>
      <w:divBdr>
        <w:top w:val="none" w:sz="0" w:space="0" w:color="auto"/>
        <w:left w:val="none" w:sz="0" w:space="0" w:color="auto"/>
        <w:bottom w:val="none" w:sz="0" w:space="0" w:color="auto"/>
        <w:right w:val="none" w:sz="0" w:space="0" w:color="auto"/>
      </w:divBdr>
    </w:div>
    <w:div w:id="1378553542">
      <w:bodyDiv w:val="1"/>
      <w:marLeft w:val="0"/>
      <w:marRight w:val="0"/>
      <w:marTop w:val="0"/>
      <w:marBottom w:val="0"/>
      <w:divBdr>
        <w:top w:val="none" w:sz="0" w:space="0" w:color="auto"/>
        <w:left w:val="none" w:sz="0" w:space="0" w:color="auto"/>
        <w:bottom w:val="none" w:sz="0" w:space="0" w:color="auto"/>
        <w:right w:val="none" w:sz="0" w:space="0" w:color="auto"/>
      </w:divBdr>
    </w:div>
    <w:div w:id="1386754379">
      <w:bodyDiv w:val="1"/>
      <w:marLeft w:val="0"/>
      <w:marRight w:val="0"/>
      <w:marTop w:val="0"/>
      <w:marBottom w:val="0"/>
      <w:divBdr>
        <w:top w:val="none" w:sz="0" w:space="0" w:color="auto"/>
        <w:left w:val="none" w:sz="0" w:space="0" w:color="auto"/>
        <w:bottom w:val="none" w:sz="0" w:space="0" w:color="auto"/>
        <w:right w:val="none" w:sz="0" w:space="0" w:color="auto"/>
      </w:divBdr>
    </w:div>
    <w:div w:id="1392272598">
      <w:bodyDiv w:val="1"/>
      <w:marLeft w:val="0"/>
      <w:marRight w:val="0"/>
      <w:marTop w:val="0"/>
      <w:marBottom w:val="0"/>
      <w:divBdr>
        <w:top w:val="none" w:sz="0" w:space="0" w:color="auto"/>
        <w:left w:val="none" w:sz="0" w:space="0" w:color="auto"/>
        <w:bottom w:val="none" w:sz="0" w:space="0" w:color="auto"/>
        <w:right w:val="none" w:sz="0" w:space="0" w:color="auto"/>
      </w:divBdr>
    </w:div>
    <w:div w:id="1401830206">
      <w:bodyDiv w:val="1"/>
      <w:marLeft w:val="0"/>
      <w:marRight w:val="0"/>
      <w:marTop w:val="0"/>
      <w:marBottom w:val="0"/>
      <w:divBdr>
        <w:top w:val="none" w:sz="0" w:space="0" w:color="auto"/>
        <w:left w:val="none" w:sz="0" w:space="0" w:color="auto"/>
        <w:bottom w:val="none" w:sz="0" w:space="0" w:color="auto"/>
        <w:right w:val="none" w:sz="0" w:space="0" w:color="auto"/>
      </w:divBdr>
    </w:div>
    <w:div w:id="1412310700">
      <w:bodyDiv w:val="1"/>
      <w:marLeft w:val="0"/>
      <w:marRight w:val="0"/>
      <w:marTop w:val="0"/>
      <w:marBottom w:val="0"/>
      <w:divBdr>
        <w:top w:val="none" w:sz="0" w:space="0" w:color="auto"/>
        <w:left w:val="none" w:sz="0" w:space="0" w:color="auto"/>
        <w:bottom w:val="none" w:sz="0" w:space="0" w:color="auto"/>
        <w:right w:val="none" w:sz="0" w:space="0" w:color="auto"/>
      </w:divBdr>
    </w:div>
    <w:div w:id="1418286419">
      <w:bodyDiv w:val="1"/>
      <w:marLeft w:val="0"/>
      <w:marRight w:val="0"/>
      <w:marTop w:val="0"/>
      <w:marBottom w:val="0"/>
      <w:divBdr>
        <w:top w:val="none" w:sz="0" w:space="0" w:color="auto"/>
        <w:left w:val="none" w:sz="0" w:space="0" w:color="auto"/>
        <w:bottom w:val="none" w:sz="0" w:space="0" w:color="auto"/>
        <w:right w:val="none" w:sz="0" w:space="0" w:color="auto"/>
      </w:divBdr>
    </w:div>
    <w:div w:id="1431854841">
      <w:bodyDiv w:val="1"/>
      <w:marLeft w:val="0"/>
      <w:marRight w:val="0"/>
      <w:marTop w:val="0"/>
      <w:marBottom w:val="0"/>
      <w:divBdr>
        <w:top w:val="none" w:sz="0" w:space="0" w:color="auto"/>
        <w:left w:val="none" w:sz="0" w:space="0" w:color="auto"/>
        <w:bottom w:val="none" w:sz="0" w:space="0" w:color="auto"/>
        <w:right w:val="none" w:sz="0" w:space="0" w:color="auto"/>
      </w:divBdr>
    </w:div>
    <w:div w:id="1437672010">
      <w:bodyDiv w:val="1"/>
      <w:marLeft w:val="0"/>
      <w:marRight w:val="0"/>
      <w:marTop w:val="0"/>
      <w:marBottom w:val="0"/>
      <w:divBdr>
        <w:top w:val="none" w:sz="0" w:space="0" w:color="auto"/>
        <w:left w:val="none" w:sz="0" w:space="0" w:color="auto"/>
        <w:bottom w:val="none" w:sz="0" w:space="0" w:color="auto"/>
        <w:right w:val="none" w:sz="0" w:space="0" w:color="auto"/>
      </w:divBdr>
    </w:div>
    <w:div w:id="1442457952">
      <w:bodyDiv w:val="1"/>
      <w:marLeft w:val="0"/>
      <w:marRight w:val="0"/>
      <w:marTop w:val="0"/>
      <w:marBottom w:val="0"/>
      <w:divBdr>
        <w:top w:val="none" w:sz="0" w:space="0" w:color="auto"/>
        <w:left w:val="none" w:sz="0" w:space="0" w:color="auto"/>
        <w:bottom w:val="none" w:sz="0" w:space="0" w:color="auto"/>
        <w:right w:val="none" w:sz="0" w:space="0" w:color="auto"/>
      </w:divBdr>
    </w:div>
    <w:div w:id="1442527541">
      <w:bodyDiv w:val="1"/>
      <w:marLeft w:val="0"/>
      <w:marRight w:val="0"/>
      <w:marTop w:val="0"/>
      <w:marBottom w:val="0"/>
      <w:divBdr>
        <w:top w:val="none" w:sz="0" w:space="0" w:color="auto"/>
        <w:left w:val="none" w:sz="0" w:space="0" w:color="auto"/>
        <w:bottom w:val="none" w:sz="0" w:space="0" w:color="auto"/>
        <w:right w:val="none" w:sz="0" w:space="0" w:color="auto"/>
      </w:divBdr>
    </w:div>
    <w:div w:id="1444883793">
      <w:bodyDiv w:val="1"/>
      <w:marLeft w:val="0"/>
      <w:marRight w:val="0"/>
      <w:marTop w:val="0"/>
      <w:marBottom w:val="0"/>
      <w:divBdr>
        <w:top w:val="none" w:sz="0" w:space="0" w:color="auto"/>
        <w:left w:val="none" w:sz="0" w:space="0" w:color="auto"/>
        <w:bottom w:val="none" w:sz="0" w:space="0" w:color="auto"/>
        <w:right w:val="none" w:sz="0" w:space="0" w:color="auto"/>
      </w:divBdr>
    </w:div>
    <w:div w:id="1446314421">
      <w:bodyDiv w:val="1"/>
      <w:marLeft w:val="0"/>
      <w:marRight w:val="0"/>
      <w:marTop w:val="0"/>
      <w:marBottom w:val="0"/>
      <w:divBdr>
        <w:top w:val="none" w:sz="0" w:space="0" w:color="auto"/>
        <w:left w:val="none" w:sz="0" w:space="0" w:color="auto"/>
        <w:bottom w:val="none" w:sz="0" w:space="0" w:color="auto"/>
        <w:right w:val="none" w:sz="0" w:space="0" w:color="auto"/>
      </w:divBdr>
    </w:div>
    <w:div w:id="1474714448">
      <w:bodyDiv w:val="1"/>
      <w:marLeft w:val="0"/>
      <w:marRight w:val="0"/>
      <w:marTop w:val="0"/>
      <w:marBottom w:val="0"/>
      <w:divBdr>
        <w:top w:val="none" w:sz="0" w:space="0" w:color="auto"/>
        <w:left w:val="none" w:sz="0" w:space="0" w:color="auto"/>
        <w:bottom w:val="none" w:sz="0" w:space="0" w:color="auto"/>
        <w:right w:val="none" w:sz="0" w:space="0" w:color="auto"/>
      </w:divBdr>
    </w:div>
    <w:div w:id="1474953302">
      <w:bodyDiv w:val="1"/>
      <w:marLeft w:val="0"/>
      <w:marRight w:val="0"/>
      <w:marTop w:val="0"/>
      <w:marBottom w:val="0"/>
      <w:divBdr>
        <w:top w:val="none" w:sz="0" w:space="0" w:color="auto"/>
        <w:left w:val="none" w:sz="0" w:space="0" w:color="auto"/>
        <w:bottom w:val="none" w:sz="0" w:space="0" w:color="auto"/>
        <w:right w:val="none" w:sz="0" w:space="0" w:color="auto"/>
      </w:divBdr>
    </w:div>
    <w:div w:id="1481069294">
      <w:bodyDiv w:val="1"/>
      <w:marLeft w:val="0"/>
      <w:marRight w:val="0"/>
      <w:marTop w:val="0"/>
      <w:marBottom w:val="0"/>
      <w:divBdr>
        <w:top w:val="none" w:sz="0" w:space="0" w:color="auto"/>
        <w:left w:val="none" w:sz="0" w:space="0" w:color="auto"/>
        <w:bottom w:val="none" w:sz="0" w:space="0" w:color="auto"/>
        <w:right w:val="none" w:sz="0" w:space="0" w:color="auto"/>
      </w:divBdr>
    </w:div>
    <w:div w:id="1497302146">
      <w:bodyDiv w:val="1"/>
      <w:marLeft w:val="0"/>
      <w:marRight w:val="0"/>
      <w:marTop w:val="0"/>
      <w:marBottom w:val="0"/>
      <w:divBdr>
        <w:top w:val="none" w:sz="0" w:space="0" w:color="auto"/>
        <w:left w:val="none" w:sz="0" w:space="0" w:color="auto"/>
        <w:bottom w:val="none" w:sz="0" w:space="0" w:color="auto"/>
        <w:right w:val="none" w:sz="0" w:space="0" w:color="auto"/>
      </w:divBdr>
    </w:div>
    <w:div w:id="1503089146">
      <w:bodyDiv w:val="1"/>
      <w:marLeft w:val="0"/>
      <w:marRight w:val="0"/>
      <w:marTop w:val="0"/>
      <w:marBottom w:val="0"/>
      <w:divBdr>
        <w:top w:val="none" w:sz="0" w:space="0" w:color="auto"/>
        <w:left w:val="none" w:sz="0" w:space="0" w:color="auto"/>
        <w:bottom w:val="none" w:sz="0" w:space="0" w:color="auto"/>
        <w:right w:val="none" w:sz="0" w:space="0" w:color="auto"/>
      </w:divBdr>
    </w:div>
    <w:div w:id="1516730936">
      <w:bodyDiv w:val="1"/>
      <w:marLeft w:val="0"/>
      <w:marRight w:val="0"/>
      <w:marTop w:val="0"/>
      <w:marBottom w:val="0"/>
      <w:divBdr>
        <w:top w:val="none" w:sz="0" w:space="0" w:color="auto"/>
        <w:left w:val="none" w:sz="0" w:space="0" w:color="auto"/>
        <w:bottom w:val="none" w:sz="0" w:space="0" w:color="auto"/>
        <w:right w:val="none" w:sz="0" w:space="0" w:color="auto"/>
      </w:divBdr>
    </w:div>
    <w:div w:id="1519005792">
      <w:bodyDiv w:val="1"/>
      <w:marLeft w:val="0"/>
      <w:marRight w:val="0"/>
      <w:marTop w:val="0"/>
      <w:marBottom w:val="0"/>
      <w:divBdr>
        <w:top w:val="none" w:sz="0" w:space="0" w:color="auto"/>
        <w:left w:val="none" w:sz="0" w:space="0" w:color="auto"/>
        <w:bottom w:val="none" w:sz="0" w:space="0" w:color="auto"/>
        <w:right w:val="none" w:sz="0" w:space="0" w:color="auto"/>
      </w:divBdr>
      <w:divsChild>
        <w:div w:id="2092848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264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8059843">
      <w:bodyDiv w:val="1"/>
      <w:marLeft w:val="0"/>
      <w:marRight w:val="0"/>
      <w:marTop w:val="0"/>
      <w:marBottom w:val="0"/>
      <w:divBdr>
        <w:top w:val="none" w:sz="0" w:space="0" w:color="auto"/>
        <w:left w:val="none" w:sz="0" w:space="0" w:color="auto"/>
        <w:bottom w:val="none" w:sz="0" w:space="0" w:color="auto"/>
        <w:right w:val="none" w:sz="0" w:space="0" w:color="auto"/>
      </w:divBdr>
    </w:div>
    <w:div w:id="1538808257">
      <w:bodyDiv w:val="1"/>
      <w:marLeft w:val="0"/>
      <w:marRight w:val="0"/>
      <w:marTop w:val="0"/>
      <w:marBottom w:val="0"/>
      <w:divBdr>
        <w:top w:val="none" w:sz="0" w:space="0" w:color="auto"/>
        <w:left w:val="none" w:sz="0" w:space="0" w:color="auto"/>
        <w:bottom w:val="none" w:sz="0" w:space="0" w:color="auto"/>
        <w:right w:val="none" w:sz="0" w:space="0" w:color="auto"/>
      </w:divBdr>
    </w:div>
    <w:div w:id="1544757028">
      <w:bodyDiv w:val="1"/>
      <w:marLeft w:val="0"/>
      <w:marRight w:val="0"/>
      <w:marTop w:val="0"/>
      <w:marBottom w:val="0"/>
      <w:divBdr>
        <w:top w:val="none" w:sz="0" w:space="0" w:color="auto"/>
        <w:left w:val="none" w:sz="0" w:space="0" w:color="auto"/>
        <w:bottom w:val="none" w:sz="0" w:space="0" w:color="auto"/>
        <w:right w:val="none" w:sz="0" w:space="0" w:color="auto"/>
      </w:divBdr>
    </w:div>
    <w:div w:id="1548760269">
      <w:bodyDiv w:val="1"/>
      <w:marLeft w:val="0"/>
      <w:marRight w:val="0"/>
      <w:marTop w:val="0"/>
      <w:marBottom w:val="0"/>
      <w:divBdr>
        <w:top w:val="none" w:sz="0" w:space="0" w:color="auto"/>
        <w:left w:val="none" w:sz="0" w:space="0" w:color="auto"/>
        <w:bottom w:val="none" w:sz="0" w:space="0" w:color="auto"/>
        <w:right w:val="none" w:sz="0" w:space="0" w:color="auto"/>
      </w:divBdr>
    </w:div>
    <w:div w:id="1557886279">
      <w:bodyDiv w:val="1"/>
      <w:marLeft w:val="0"/>
      <w:marRight w:val="0"/>
      <w:marTop w:val="0"/>
      <w:marBottom w:val="0"/>
      <w:divBdr>
        <w:top w:val="none" w:sz="0" w:space="0" w:color="auto"/>
        <w:left w:val="none" w:sz="0" w:space="0" w:color="auto"/>
        <w:bottom w:val="none" w:sz="0" w:space="0" w:color="auto"/>
        <w:right w:val="none" w:sz="0" w:space="0" w:color="auto"/>
      </w:divBdr>
    </w:div>
    <w:div w:id="1576892961">
      <w:bodyDiv w:val="1"/>
      <w:marLeft w:val="0"/>
      <w:marRight w:val="0"/>
      <w:marTop w:val="0"/>
      <w:marBottom w:val="0"/>
      <w:divBdr>
        <w:top w:val="none" w:sz="0" w:space="0" w:color="auto"/>
        <w:left w:val="none" w:sz="0" w:space="0" w:color="auto"/>
        <w:bottom w:val="none" w:sz="0" w:space="0" w:color="auto"/>
        <w:right w:val="none" w:sz="0" w:space="0" w:color="auto"/>
      </w:divBdr>
    </w:div>
    <w:div w:id="1578859968">
      <w:bodyDiv w:val="1"/>
      <w:marLeft w:val="0"/>
      <w:marRight w:val="0"/>
      <w:marTop w:val="0"/>
      <w:marBottom w:val="0"/>
      <w:divBdr>
        <w:top w:val="none" w:sz="0" w:space="0" w:color="auto"/>
        <w:left w:val="none" w:sz="0" w:space="0" w:color="auto"/>
        <w:bottom w:val="none" w:sz="0" w:space="0" w:color="auto"/>
        <w:right w:val="none" w:sz="0" w:space="0" w:color="auto"/>
      </w:divBdr>
    </w:div>
    <w:div w:id="1580946891">
      <w:bodyDiv w:val="1"/>
      <w:marLeft w:val="0"/>
      <w:marRight w:val="0"/>
      <w:marTop w:val="0"/>
      <w:marBottom w:val="0"/>
      <w:divBdr>
        <w:top w:val="none" w:sz="0" w:space="0" w:color="auto"/>
        <w:left w:val="none" w:sz="0" w:space="0" w:color="auto"/>
        <w:bottom w:val="none" w:sz="0" w:space="0" w:color="auto"/>
        <w:right w:val="none" w:sz="0" w:space="0" w:color="auto"/>
      </w:divBdr>
    </w:div>
    <w:div w:id="1617171604">
      <w:bodyDiv w:val="1"/>
      <w:marLeft w:val="0"/>
      <w:marRight w:val="0"/>
      <w:marTop w:val="0"/>
      <w:marBottom w:val="0"/>
      <w:divBdr>
        <w:top w:val="none" w:sz="0" w:space="0" w:color="auto"/>
        <w:left w:val="none" w:sz="0" w:space="0" w:color="auto"/>
        <w:bottom w:val="none" w:sz="0" w:space="0" w:color="auto"/>
        <w:right w:val="none" w:sz="0" w:space="0" w:color="auto"/>
      </w:divBdr>
    </w:div>
    <w:div w:id="1623263240">
      <w:bodyDiv w:val="1"/>
      <w:marLeft w:val="0"/>
      <w:marRight w:val="0"/>
      <w:marTop w:val="0"/>
      <w:marBottom w:val="0"/>
      <w:divBdr>
        <w:top w:val="none" w:sz="0" w:space="0" w:color="auto"/>
        <w:left w:val="none" w:sz="0" w:space="0" w:color="auto"/>
        <w:bottom w:val="none" w:sz="0" w:space="0" w:color="auto"/>
        <w:right w:val="none" w:sz="0" w:space="0" w:color="auto"/>
      </w:divBdr>
    </w:div>
    <w:div w:id="1623266513">
      <w:bodyDiv w:val="1"/>
      <w:marLeft w:val="0"/>
      <w:marRight w:val="0"/>
      <w:marTop w:val="0"/>
      <w:marBottom w:val="0"/>
      <w:divBdr>
        <w:top w:val="none" w:sz="0" w:space="0" w:color="auto"/>
        <w:left w:val="none" w:sz="0" w:space="0" w:color="auto"/>
        <w:bottom w:val="none" w:sz="0" w:space="0" w:color="auto"/>
        <w:right w:val="none" w:sz="0" w:space="0" w:color="auto"/>
      </w:divBdr>
    </w:div>
    <w:div w:id="1623609520">
      <w:bodyDiv w:val="1"/>
      <w:marLeft w:val="0"/>
      <w:marRight w:val="0"/>
      <w:marTop w:val="0"/>
      <w:marBottom w:val="0"/>
      <w:divBdr>
        <w:top w:val="none" w:sz="0" w:space="0" w:color="auto"/>
        <w:left w:val="none" w:sz="0" w:space="0" w:color="auto"/>
        <w:bottom w:val="none" w:sz="0" w:space="0" w:color="auto"/>
        <w:right w:val="none" w:sz="0" w:space="0" w:color="auto"/>
      </w:divBdr>
    </w:div>
    <w:div w:id="1624311284">
      <w:bodyDiv w:val="1"/>
      <w:marLeft w:val="0"/>
      <w:marRight w:val="0"/>
      <w:marTop w:val="0"/>
      <w:marBottom w:val="0"/>
      <w:divBdr>
        <w:top w:val="none" w:sz="0" w:space="0" w:color="auto"/>
        <w:left w:val="none" w:sz="0" w:space="0" w:color="auto"/>
        <w:bottom w:val="none" w:sz="0" w:space="0" w:color="auto"/>
        <w:right w:val="none" w:sz="0" w:space="0" w:color="auto"/>
      </w:divBdr>
    </w:div>
    <w:div w:id="1628007542">
      <w:bodyDiv w:val="1"/>
      <w:marLeft w:val="0"/>
      <w:marRight w:val="0"/>
      <w:marTop w:val="0"/>
      <w:marBottom w:val="0"/>
      <w:divBdr>
        <w:top w:val="none" w:sz="0" w:space="0" w:color="auto"/>
        <w:left w:val="none" w:sz="0" w:space="0" w:color="auto"/>
        <w:bottom w:val="none" w:sz="0" w:space="0" w:color="auto"/>
        <w:right w:val="none" w:sz="0" w:space="0" w:color="auto"/>
      </w:divBdr>
    </w:div>
    <w:div w:id="1635719015">
      <w:bodyDiv w:val="1"/>
      <w:marLeft w:val="0"/>
      <w:marRight w:val="0"/>
      <w:marTop w:val="0"/>
      <w:marBottom w:val="0"/>
      <w:divBdr>
        <w:top w:val="none" w:sz="0" w:space="0" w:color="auto"/>
        <w:left w:val="none" w:sz="0" w:space="0" w:color="auto"/>
        <w:bottom w:val="none" w:sz="0" w:space="0" w:color="auto"/>
        <w:right w:val="none" w:sz="0" w:space="0" w:color="auto"/>
      </w:divBdr>
    </w:div>
    <w:div w:id="1636060355">
      <w:bodyDiv w:val="1"/>
      <w:marLeft w:val="0"/>
      <w:marRight w:val="0"/>
      <w:marTop w:val="0"/>
      <w:marBottom w:val="0"/>
      <w:divBdr>
        <w:top w:val="none" w:sz="0" w:space="0" w:color="auto"/>
        <w:left w:val="none" w:sz="0" w:space="0" w:color="auto"/>
        <w:bottom w:val="none" w:sz="0" w:space="0" w:color="auto"/>
        <w:right w:val="none" w:sz="0" w:space="0" w:color="auto"/>
      </w:divBdr>
    </w:div>
    <w:div w:id="1650402993">
      <w:bodyDiv w:val="1"/>
      <w:marLeft w:val="0"/>
      <w:marRight w:val="0"/>
      <w:marTop w:val="0"/>
      <w:marBottom w:val="0"/>
      <w:divBdr>
        <w:top w:val="none" w:sz="0" w:space="0" w:color="auto"/>
        <w:left w:val="none" w:sz="0" w:space="0" w:color="auto"/>
        <w:bottom w:val="none" w:sz="0" w:space="0" w:color="auto"/>
        <w:right w:val="none" w:sz="0" w:space="0" w:color="auto"/>
      </w:divBdr>
    </w:div>
    <w:div w:id="1659111886">
      <w:bodyDiv w:val="1"/>
      <w:marLeft w:val="0"/>
      <w:marRight w:val="0"/>
      <w:marTop w:val="0"/>
      <w:marBottom w:val="0"/>
      <w:divBdr>
        <w:top w:val="none" w:sz="0" w:space="0" w:color="auto"/>
        <w:left w:val="none" w:sz="0" w:space="0" w:color="auto"/>
        <w:bottom w:val="none" w:sz="0" w:space="0" w:color="auto"/>
        <w:right w:val="none" w:sz="0" w:space="0" w:color="auto"/>
      </w:divBdr>
    </w:div>
    <w:div w:id="1661695456">
      <w:bodyDiv w:val="1"/>
      <w:marLeft w:val="0"/>
      <w:marRight w:val="0"/>
      <w:marTop w:val="0"/>
      <w:marBottom w:val="0"/>
      <w:divBdr>
        <w:top w:val="none" w:sz="0" w:space="0" w:color="auto"/>
        <w:left w:val="none" w:sz="0" w:space="0" w:color="auto"/>
        <w:bottom w:val="none" w:sz="0" w:space="0" w:color="auto"/>
        <w:right w:val="none" w:sz="0" w:space="0" w:color="auto"/>
      </w:divBdr>
    </w:div>
    <w:div w:id="1678725281">
      <w:bodyDiv w:val="1"/>
      <w:marLeft w:val="0"/>
      <w:marRight w:val="0"/>
      <w:marTop w:val="0"/>
      <w:marBottom w:val="0"/>
      <w:divBdr>
        <w:top w:val="none" w:sz="0" w:space="0" w:color="auto"/>
        <w:left w:val="none" w:sz="0" w:space="0" w:color="auto"/>
        <w:bottom w:val="none" w:sz="0" w:space="0" w:color="auto"/>
        <w:right w:val="none" w:sz="0" w:space="0" w:color="auto"/>
      </w:divBdr>
    </w:div>
    <w:div w:id="1690135089">
      <w:bodyDiv w:val="1"/>
      <w:marLeft w:val="0"/>
      <w:marRight w:val="0"/>
      <w:marTop w:val="0"/>
      <w:marBottom w:val="0"/>
      <w:divBdr>
        <w:top w:val="none" w:sz="0" w:space="0" w:color="auto"/>
        <w:left w:val="none" w:sz="0" w:space="0" w:color="auto"/>
        <w:bottom w:val="none" w:sz="0" w:space="0" w:color="auto"/>
        <w:right w:val="none" w:sz="0" w:space="0" w:color="auto"/>
      </w:divBdr>
    </w:div>
    <w:div w:id="1704283245">
      <w:bodyDiv w:val="1"/>
      <w:marLeft w:val="0"/>
      <w:marRight w:val="0"/>
      <w:marTop w:val="0"/>
      <w:marBottom w:val="0"/>
      <w:divBdr>
        <w:top w:val="none" w:sz="0" w:space="0" w:color="auto"/>
        <w:left w:val="none" w:sz="0" w:space="0" w:color="auto"/>
        <w:bottom w:val="none" w:sz="0" w:space="0" w:color="auto"/>
        <w:right w:val="none" w:sz="0" w:space="0" w:color="auto"/>
      </w:divBdr>
    </w:div>
    <w:div w:id="1704551424">
      <w:bodyDiv w:val="1"/>
      <w:marLeft w:val="0"/>
      <w:marRight w:val="0"/>
      <w:marTop w:val="0"/>
      <w:marBottom w:val="0"/>
      <w:divBdr>
        <w:top w:val="none" w:sz="0" w:space="0" w:color="auto"/>
        <w:left w:val="none" w:sz="0" w:space="0" w:color="auto"/>
        <w:bottom w:val="none" w:sz="0" w:space="0" w:color="auto"/>
        <w:right w:val="none" w:sz="0" w:space="0" w:color="auto"/>
      </w:divBdr>
    </w:div>
    <w:div w:id="1707752931">
      <w:bodyDiv w:val="1"/>
      <w:marLeft w:val="0"/>
      <w:marRight w:val="0"/>
      <w:marTop w:val="0"/>
      <w:marBottom w:val="0"/>
      <w:divBdr>
        <w:top w:val="none" w:sz="0" w:space="0" w:color="auto"/>
        <w:left w:val="none" w:sz="0" w:space="0" w:color="auto"/>
        <w:bottom w:val="none" w:sz="0" w:space="0" w:color="auto"/>
        <w:right w:val="none" w:sz="0" w:space="0" w:color="auto"/>
      </w:divBdr>
    </w:div>
    <w:div w:id="1709797590">
      <w:bodyDiv w:val="1"/>
      <w:marLeft w:val="0"/>
      <w:marRight w:val="0"/>
      <w:marTop w:val="0"/>
      <w:marBottom w:val="0"/>
      <w:divBdr>
        <w:top w:val="none" w:sz="0" w:space="0" w:color="auto"/>
        <w:left w:val="none" w:sz="0" w:space="0" w:color="auto"/>
        <w:bottom w:val="none" w:sz="0" w:space="0" w:color="auto"/>
        <w:right w:val="none" w:sz="0" w:space="0" w:color="auto"/>
      </w:divBdr>
    </w:div>
    <w:div w:id="1712878492">
      <w:bodyDiv w:val="1"/>
      <w:marLeft w:val="0"/>
      <w:marRight w:val="0"/>
      <w:marTop w:val="0"/>
      <w:marBottom w:val="0"/>
      <w:divBdr>
        <w:top w:val="none" w:sz="0" w:space="0" w:color="auto"/>
        <w:left w:val="none" w:sz="0" w:space="0" w:color="auto"/>
        <w:bottom w:val="none" w:sz="0" w:space="0" w:color="auto"/>
        <w:right w:val="none" w:sz="0" w:space="0" w:color="auto"/>
      </w:divBdr>
    </w:div>
    <w:div w:id="1719628527">
      <w:bodyDiv w:val="1"/>
      <w:marLeft w:val="0"/>
      <w:marRight w:val="0"/>
      <w:marTop w:val="0"/>
      <w:marBottom w:val="0"/>
      <w:divBdr>
        <w:top w:val="none" w:sz="0" w:space="0" w:color="auto"/>
        <w:left w:val="none" w:sz="0" w:space="0" w:color="auto"/>
        <w:bottom w:val="none" w:sz="0" w:space="0" w:color="auto"/>
        <w:right w:val="none" w:sz="0" w:space="0" w:color="auto"/>
      </w:divBdr>
    </w:div>
    <w:div w:id="1723208737">
      <w:bodyDiv w:val="1"/>
      <w:marLeft w:val="0"/>
      <w:marRight w:val="0"/>
      <w:marTop w:val="0"/>
      <w:marBottom w:val="0"/>
      <w:divBdr>
        <w:top w:val="none" w:sz="0" w:space="0" w:color="auto"/>
        <w:left w:val="none" w:sz="0" w:space="0" w:color="auto"/>
        <w:bottom w:val="none" w:sz="0" w:space="0" w:color="auto"/>
        <w:right w:val="none" w:sz="0" w:space="0" w:color="auto"/>
      </w:divBdr>
    </w:div>
    <w:div w:id="1726026285">
      <w:bodyDiv w:val="1"/>
      <w:marLeft w:val="0"/>
      <w:marRight w:val="0"/>
      <w:marTop w:val="0"/>
      <w:marBottom w:val="0"/>
      <w:divBdr>
        <w:top w:val="none" w:sz="0" w:space="0" w:color="auto"/>
        <w:left w:val="none" w:sz="0" w:space="0" w:color="auto"/>
        <w:bottom w:val="none" w:sz="0" w:space="0" w:color="auto"/>
        <w:right w:val="none" w:sz="0" w:space="0" w:color="auto"/>
      </w:divBdr>
    </w:div>
    <w:div w:id="1731073022">
      <w:bodyDiv w:val="1"/>
      <w:marLeft w:val="0"/>
      <w:marRight w:val="0"/>
      <w:marTop w:val="0"/>
      <w:marBottom w:val="0"/>
      <w:divBdr>
        <w:top w:val="none" w:sz="0" w:space="0" w:color="auto"/>
        <w:left w:val="none" w:sz="0" w:space="0" w:color="auto"/>
        <w:bottom w:val="none" w:sz="0" w:space="0" w:color="auto"/>
        <w:right w:val="none" w:sz="0" w:space="0" w:color="auto"/>
      </w:divBdr>
    </w:div>
    <w:div w:id="1733194695">
      <w:bodyDiv w:val="1"/>
      <w:marLeft w:val="0"/>
      <w:marRight w:val="0"/>
      <w:marTop w:val="0"/>
      <w:marBottom w:val="0"/>
      <w:divBdr>
        <w:top w:val="none" w:sz="0" w:space="0" w:color="auto"/>
        <w:left w:val="none" w:sz="0" w:space="0" w:color="auto"/>
        <w:bottom w:val="none" w:sz="0" w:space="0" w:color="auto"/>
        <w:right w:val="none" w:sz="0" w:space="0" w:color="auto"/>
      </w:divBdr>
    </w:div>
    <w:div w:id="1737242987">
      <w:bodyDiv w:val="1"/>
      <w:marLeft w:val="0"/>
      <w:marRight w:val="0"/>
      <w:marTop w:val="0"/>
      <w:marBottom w:val="0"/>
      <w:divBdr>
        <w:top w:val="none" w:sz="0" w:space="0" w:color="auto"/>
        <w:left w:val="none" w:sz="0" w:space="0" w:color="auto"/>
        <w:bottom w:val="none" w:sz="0" w:space="0" w:color="auto"/>
        <w:right w:val="none" w:sz="0" w:space="0" w:color="auto"/>
      </w:divBdr>
    </w:div>
    <w:div w:id="1737245305">
      <w:bodyDiv w:val="1"/>
      <w:marLeft w:val="0"/>
      <w:marRight w:val="0"/>
      <w:marTop w:val="0"/>
      <w:marBottom w:val="0"/>
      <w:divBdr>
        <w:top w:val="none" w:sz="0" w:space="0" w:color="auto"/>
        <w:left w:val="none" w:sz="0" w:space="0" w:color="auto"/>
        <w:bottom w:val="none" w:sz="0" w:space="0" w:color="auto"/>
        <w:right w:val="none" w:sz="0" w:space="0" w:color="auto"/>
      </w:divBdr>
    </w:div>
    <w:div w:id="1759213566">
      <w:bodyDiv w:val="1"/>
      <w:marLeft w:val="0"/>
      <w:marRight w:val="0"/>
      <w:marTop w:val="0"/>
      <w:marBottom w:val="0"/>
      <w:divBdr>
        <w:top w:val="none" w:sz="0" w:space="0" w:color="auto"/>
        <w:left w:val="none" w:sz="0" w:space="0" w:color="auto"/>
        <w:bottom w:val="none" w:sz="0" w:space="0" w:color="auto"/>
        <w:right w:val="none" w:sz="0" w:space="0" w:color="auto"/>
      </w:divBdr>
    </w:div>
    <w:div w:id="1766995039">
      <w:bodyDiv w:val="1"/>
      <w:marLeft w:val="0"/>
      <w:marRight w:val="0"/>
      <w:marTop w:val="0"/>
      <w:marBottom w:val="0"/>
      <w:divBdr>
        <w:top w:val="none" w:sz="0" w:space="0" w:color="auto"/>
        <w:left w:val="none" w:sz="0" w:space="0" w:color="auto"/>
        <w:bottom w:val="none" w:sz="0" w:space="0" w:color="auto"/>
        <w:right w:val="none" w:sz="0" w:space="0" w:color="auto"/>
      </w:divBdr>
    </w:div>
    <w:div w:id="1768308047">
      <w:bodyDiv w:val="1"/>
      <w:marLeft w:val="0"/>
      <w:marRight w:val="0"/>
      <w:marTop w:val="0"/>
      <w:marBottom w:val="0"/>
      <w:divBdr>
        <w:top w:val="none" w:sz="0" w:space="0" w:color="auto"/>
        <w:left w:val="none" w:sz="0" w:space="0" w:color="auto"/>
        <w:bottom w:val="none" w:sz="0" w:space="0" w:color="auto"/>
        <w:right w:val="none" w:sz="0" w:space="0" w:color="auto"/>
      </w:divBdr>
    </w:div>
    <w:div w:id="1770421942">
      <w:bodyDiv w:val="1"/>
      <w:marLeft w:val="0"/>
      <w:marRight w:val="0"/>
      <w:marTop w:val="0"/>
      <w:marBottom w:val="0"/>
      <w:divBdr>
        <w:top w:val="none" w:sz="0" w:space="0" w:color="auto"/>
        <w:left w:val="none" w:sz="0" w:space="0" w:color="auto"/>
        <w:bottom w:val="none" w:sz="0" w:space="0" w:color="auto"/>
        <w:right w:val="none" w:sz="0" w:space="0" w:color="auto"/>
      </w:divBdr>
    </w:div>
    <w:div w:id="1773478414">
      <w:bodyDiv w:val="1"/>
      <w:marLeft w:val="0"/>
      <w:marRight w:val="0"/>
      <w:marTop w:val="0"/>
      <w:marBottom w:val="0"/>
      <w:divBdr>
        <w:top w:val="none" w:sz="0" w:space="0" w:color="auto"/>
        <w:left w:val="none" w:sz="0" w:space="0" w:color="auto"/>
        <w:bottom w:val="none" w:sz="0" w:space="0" w:color="auto"/>
        <w:right w:val="none" w:sz="0" w:space="0" w:color="auto"/>
      </w:divBdr>
    </w:div>
    <w:div w:id="1776173819">
      <w:bodyDiv w:val="1"/>
      <w:marLeft w:val="0"/>
      <w:marRight w:val="0"/>
      <w:marTop w:val="0"/>
      <w:marBottom w:val="0"/>
      <w:divBdr>
        <w:top w:val="none" w:sz="0" w:space="0" w:color="auto"/>
        <w:left w:val="none" w:sz="0" w:space="0" w:color="auto"/>
        <w:bottom w:val="none" w:sz="0" w:space="0" w:color="auto"/>
        <w:right w:val="none" w:sz="0" w:space="0" w:color="auto"/>
      </w:divBdr>
    </w:div>
    <w:div w:id="1778913012">
      <w:bodyDiv w:val="1"/>
      <w:marLeft w:val="0"/>
      <w:marRight w:val="0"/>
      <w:marTop w:val="0"/>
      <w:marBottom w:val="0"/>
      <w:divBdr>
        <w:top w:val="none" w:sz="0" w:space="0" w:color="auto"/>
        <w:left w:val="none" w:sz="0" w:space="0" w:color="auto"/>
        <w:bottom w:val="none" w:sz="0" w:space="0" w:color="auto"/>
        <w:right w:val="none" w:sz="0" w:space="0" w:color="auto"/>
      </w:divBdr>
    </w:div>
    <w:div w:id="1781485974">
      <w:bodyDiv w:val="1"/>
      <w:marLeft w:val="0"/>
      <w:marRight w:val="0"/>
      <w:marTop w:val="0"/>
      <w:marBottom w:val="0"/>
      <w:divBdr>
        <w:top w:val="none" w:sz="0" w:space="0" w:color="auto"/>
        <w:left w:val="none" w:sz="0" w:space="0" w:color="auto"/>
        <w:bottom w:val="none" w:sz="0" w:space="0" w:color="auto"/>
        <w:right w:val="none" w:sz="0" w:space="0" w:color="auto"/>
      </w:divBdr>
    </w:div>
    <w:div w:id="1782841501">
      <w:bodyDiv w:val="1"/>
      <w:marLeft w:val="0"/>
      <w:marRight w:val="0"/>
      <w:marTop w:val="0"/>
      <w:marBottom w:val="0"/>
      <w:divBdr>
        <w:top w:val="none" w:sz="0" w:space="0" w:color="auto"/>
        <w:left w:val="none" w:sz="0" w:space="0" w:color="auto"/>
        <w:bottom w:val="none" w:sz="0" w:space="0" w:color="auto"/>
        <w:right w:val="none" w:sz="0" w:space="0" w:color="auto"/>
      </w:divBdr>
    </w:div>
    <w:div w:id="1784955359">
      <w:bodyDiv w:val="1"/>
      <w:marLeft w:val="0"/>
      <w:marRight w:val="0"/>
      <w:marTop w:val="0"/>
      <w:marBottom w:val="0"/>
      <w:divBdr>
        <w:top w:val="none" w:sz="0" w:space="0" w:color="auto"/>
        <w:left w:val="none" w:sz="0" w:space="0" w:color="auto"/>
        <w:bottom w:val="none" w:sz="0" w:space="0" w:color="auto"/>
        <w:right w:val="none" w:sz="0" w:space="0" w:color="auto"/>
      </w:divBdr>
    </w:div>
    <w:div w:id="1785266331">
      <w:bodyDiv w:val="1"/>
      <w:marLeft w:val="0"/>
      <w:marRight w:val="0"/>
      <w:marTop w:val="0"/>
      <w:marBottom w:val="0"/>
      <w:divBdr>
        <w:top w:val="none" w:sz="0" w:space="0" w:color="auto"/>
        <w:left w:val="none" w:sz="0" w:space="0" w:color="auto"/>
        <w:bottom w:val="none" w:sz="0" w:space="0" w:color="auto"/>
        <w:right w:val="none" w:sz="0" w:space="0" w:color="auto"/>
      </w:divBdr>
    </w:div>
    <w:div w:id="1785271625">
      <w:bodyDiv w:val="1"/>
      <w:marLeft w:val="0"/>
      <w:marRight w:val="0"/>
      <w:marTop w:val="0"/>
      <w:marBottom w:val="0"/>
      <w:divBdr>
        <w:top w:val="none" w:sz="0" w:space="0" w:color="auto"/>
        <w:left w:val="none" w:sz="0" w:space="0" w:color="auto"/>
        <w:bottom w:val="none" w:sz="0" w:space="0" w:color="auto"/>
        <w:right w:val="none" w:sz="0" w:space="0" w:color="auto"/>
      </w:divBdr>
    </w:div>
    <w:div w:id="1787501149">
      <w:bodyDiv w:val="1"/>
      <w:marLeft w:val="0"/>
      <w:marRight w:val="0"/>
      <w:marTop w:val="0"/>
      <w:marBottom w:val="0"/>
      <w:divBdr>
        <w:top w:val="none" w:sz="0" w:space="0" w:color="auto"/>
        <w:left w:val="none" w:sz="0" w:space="0" w:color="auto"/>
        <w:bottom w:val="none" w:sz="0" w:space="0" w:color="auto"/>
        <w:right w:val="none" w:sz="0" w:space="0" w:color="auto"/>
      </w:divBdr>
    </w:div>
    <w:div w:id="1789622849">
      <w:bodyDiv w:val="1"/>
      <w:marLeft w:val="0"/>
      <w:marRight w:val="0"/>
      <w:marTop w:val="0"/>
      <w:marBottom w:val="0"/>
      <w:divBdr>
        <w:top w:val="none" w:sz="0" w:space="0" w:color="auto"/>
        <w:left w:val="none" w:sz="0" w:space="0" w:color="auto"/>
        <w:bottom w:val="none" w:sz="0" w:space="0" w:color="auto"/>
        <w:right w:val="none" w:sz="0" w:space="0" w:color="auto"/>
      </w:divBdr>
    </w:div>
    <w:div w:id="1791389937">
      <w:bodyDiv w:val="1"/>
      <w:marLeft w:val="0"/>
      <w:marRight w:val="0"/>
      <w:marTop w:val="0"/>
      <w:marBottom w:val="0"/>
      <w:divBdr>
        <w:top w:val="none" w:sz="0" w:space="0" w:color="auto"/>
        <w:left w:val="none" w:sz="0" w:space="0" w:color="auto"/>
        <w:bottom w:val="none" w:sz="0" w:space="0" w:color="auto"/>
        <w:right w:val="none" w:sz="0" w:space="0" w:color="auto"/>
      </w:divBdr>
    </w:div>
    <w:div w:id="1796751252">
      <w:bodyDiv w:val="1"/>
      <w:marLeft w:val="0"/>
      <w:marRight w:val="0"/>
      <w:marTop w:val="0"/>
      <w:marBottom w:val="0"/>
      <w:divBdr>
        <w:top w:val="none" w:sz="0" w:space="0" w:color="auto"/>
        <w:left w:val="none" w:sz="0" w:space="0" w:color="auto"/>
        <w:bottom w:val="none" w:sz="0" w:space="0" w:color="auto"/>
        <w:right w:val="none" w:sz="0" w:space="0" w:color="auto"/>
      </w:divBdr>
    </w:div>
    <w:div w:id="1798523195">
      <w:bodyDiv w:val="1"/>
      <w:marLeft w:val="0"/>
      <w:marRight w:val="0"/>
      <w:marTop w:val="0"/>
      <w:marBottom w:val="0"/>
      <w:divBdr>
        <w:top w:val="none" w:sz="0" w:space="0" w:color="auto"/>
        <w:left w:val="none" w:sz="0" w:space="0" w:color="auto"/>
        <w:bottom w:val="none" w:sz="0" w:space="0" w:color="auto"/>
        <w:right w:val="none" w:sz="0" w:space="0" w:color="auto"/>
      </w:divBdr>
    </w:div>
    <w:div w:id="1800954913">
      <w:bodyDiv w:val="1"/>
      <w:marLeft w:val="0"/>
      <w:marRight w:val="0"/>
      <w:marTop w:val="0"/>
      <w:marBottom w:val="0"/>
      <w:divBdr>
        <w:top w:val="none" w:sz="0" w:space="0" w:color="auto"/>
        <w:left w:val="none" w:sz="0" w:space="0" w:color="auto"/>
        <w:bottom w:val="none" w:sz="0" w:space="0" w:color="auto"/>
        <w:right w:val="none" w:sz="0" w:space="0" w:color="auto"/>
      </w:divBdr>
    </w:div>
    <w:div w:id="1805929886">
      <w:bodyDiv w:val="1"/>
      <w:marLeft w:val="0"/>
      <w:marRight w:val="0"/>
      <w:marTop w:val="0"/>
      <w:marBottom w:val="0"/>
      <w:divBdr>
        <w:top w:val="none" w:sz="0" w:space="0" w:color="auto"/>
        <w:left w:val="none" w:sz="0" w:space="0" w:color="auto"/>
        <w:bottom w:val="none" w:sz="0" w:space="0" w:color="auto"/>
        <w:right w:val="none" w:sz="0" w:space="0" w:color="auto"/>
      </w:divBdr>
    </w:div>
    <w:div w:id="1810054918">
      <w:bodyDiv w:val="1"/>
      <w:marLeft w:val="0"/>
      <w:marRight w:val="0"/>
      <w:marTop w:val="0"/>
      <w:marBottom w:val="0"/>
      <w:divBdr>
        <w:top w:val="none" w:sz="0" w:space="0" w:color="auto"/>
        <w:left w:val="none" w:sz="0" w:space="0" w:color="auto"/>
        <w:bottom w:val="none" w:sz="0" w:space="0" w:color="auto"/>
        <w:right w:val="none" w:sz="0" w:space="0" w:color="auto"/>
      </w:divBdr>
    </w:div>
    <w:div w:id="1818764037">
      <w:bodyDiv w:val="1"/>
      <w:marLeft w:val="0"/>
      <w:marRight w:val="0"/>
      <w:marTop w:val="0"/>
      <w:marBottom w:val="0"/>
      <w:divBdr>
        <w:top w:val="none" w:sz="0" w:space="0" w:color="auto"/>
        <w:left w:val="none" w:sz="0" w:space="0" w:color="auto"/>
        <w:bottom w:val="none" w:sz="0" w:space="0" w:color="auto"/>
        <w:right w:val="none" w:sz="0" w:space="0" w:color="auto"/>
      </w:divBdr>
    </w:div>
    <w:div w:id="1818917285">
      <w:bodyDiv w:val="1"/>
      <w:marLeft w:val="0"/>
      <w:marRight w:val="0"/>
      <w:marTop w:val="0"/>
      <w:marBottom w:val="0"/>
      <w:divBdr>
        <w:top w:val="none" w:sz="0" w:space="0" w:color="auto"/>
        <w:left w:val="none" w:sz="0" w:space="0" w:color="auto"/>
        <w:bottom w:val="none" w:sz="0" w:space="0" w:color="auto"/>
        <w:right w:val="none" w:sz="0" w:space="0" w:color="auto"/>
      </w:divBdr>
    </w:div>
    <w:div w:id="1821268420">
      <w:bodyDiv w:val="1"/>
      <w:marLeft w:val="0"/>
      <w:marRight w:val="0"/>
      <w:marTop w:val="0"/>
      <w:marBottom w:val="0"/>
      <w:divBdr>
        <w:top w:val="none" w:sz="0" w:space="0" w:color="auto"/>
        <w:left w:val="none" w:sz="0" w:space="0" w:color="auto"/>
        <w:bottom w:val="none" w:sz="0" w:space="0" w:color="auto"/>
        <w:right w:val="none" w:sz="0" w:space="0" w:color="auto"/>
      </w:divBdr>
    </w:div>
    <w:div w:id="1823348662">
      <w:bodyDiv w:val="1"/>
      <w:marLeft w:val="0"/>
      <w:marRight w:val="0"/>
      <w:marTop w:val="0"/>
      <w:marBottom w:val="0"/>
      <w:divBdr>
        <w:top w:val="none" w:sz="0" w:space="0" w:color="auto"/>
        <w:left w:val="none" w:sz="0" w:space="0" w:color="auto"/>
        <w:bottom w:val="none" w:sz="0" w:space="0" w:color="auto"/>
        <w:right w:val="none" w:sz="0" w:space="0" w:color="auto"/>
      </w:divBdr>
    </w:div>
    <w:div w:id="1831557730">
      <w:bodyDiv w:val="1"/>
      <w:marLeft w:val="0"/>
      <w:marRight w:val="0"/>
      <w:marTop w:val="0"/>
      <w:marBottom w:val="0"/>
      <w:divBdr>
        <w:top w:val="none" w:sz="0" w:space="0" w:color="auto"/>
        <w:left w:val="none" w:sz="0" w:space="0" w:color="auto"/>
        <w:bottom w:val="none" w:sz="0" w:space="0" w:color="auto"/>
        <w:right w:val="none" w:sz="0" w:space="0" w:color="auto"/>
      </w:divBdr>
    </w:div>
    <w:div w:id="1851941617">
      <w:bodyDiv w:val="1"/>
      <w:marLeft w:val="0"/>
      <w:marRight w:val="0"/>
      <w:marTop w:val="0"/>
      <w:marBottom w:val="0"/>
      <w:divBdr>
        <w:top w:val="none" w:sz="0" w:space="0" w:color="auto"/>
        <w:left w:val="none" w:sz="0" w:space="0" w:color="auto"/>
        <w:bottom w:val="none" w:sz="0" w:space="0" w:color="auto"/>
        <w:right w:val="none" w:sz="0" w:space="0" w:color="auto"/>
      </w:divBdr>
    </w:div>
    <w:div w:id="1852834128">
      <w:bodyDiv w:val="1"/>
      <w:marLeft w:val="0"/>
      <w:marRight w:val="0"/>
      <w:marTop w:val="0"/>
      <w:marBottom w:val="0"/>
      <w:divBdr>
        <w:top w:val="none" w:sz="0" w:space="0" w:color="auto"/>
        <w:left w:val="none" w:sz="0" w:space="0" w:color="auto"/>
        <w:bottom w:val="none" w:sz="0" w:space="0" w:color="auto"/>
        <w:right w:val="none" w:sz="0" w:space="0" w:color="auto"/>
      </w:divBdr>
    </w:div>
    <w:div w:id="1858883787">
      <w:bodyDiv w:val="1"/>
      <w:marLeft w:val="0"/>
      <w:marRight w:val="0"/>
      <w:marTop w:val="0"/>
      <w:marBottom w:val="0"/>
      <w:divBdr>
        <w:top w:val="none" w:sz="0" w:space="0" w:color="auto"/>
        <w:left w:val="none" w:sz="0" w:space="0" w:color="auto"/>
        <w:bottom w:val="none" w:sz="0" w:space="0" w:color="auto"/>
        <w:right w:val="none" w:sz="0" w:space="0" w:color="auto"/>
      </w:divBdr>
    </w:div>
    <w:div w:id="1874272455">
      <w:bodyDiv w:val="1"/>
      <w:marLeft w:val="0"/>
      <w:marRight w:val="0"/>
      <w:marTop w:val="0"/>
      <w:marBottom w:val="0"/>
      <w:divBdr>
        <w:top w:val="none" w:sz="0" w:space="0" w:color="auto"/>
        <w:left w:val="none" w:sz="0" w:space="0" w:color="auto"/>
        <w:bottom w:val="none" w:sz="0" w:space="0" w:color="auto"/>
        <w:right w:val="none" w:sz="0" w:space="0" w:color="auto"/>
      </w:divBdr>
    </w:div>
    <w:div w:id="1885485916">
      <w:bodyDiv w:val="1"/>
      <w:marLeft w:val="0"/>
      <w:marRight w:val="0"/>
      <w:marTop w:val="0"/>
      <w:marBottom w:val="0"/>
      <w:divBdr>
        <w:top w:val="none" w:sz="0" w:space="0" w:color="auto"/>
        <w:left w:val="none" w:sz="0" w:space="0" w:color="auto"/>
        <w:bottom w:val="none" w:sz="0" w:space="0" w:color="auto"/>
        <w:right w:val="none" w:sz="0" w:space="0" w:color="auto"/>
      </w:divBdr>
    </w:div>
    <w:div w:id="1887444164">
      <w:bodyDiv w:val="1"/>
      <w:marLeft w:val="0"/>
      <w:marRight w:val="0"/>
      <w:marTop w:val="0"/>
      <w:marBottom w:val="0"/>
      <w:divBdr>
        <w:top w:val="none" w:sz="0" w:space="0" w:color="auto"/>
        <w:left w:val="none" w:sz="0" w:space="0" w:color="auto"/>
        <w:bottom w:val="none" w:sz="0" w:space="0" w:color="auto"/>
        <w:right w:val="none" w:sz="0" w:space="0" w:color="auto"/>
      </w:divBdr>
    </w:div>
    <w:div w:id="1893082008">
      <w:bodyDiv w:val="1"/>
      <w:marLeft w:val="0"/>
      <w:marRight w:val="0"/>
      <w:marTop w:val="0"/>
      <w:marBottom w:val="0"/>
      <w:divBdr>
        <w:top w:val="none" w:sz="0" w:space="0" w:color="auto"/>
        <w:left w:val="none" w:sz="0" w:space="0" w:color="auto"/>
        <w:bottom w:val="none" w:sz="0" w:space="0" w:color="auto"/>
        <w:right w:val="none" w:sz="0" w:space="0" w:color="auto"/>
      </w:divBdr>
    </w:div>
    <w:div w:id="1896577143">
      <w:bodyDiv w:val="1"/>
      <w:marLeft w:val="0"/>
      <w:marRight w:val="0"/>
      <w:marTop w:val="0"/>
      <w:marBottom w:val="0"/>
      <w:divBdr>
        <w:top w:val="none" w:sz="0" w:space="0" w:color="auto"/>
        <w:left w:val="none" w:sz="0" w:space="0" w:color="auto"/>
        <w:bottom w:val="none" w:sz="0" w:space="0" w:color="auto"/>
        <w:right w:val="none" w:sz="0" w:space="0" w:color="auto"/>
      </w:divBdr>
    </w:div>
    <w:div w:id="1900432098">
      <w:bodyDiv w:val="1"/>
      <w:marLeft w:val="0"/>
      <w:marRight w:val="0"/>
      <w:marTop w:val="0"/>
      <w:marBottom w:val="0"/>
      <w:divBdr>
        <w:top w:val="none" w:sz="0" w:space="0" w:color="auto"/>
        <w:left w:val="none" w:sz="0" w:space="0" w:color="auto"/>
        <w:bottom w:val="none" w:sz="0" w:space="0" w:color="auto"/>
        <w:right w:val="none" w:sz="0" w:space="0" w:color="auto"/>
      </w:divBdr>
    </w:div>
    <w:div w:id="1902136082">
      <w:bodyDiv w:val="1"/>
      <w:marLeft w:val="0"/>
      <w:marRight w:val="0"/>
      <w:marTop w:val="0"/>
      <w:marBottom w:val="0"/>
      <w:divBdr>
        <w:top w:val="none" w:sz="0" w:space="0" w:color="auto"/>
        <w:left w:val="none" w:sz="0" w:space="0" w:color="auto"/>
        <w:bottom w:val="none" w:sz="0" w:space="0" w:color="auto"/>
        <w:right w:val="none" w:sz="0" w:space="0" w:color="auto"/>
      </w:divBdr>
    </w:div>
    <w:div w:id="1904027313">
      <w:bodyDiv w:val="1"/>
      <w:marLeft w:val="0"/>
      <w:marRight w:val="0"/>
      <w:marTop w:val="0"/>
      <w:marBottom w:val="0"/>
      <w:divBdr>
        <w:top w:val="none" w:sz="0" w:space="0" w:color="auto"/>
        <w:left w:val="none" w:sz="0" w:space="0" w:color="auto"/>
        <w:bottom w:val="none" w:sz="0" w:space="0" w:color="auto"/>
        <w:right w:val="none" w:sz="0" w:space="0" w:color="auto"/>
      </w:divBdr>
    </w:div>
    <w:div w:id="1905987650">
      <w:bodyDiv w:val="1"/>
      <w:marLeft w:val="0"/>
      <w:marRight w:val="0"/>
      <w:marTop w:val="0"/>
      <w:marBottom w:val="0"/>
      <w:divBdr>
        <w:top w:val="none" w:sz="0" w:space="0" w:color="auto"/>
        <w:left w:val="none" w:sz="0" w:space="0" w:color="auto"/>
        <w:bottom w:val="none" w:sz="0" w:space="0" w:color="auto"/>
        <w:right w:val="none" w:sz="0" w:space="0" w:color="auto"/>
      </w:divBdr>
    </w:div>
    <w:div w:id="1909462866">
      <w:bodyDiv w:val="1"/>
      <w:marLeft w:val="0"/>
      <w:marRight w:val="0"/>
      <w:marTop w:val="0"/>
      <w:marBottom w:val="0"/>
      <w:divBdr>
        <w:top w:val="none" w:sz="0" w:space="0" w:color="auto"/>
        <w:left w:val="none" w:sz="0" w:space="0" w:color="auto"/>
        <w:bottom w:val="none" w:sz="0" w:space="0" w:color="auto"/>
        <w:right w:val="none" w:sz="0" w:space="0" w:color="auto"/>
      </w:divBdr>
    </w:div>
    <w:div w:id="1915117399">
      <w:bodyDiv w:val="1"/>
      <w:marLeft w:val="0"/>
      <w:marRight w:val="0"/>
      <w:marTop w:val="0"/>
      <w:marBottom w:val="0"/>
      <w:divBdr>
        <w:top w:val="none" w:sz="0" w:space="0" w:color="auto"/>
        <w:left w:val="none" w:sz="0" w:space="0" w:color="auto"/>
        <w:bottom w:val="none" w:sz="0" w:space="0" w:color="auto"/>
        <w:right w:val="none" w:sz="0" w:space="0" w:color="auto"/>
      </w:divBdr>
    </w:div>
    <w:div w:id="1923365767">
      <w:bodyDiv w:val="1"/>
      <w:marLeft w:val="0"/>
      <w:marRight w:val="0"/>
      <w:marTop w:val="0"/>
      <w:marBottom w:val="0"/>
      <w:divBdr>
        <w:top w:val="none" w:sz="0" w:space="0" w:color="auto"/>
        <w:left w:val="none" w:sz="0" w:space="0" w:color="auto"/>
        <w:bottom w:val="none" w:sz="0" w:space="0" w:color="auto"/>
        <w:right w:val="none" w:sz="0" w:space="0" w:color="auto"/>
      </w:divBdr>
    </w:div>
    <w:div w:id="1925841633">
      <w:bodyDiv w:val="1"/>
      <w:marLeft w:val="0"/>
      <w:marRight w:val="0"/>
      <w:marTop w:val="0"/>
      <w:marBottom w:val="0"/>
      <w:divBdr>
        <w:top w:val="none" w:sz="0" w:space="0" w:color="auto"/>
        <w:left w:val="none" w:sz="0" w:space="0" w:color="auto"/>
        <w:bottom w:val="none" w:sz="0" w:space="0" w:color="auto"/>
        <w:right w:val="none" w:sz="0" w:space="0" w:color="auto"/>
      </w:divBdr>
    </w:div>
    <w:div w:id="1929994845">
      <w:bodyDiv w:val="1"/>
      <w:marLeft w:val="0"/>
      <w:marRight w:val="0"/>
      <w:marTop w:val="0"/>
      <w:marBottom w:val="0"/>
      <w:divBdr>
        <w:top w:val="none" w:sz="0" w:space="0" w:color="auto"/>
        <w:left w:val="none" w:sz="0" w:space="0" w:color="auto"/>
        <w:bottom w:val="none" w:sz="0" w:space="0" w:color="auto"/>
        <w:right w:val="none" w:sz="0" w:space="0" w:color="auto"/>
      </w:divBdr>
    </w:div>
    <w:div w:id="1934583932">
      <w:bodyDiv w:val="1"/>
      <w:marLeft w:val="0"/>
      <w:marRight w:val="0"/>
      <w:marTop w:val="0"/>
      <w:marBottom w:val="0"/>
      <w:divBdr>
        <w:top w:val="none" w:sz="0" w:space="0" w:color="auto"/>
        <w:left w:val="none" w:sz="0" w:space="0" w:color="auto"/>
        <w:bottom w:val="none" w:sz="0" w:space="0" w:color="auto"/>
        <w:right w:val="none" w:sz="0" w:space="0" w:color="auto"/>
      </w:divBdr>
    </w:div>
    <w:div w:id="1937401439">
      <w:bodyDiv w:val="1"/>
      <w:marLeft w:val="0"/>
      <w:marRight w:val="0"/>
      <w:marTop w:val="0"/>
      <w:marBottom w:val="0"/>
      <w:divBdr>
        <w:top w:val="none" w:sz="0" w:space="0" w:color="auto"/>
        <w:left w:val="none" w:sz="0" w:space="0" w:color="auto"/>
        <w:bottom w:val="none" w:sz="0" w:space="0" w:color="auto"/>
        <w:right w:val="none" w:sz="0" w:space="0" w:color="auto"/>
      </w:divBdr>
    </w:div>
    <w:div w:id="1956519486">
      <w:bodyDiv w:val="1"/>
      <w:marLeft w:val="0"/>
      <w:marRight w:val="0"/>
      <w:marTop w:val="0"/>
      <w:marBottom w:val="0"/>
      <w:divBdr>
        <w:top w:val="none" w:sz="0" w:space="0" w:color="auto"/>
        <w:left w:val="none" w:sz="0" w:space="0" w:color="auto"/>
        <w:bottom w:val="none" w:sz="0" w:space="0" w:color="auto"/>
        <w:right w:val="none" w:sz="0" w:space="0" w:color="auto"/>
      </w:divBdr>
    </w:div>
    <w:div w:id="1966497485">
      <w:bodyDiv w:val="1"/>
      <w:marLeft w:val="0"/>
      <w:marRight w:val="0"/>
      <w:marTop w:val="0"/>
      <w:marBottom w:val="0"/>
      <w:divBdr>
        <w:top w:val="none" w:sz="0" w:space="0" w:color="auto"/>
        <w:left w:val="none" w:sz="0" w:space="0" w:color="auto"/>
        <w:bottom w:val="none" w:sz="0" w:space="0" w:color="auto"/>
        <w:right w:val="none" w:sz="0" w:space="0" w:color="auto"/>
      </w:divBdr>
    </w:div>
    <w:div w:id="1967353176">
      <w:bodyDiv w:val="1"/>
      <w:marLeft w:val="0"/>
      <w:marRight w:val="0"/>
      <w:marTop w:val="0"/>
      <w:marBottom w:val="0"/>
      <w:divBdr>
        <w:top w:val="none" w:sz="0" w:space="0" w:color="auto"/>
        <w:left w:val="none" w:sz="0" w:space="0" w:color="auto"/>
        <w:bottom w:val="none" w:sz="0" w:space="0" w:color="auto"/>
        <w:right w:val="none" w:sz="0" w:space="0" w:color="auto"/>
      </w:divBdr>
    </w:div>
    <w:div w:id="1972898940">
      <w:bodyDiv w:val="1"/>
      <w:marLeft w:val="0"/>
      <w:marRight w:val="0"/>
      <w:marTop w:val="0"/>
      <w:marBottom w:val="0"/>
      <w:divBdr>
        <w:top w:val="none" w:sz="0" w:space="0" w:color="auto"/>
        <w:left w:val="none" w:sz="0" w:space="0" w:color="auto"/>
        <w:bottom w:val="none" w:sz="0" w:space="0" w:color="auto"/>
        <w:right w:val="none" w:sz="0" w:space="0" w:color="auto"/>
      </w:divBdr>
    </w:div>
    <w:div w:id="1976640968">
      <w:bodyDiv w:val="1"/>
      <w:marLeft w:val="0"/>
      <w:marRight w:val="0"/>
      <w:marTop w:val="0"/>
      <w:marBottom w:val="0"/>
      <w:divBdr>
        <w:top w:val="none" w:sz="0" w:space="0" w:color="auto"/>
        <w:left w:val="none" w:sz="0" w:space="0" w:color="auto"/>
        <w:bottom w:val="none" w:sz="0" w:space="0" w:color="auto"/>
        <w:right w:val="none" w:sz="0" w:space="0" w:color="auto"/>
      </w:divBdr>
    </w:div>
    <w:div w:id="1985429325">
      <w:bodyDiv w:val="1"/>
      <w:marLeft w:val="0"/>
      <w:marRight w:val="0"/>
      <w:marTop w:val="0"/>
      <w:marBottom w:val="0"/>
      <w:divBdr>
        <w:top w:val="none" w:sz="0" w:space="0" w:color="auto"/>
        <w:left w:val="none" w:sz="0" w:space="0" w:color="auto"/>
        <w:bottom w:val="none" w:sz="0" w:space="0" w:color="auto"/>
        <w:right w:val="none" w:sz="0" w:space="0" w:color="auto"/>
      </w:divBdr>
    </w:div>
    <w:div w:id="1993363722">
      <w:bodyDiv w:val="1"/>
      <w:marLeft w:val="0"/>
      <w:marRight w:val="0"/>
      <w:marTop w:val="0"/>
      <w:marBottom w:val="0"/>
      <w:divBdr>
        <w:top w:val="none" w:sz="0" w:space="0" w:color="auto"/>
        <w:left w:val="none" w:sz="0" w:space="0" w:color="auto"/>
        <w:bottom w:val="none" w:sz="0" w:space="0" w:color="auto"/>
        <w:right w:val="none" w:sz="0" w:space="0" w:color="auto"/>
      </w:divBdr>
    </w:div>
    <w:div w:id="2006740930">
      <w:bodyDiv w:val="1"/>
      <w:marLeft w:val="0"/>
      <w:marRight w:val="0"/>
      <w:marTop w:val="0"/>
      <w:marBottom w:val="0"/>
      <w:divBdr>
        <w:top w:val="none" w:sz="0" w:space="0" w:color="auto"/>
        <w:left w:val="none" w:sz="0" w:space="0" w:color="auto"/>
        <w:bottom w:val="none" w:sz="0" w:space="0" w:color="auto"/>
        <w:right w:val="none" w:sz="0" w:space="0" w:color="auto"/>
      </w:divBdr>
    </w:div>
    <w:div w:id="2008437754">
      <w:bodyDiv w:val="1"/>
      <w:marLeft w:val="0"/>
      <w:marRight w:val="0"/>
      <w:marTop w:val="0"/>
      <w:marBottom w:val="0"/>
      <w:divBdr>
        <w:top w:val="none" w:sz="0" w:space="0" w:color="auto"/>
        <w:left w:val="none" w:sz="0" w:space="0" w:color="auto"/>
        <w:bottom w:val="none" w:sz="0" w:space="0" w:color="auto"/>
        <w:right w:val="none" w:sz="0" w:space="0" w:color="auto"/>
      </w:divBdr>
    </w:div>
    <w:div w:id="2032216047">
      <w:bodyDiv w:val="1"/>
      <w:marLeft w:val="0"/>
      <w:marRight w:val="0"/>
      <w:marTop w:val="0"/>
      <w:marBottom w:val="0"/>
      <w:divBdr>
        <w:top w:val="none" w:sz="0" w:space="0" w:color="auto"/>
        <w:left w:val="none" w:sz="0" w:space="0" w:color="auto"/>
        <w:bottom w:val="none" w:sz="0" w:space="0" w:color="auto"/>
        <w:right w:val="none" w:sz="0" w:space="0" w:color="auto"/>
      </w:divBdr>
    </w:div>
    <w:div w:id="2033457576">
      <w:bodyDiv w:val="1"/>
      <w:marLeft w:val="0"/>
      <w:marRight w:val="0"/>
      <w:marTop w:val="0"/>
      <w:marBottom w:val="0"/>
      <w:divBdr>
        <w:top w:val="none" w:sz="0" w:space="0" w:color="auto"/>
        <w:left w:val="none" w:sz="0" w:space="0" w:color="auto"/>
        <w:bottom w:val="none" w:sz="0" w:space="0" w:color="auto"/>
        <w:right w:val="none" w:sz="0" w:space="0" w:color="auto"/>
      </w:divBdr>
    </w:div>
    <w:div w:id="2033459359">
      <w:bodyDiv w:val="1"/>
      <w:marLeft w:val="0"/>
      <w:marRight w:val="0"/>
      <w:marTop w:val="0"/>
      <w:marBottom w:val="0"/>
      <w:divBdr>
        <w:top w:val="none" w:sz="0" w:space="0" w:color="auto"/>
        <w:left w:val="none" w:sz="0" w:space="0" w:color="auto"/>
        <w:bottom w:val="none" w:sz="0" w:space="0" w:color="auto"/>
        <w:right w:val="none" w:sz="0" w:space="0" w:color="auto"/>
      </w:divBdr>
    </w:div>
    <w:div w:id="2041205502">
      <w:bodyDiv w:val="1"/>
      <w:marLeft w:val="0"/>
      <w:marRight w:val="0"/>
      <w:marTop w:val="0"/>
      <w:marBottom w:val="0"/>
      <w:divBdr>
        <w:top w:val="none" w:sz="0" w:space="0" w:color="auto"/>
        <w:left w:val="none" w:sz="0" w:space="0" w:color="auto"/>
        <w:bottom w:val="none" w:sz="0" w:space="0" w:color="auto"/>
        <w:right w:val="none" w:sz="0" w:space="0" w:color="auto"/>
      </w:divBdr>
    </w:div>
    <w:div w:id="2041971563">
      <w:bodyDiv w:val="1"/>
      <w:marLeft w:val="0"/>
      <w:marRight w:val="0"/>
      <w:marTop w:val="0"/>
      <w:marBottom w:val="0"/>
      <w:divBdr>
        <w:top w:val="none" w:sz="0" w:space="0" w:color="auto"/>
        <w:left w:val="none" w:sz="0" w:space="0" w:color="auto"/>
        <w:bottom w:val="none" w:sz="0" w:space="0" w:color="auto"/>
        <w:right w:val="none" w:sz="0" w:space="0" w:color="auto"/>
      </w:divBdr>
    </w:div>
    <w:div w:id="2043241904">
      <w:bodyDiv w:val="1"/>
      <w:marLeft w:val="0"/>
      <w:marRight w:val="0"/>
      <w:marTop w:val="0"/>
      <w:marBottom w:val="0"/>
      <w:divBdr>
        <w:top w:val="none" w:sz="0" w:space="0" w:color="auto"/>
        <w:left w:val="none" w:sz="0" w:space="0" w:color="auto"/>
        <w:bottom w:val="none" w:sz="0" w:space="0" w:color="auto"/>
        <w:right w:val="none" w:sz="0" w:space="0" w:color="auto"/>
      </w:divBdr>
    </w:div>
    <w:div w:id="2044282815">
      <w:bodyDiv w:val="1"/>
      <w:marLeft w:val="0"/>
      <w:marRight w:val="0"/>
      <w:marTop w:val="0"/>
      <w:marBottom w:val="0"/>
      <w:divBdr>
        <w:top w:val="none" w:sz="0" w:space="0" w:color="auto"/>
        <w:left w:val="none" w:sz="0" w:space="0" w:color="auto"/>
        <w:bottom w:val="none" w:sz="0" w:space="0" w:color="auto"/>
        <w:right w:val="none" w:sz="0" w:space="0" w:color="auto"/>
      </w:divBdr>
    </w:div>
    <w:div w:id="2044553035">
      <w:bodyDiv w:val="1"/>
      <w:marLeft w:val="0"/>
      <w:marRight w:val="0"/>
      <w:marTop w:val="0"/>
      <w:marBottom w:val="0"/>
      <w:divBdr>
        <w:top w:val="none" w:sz="0" w:space="0" w:color="auto"/>
        <w:left w:val="none" w:sz="0" w:space="0" w:color="auto"/>
        <w:bottom w:val="none" w:sz="0" w:space="0" w:color="auto"/>
        <w:right w:val="none" w:sz="0" w:space="0" w:color="auto"/>
      </w:divBdr>
    </w:div>
    <w:div w:id="2049986153">
      <w:bodyDiv w:val="1"/>
      <w:marLeft w:val="0"/>
      <w:marRight w:val="0"/>
      <w:marTop w:val="0"/>
      <w:marBottom w:val="0"/>
      <w:divBdr>
        <w:top w:val="none" w:sz="0" w:space="0" w:color="auto"/>
        <w:left w:val="none" w:sz="0" w:space="0" w:color="auto"/>
        <w:bottom w:val="none" w:sz="0" w:space="0" w:color="auto"/>
        <w:right w:val="none" w:sz="0" w:space="0" w:color="auto"/>
      </w:divBdr>
    </w:div>
    <w:div w:id="2058234899">
      <w:bodyDiv w:val="1"/>
      <w:marLeft w:val="0"/>
      <w:marRight w:val="0"/>
      <w:marTop w:val="0"/>
      <w:marBottom w:val="0"/>
      <w:divBdr>
        <w:top w:val="none" w:sz="0" w:space="0" w:color="auto"/>
        <w:left w:val="none" w:sz="0" w:space="0" w:color="auto"/>
        <w:bottom w:val="none" w:sz="0" w:space="0" w:color="auto"/>
        <w:right w:val="none" w:sz="0" w:space="0" w:color="auto"/>
      </w:divBdr>
    </w:div>
    <w:div w:id="2062091841">
      <w:bodyDiv w:val="1"/>
      <w:marLeft w:val="0"/>
      <w:marRight w:val="0"/>
      <w:marTop w:val="0"/>
      <w:marBottom w:val="0"/>
      <w:divBdr>
        <w:top w:val="none" w:sz="0" w:space="0" w:color="auto"/>
        <w:left w:val="none" w:sz="0" w:space="0" w:color="auto"/>
        <w:bottom w:val="none" w:sz="0" w:space="0" w:color="auto"/>
        <w:right w:val="none" w:sz="0" w:space="0" w:color="auto"/>
      </w:divBdr>
    </w:div>
    <w:div w:id="2062825008">
      <w:bodyDiv w:val="1"/>
      <w:marLeft w:val="0"/>
      <w:marRight w:val="0"/>
      <w:marTop w:val="0"/>
      <w:marBottom w:val="0"/>
      <w:divBdr>
        <w:top w:val="none" w:sz="0" w:space="0" w:color="auto"/>
        <w:left w:val="none" w:sz="0" w:space="0" w:color="auto"/>
        <w:bottom w:val="none" w:sz="0" w:space="0" w:color="auto"/>
        <w:right w:val="none" w:sz="0" w:space="0" w:color="auto"/>
      </w:divBdr>
    </w:div>
    <w:div w:id="2075807797">
      <w:bodyDiv w:val="1"/>
      <w:marLeft w:val="0"/>
      <w:marRight w:val="0"/>
      <w:marTop w:val="0"/>
      <w:marBottom w:val="0"/>
      <w:divBdr>
        <w:top w:val="none" w:sz="0" w:space="0" w:color="auto"/>
        <w:left w:val="none" w:sz="0" w:space="0" w:color="auto"/>
        <w:bottom w:val="none" w:sz="0" w:space="0" w:color="auto"/>
        <w:right w:val="none" w:sz="0" w:space="0" w:color="auto"/>
      </w:divBdr>
    </w:div>
    <w:div w:id="2075929024">
      <w:bodyDiv w:val="1"/>
      <w:marLeft w:val="0"/>
      <w:marRight w:val="0"/>
      <w:marTop w:val="0"/>
      <w:marBottom w:val="0"/>
      <w:divBdr>
        <w:top w:val="none" w:sz="0" w:space="0" w:color="auto"/>
        <w:left w:val="none" w:sz="0" w:space="0" w:color="auto"/>
        <w:bottom w:val="none" w:sz="0" w:space="0" w:color="auto"/>
        <w:right w:val="none" w:sz="0" w:space="0" w:color="auto"/>
      </w:divBdr>
    </w:div>
    <w:div w:id="2084333674">
      <w:bodyDiv w:val="1"/>
      <w:marLeft w:val="0"/>
      <w:marRight w:val="0"/>
      <w:marTop w:val="0"/>
      <w:marBottom w:val="0"/>
      <w:divBdr>
        <w:top w:val="none" w:sz="0" w:space="0" w:color="auto"/>
        <w:left w:val="none" w:sz="0" w:space="0" w:color="auto"/>
        <w:bottom w:val="none" w:sz="0" w:space="0" w:color="auto"/>
        <w:right w:val="none" w:sz="0" w:space="0" w:color="auto"/>
      </w:divBdr>
    </w:div>
    <w:div w:id="2084376305">
      <w:bodyDiv w:val="1"/>
      <w:marLeft w:val="0"/>
      <w:marRight w:val="0"/>
      <w:marTop w:val="0"/>
      <w:marBottom w:val="0"/>
      <w:divBdr>
        <w:top w:val="none" w:sz="0" w:space="0" w:color="auto"/>
        <w:left w:val="none" w:sz="0" w:space="0" w:color="auto"/>
        <w:bottom w:val="none" w:sz="0" w:space="0" w:color="auto"/>
        <w:right w:val="none" w:sz="0" w:space="0" w:color="auto"/>
      </w:divBdr>
    </w:div>
    <w:div w:id="2089571236">
      <w:bodyDiv w:val="1"/>
      <w:marLeft w:val="0"/>
      <w:marRight w:val="0"/>
      <w:marTop w:val="0"/>
      <w:marBottom w:val="0"/>
      <w:divBdr>
        <w:top w:val="none" w:sz="0" w:space="0" w:color="auto"/>
        <w:left w:val="none" w:sz="0" w:space="0" w:color="auto"/>
        <w:bottom w:val="none" w:sz="0" w:space="0" w:color="auto"/>
        <w:right w:val="none" w:sz="0" w:space="0" w:color="auto"/>
      </w:divBdr>
    </w:div>
    <w:div w:id="2092241170">
      <w:bodyDiv w:val="1"/>
      <w:marLeft w:val="0"/>
      <w:marRight w:val="0"/>
      <w:marTop w:val="0"/>
      <w:marBottom w:val="0"/>
      <w:divBdr>
        <w:top w:val="none" w:sz="0" w:space="0" w:color="auto"/>
        <w:left w:val="none" w:sz="0" w:space="0" w:color="auto"/>
        <w:bottom w:val="none" w:sz="0" w:space="0" w:color="auto"/>
        <w:right w:val="none" w:sz="0" w:space="0" w:color="auto"/>
      </w:divBdr>
    </w:div>
    <w:div w:id="2096590427">
      <w:bodyDiv w:val="1"/>
      <w:marLeft w:val="0"/>
      <w:marRight w:val="0"/>
      <w:marTop w:val="0"/>
      <w:marBottom w:val="0"/>
      <w:divBdr>
        <w:top w:val="none" w:sz="0" w:space="0" w:color="auto"/>
        <w:left w:val="none" w:sz="0" w:space="0" w:color="auto"/>
        <w:bottom w:val="none" w:sz="0" w:space="0" w:color="auto"/>
        <w:right w:val="none" w:sz="0" w:space="0" w:color="auto"/>
      </w:divBdr>
    </w:div>
    <w:div w:id="2116093680">
      <w:bodyDiv w:val="1"/>
      <w:marLeft w:val="0"/>
      <w:marRight w:val="0"/>
      <w:marTop w:val="0"/>
      <w:marBottom w:val="0"/>
      <w:divBdr>
        <w:top w:val="none" w:sz="0" w:space="0" w:color="auto"/>
        <w:left w:val="none" w:sz="0" w:space="0" w:color="auto"/>
        <w:bottom w:val="none" w:sz="0" w:space="0" w:color="auto"/>
        <w:right w:val="none" w:sz="0" w:space="0" w:color="auto"/>
      </w:divBdr>
    </w:div>
    <w:div w:id="2117561116">
      <w:bodyDiv w:val="1"/>
      <w:marLeft w:val="0"/>
      <w:marRight w:val="0"/>
      <w:marTop w:val="0"/>
      <w:marBottom w:val="0"/>
      <w:divBdr>
        <w:top w:val="none" w:sz="0" w:space="0" w:color="auto"/>
        <w:left w:val="none" w:sz="0" w:space="0" w:color="auto"/>
        <w:bottom w:val="none" w:sz="0" w:space="0" w:color="auto"/>
        <w:right w:val="none" w:sz="0" w:space="0" w:color="auto"/>
      </w:divBdr>
    </w:div>
    <w:div w:id="2129469437">
      <w:bodyDiv w:val="1"/>
      <w:marLeft w:val="0"/>
      <w:marRight w:val="0"/>
      <w:marTop w:val="0"/>
      <w:marBottom w:val="0"/>
      <w:divBdr>
        <w:top w:val="none" w:sz="0" w:space="0" w:color="auto"/>
        <w:left w:val="none" w:sz="0" w:space="0" w:color="auto"/>
        <w:bottom w:val="none" w:sz="0" w:space="0" w:color="auto"/>
        <w:right w:val="none" w:sz="0" w:space="0" w:color="auto"/>
      </w:divBdr>
    </w:div>
    <w:div w:id="2134011122">
      <w:bodyDiv w:val="1"/>
      <w:marLeft w:val="0"/>
      <w:marRight w:val="0"/>
      <w:marTop w:val="0"/>
      <w:marBottom w:val="0"/>
      <w:divBdr>
        <w:top w:val="none" w:sz="0" w:space="0" w:color="auto"/>
        <w:left w:val="none" w:sz="0" w:space="0" w:color="auto"/>
        <w:bottom w:val="none" w:sz="0" w:space="0" w:color="auto"/>
        <w:right w:val="none" w:sz="0" w:space="0" w:color="auto"/>
      </w:divBdr>
    </w:div>
    <w:div w:id="2144693558">
      <w:bodyDiv w:val="1"/>
      <w:marLeft w:val="0"/>
      <w:marRight w:val="0"/>
      <w:marTop w:val="0"/>
      <w:marBottom w:val="0"/>
      <w:divBdr>
        <w:top w:val="none" w:sz="0" w:space="0" w:color="auto"/>
        <w:left w:val="none" w:sz="0" w:space="0" w:color="auto"/>
        <w:bottom w:val="none" w:sz="0" w:space="0" w:color="auto"/>
        <w:right w:val="none" w:sz="0" w:space="0" w:color="auto"/>
      </w:divBdr>
    </w:div>
    <w:div w:id="214526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wmf"/><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9E320-A348-4278-9F36-FE1D5B7BA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211</Pages>
  <Words>57694</Words>
  <Characters>317317</Characters>
  <Application>Microsoft Office Word</Application>
  <DocSecurity>0</DocSecurity>
  <Lines>2644</Lines>
  <Paragraphs>748</Paragraphs>
  <ScaleCrop>false</ScaleCrop>
  <HeadingPairs>
    <vt:vector size="2" baseType="variant">
      <vt:variant>
        <vt:lpstr>Título</vt:lpstr>
      </vt:variant>
      <vt:variant>
        <vt:i4>1</vt:i4>
      </vt:variant>
    </vt:vector>
  </HeadingPairs>
  <TitlesOfParts>
    <vt:vector size="1" baseType="lpstr">
      <vt:lpstr>DIAGNÓSTICO TÉCNICO Y ADMINISTRATIVO DEL ORGANISMO OPERADOR EN EL SISTEMA DE AGUA POTABLE, ALCANTARILLADO Y SANEAMIENTO DE LA CIUDAD DE OMETEPEC, MUNICIPIO DE OMETEPEC DEL ESTADO DE GUERRERO</vt:lpstr>
    </vt:vector>
  </TitlesOfParts>
  <Company>Consultores Especializados García y Asociados, S.A.</Company>
  <LinksUpToDate>false</LinksUpToDate>
  <CharactersWithSpaces>374263</CharactersWithSpaces>
  <SharedDoc>false</SharedDoc>
  <HLinks>
    <vt:vector size="378" baseType="variant">
      <vt:variant>
        <vt:i4>1441846</vt:i4>
      </vt:variant>
      <vt:variant>
        <vt:i4>374</vt:i4>
      </vt:variant>
      <vt:variant>
        <vt:i4>0</vt:i4>
      </vt:variant>
      <vt:variant>
        <vt:i4>5</vt:i4>
      </vt:variant>
      <vt:variant>
        <vt:lpwstr/>
      </vt:variant>
      <vt:variant>
        <vt:lpwstr>_Toc208755933</vt:lpwstr>
      </vt:variant>
      <vt:variant>
        <vt:i4>1441846</vt:i4>
      </vt:variant>
      <vt:variant>
        <vt:i4>368</vt:i4>
      </vt:variant>
      <vt:variant>
        <vt:i4>0</vt:i4>
      </vt:variant>
      <vt:variant>
        <vt:i4>5</vt:i4>
      </vt:variant>
      <vt:variant>
        <vt:lpwstr/>
      </vt:variant>
      <vt:variant>
        <vt:lpwstr>_Toc208755932</vt:lpwstr>
      </vt:variant>
      <vt:variant>
        <vt:i4>1441846</vt:i4>
      </vt:variant>
      <vt:variant>
        <vt:i4>362</vt:i4>
      </vt:variant>
      <vt:variant>
        <vt:i4>0</vt:i4>
      </vt:variant>
      <vt:variant>
        <vt:i4>5</vt:i4>
      </vt:variant>
      <vt:variant>
        <vt:lpwstr/>
      </vt:variant>
      <vt:variant>
        <vt:lpwstr>_Toc208755931</vt:lpwstr>
      </vt:variant>
      <vt:variant>
        <vt:i4>1441846</vt:i4>
      </vt:variant>
      <vt:variant>
        <vt:i4>356</vt:i4>
      </vt:variant>
      <vt:variant>
        <vt:i4>0</vt:i4>
      </vt:variant>
      <vt:variant>
        <vt:i4>5</vt:i4>
      </vt:variant>
      <vt:variant>
        <vt:lpwstr/>
      </vt:variant>
      <vt:variant>
        <vt:lpwstr>_Toc208755930</vt:lpwstr>
      </vt:variant>
      <vt:variant>
        <vt:i4>1507382</vt:i4>
      </vt:variant>
      <vt:variant>
        <vt:i4>350</vt:i4>
      </vt:variant>
      <vt:variant>
        <vt:i4>0</vt:i4>
      </vt:variant>
      <vt:variant>
        <vt:i4>5</vt:i4>
      </vt:variant>
      <vt:variant>
        <vt:lpwstr/>
      </vt:variant>
      <vt:variant>
        <vt:lpwstr>_Toc208755929</vt:lpwstr>
      </vt:variant>
      <vt:variant>
        <vt:i4>1507382</vt:i4>
      </vt:variant>
      <vt:variant>
        <vt:i4>344</vt:i4>
      </vt:variant>
      <vt:variant>
        <vt:i4>0</vt:i4>
      </vt:variant>
      <vt:variant>
        <vt:i4>5</vt:i4>
      </vt:variant>
      <vt:variant>
        <vt:lpwstr/>
      </vt:variant>
      <vt:variant>
        <vt:lpwstr>_Toc208755928</vt:lpwstr>
      </vt:variant>
      <vt:variant>
        <vt:i4>1507382</vt:i4>
      </vt:variant>
      <vt:variant>
        <vt:i4>338</vt:i4>
      </vt:variant>
      <vt:variant>
        <vt:i4>0</vt:i4>
      </vt:variant>
      <vt:variant>
        <vt:i4>5</vt:i4>
      </vt:variant>
      <vt:variant>
        <vt:lpwstr/>
      </vt:variant>
      <vt:variant>
        <vt:lpwstr>_Toc208755927</vt:lpwstr>
      </vt:variant>
      <vt:variant>
        <vt:i4>1507382</vt:i4>
      </vt:variant>
      <vt:variant>
        <vt:i4>332</vt:i4>
      </vt:variant>
      <vt:variant>
        <vt:i4>0</vt:i4>
      </vt:variant>
      <vt:variant>
        <vt:i4>5</vt:i4>
      </vt:variant>
      <vt:variant>
        <vt:lpwstr/>
      </vt:variant>
      <vt:variant>
        <vt:lpwstr>_Toc208755926</vt:lpwstr>
      </vt:variant>
      <vt:variant>
        <vt:i4>1507382</vt:i4>
      </vt:variant>
      <vt:variant>
        <vt:i4>326</vt:i4>
      </vt:variant>
      <vt:variant>
        <vt:i4>0</vt:i4>
      </vt:variant>
      <vt:variant>
        <vt:i4>5</vt:i4>
      </vt:variant>
      <vt:variant>
        <vt:lpwstr/>
      </vt:variant>
      <vt:variant>
        <vt:lpwstr>_Toc208755925</vt:lpwstr>
      </vt:variant>
      <vt:variant>
        <vt:i4>1507382</vt:i4>
      </vt:variant>
      <vt:variant>
        <vt:i4>320</vt:i4>
      </vt:variant>
      <vt:variant>
        <vt:i4>0</vt:i4>
      </vt:variant>
      <vt:variant>
        <vt:i4>5</vt:i4>
      </vt:variant>
      <vt:variant>
        <vt:lpwstr/>
      </vt:variant>
      <vt:variant>
        <vt:lpwstr>_Toc208755924</vt:lpwstr>
      </vt:variant>
      <vt:variant>
        <vt:i4>1507382</vt:i4>
      </vt:variant>
      <vt:variant>
        <vt:i4>314</vt:i4>
      </vt:variant>
      <vt:variant>
        <vt:i4>0</vt:i4>
      </vt:variant>
      <vt:variant>
        <vt:i4>5</vt:i4>
      </vt:variant>
      <vt:variant>
        <vt:lpwstr/>
      </vt:variant>
      <vt:variant>
        <vt:lpwstr>_Toc208755923</vt:lpwstr>
      </vt:variant>
      <vt:variant>
        <vt:i4>1507382</vt:i4>
      </vt:variant>
      <vt:variant>
        <vt:i4>308</vt:i4>
      </vt:variant>
      <vt:variant>
        <vt:i4>0</vt:i4>
      </vt:variant>
      <vt:variant>
        <vt:i4>5</vt:i4>
      </vt:variant>
      <vt:variant>
        <vt:lpwstr/>
      </vt:variant>
      <vt:variant>
        <vt:lpwstr>_Toc208755922</vt:lpwstr>
      </vt:variant>
      <vt:variant>
        <vt:i4>1507382</vt:i4>
      </vt:variant>
      <vt:variant>
        <vt:i4>302</vt:i4>
      </vt:variant>
      <vt:variant>
        <vt:i4>0</vt:i4>
      </vt:variant>
      <vt:variant>
        <vt:i4>5</vt:i4>
      </vt:variant>
      <vt:variant>
        <vt:lpwstr/>
      </vt:variant>
      <vt:variant>
        <vt:lpwstr>_Toc208755921</vt:lpwstr>
      </vt:variant>
      <vt:variant>
        <vt:i4>1507382</vt:i4>
      </vt:variant>
      <vt:variant>
        <vt:i4>296</vt:i4>
      </vt:variant>
      <vt:variant>
        <vt:i4>0</vt:i4>
      </vt:variant>
      <vt:variant>
        <vt:i4>5</vt:i4>
      </vt:variant>
      <vt:variant>
        <vt:lpwstr/>
      </vt:variant>
      <vt:variant>
        <vt:lpwstr>_Toc208755920</vt:lpwstr>
      </vt:variant>
      <vt:variant>
        <vt:i4>1310774</vt:i4>
      </vt:variant>
      <vt:variant>
        <vt:i4>290</vt:i4>
      </vt:variant>
      <vt:variant>
        <vt:i4>0</vt:i4>
      </vt:variant>
      <vt:variant>
        <vt:i4>5</vt:i4>
      </vt:variant>
      <vt:variant>
        <vt:lpwstr/>
      </vt:variant>
      <vt:variant>
        <vt:lpwstr>_Toc208755919</vt:lpwstr>
      </vt:variant>
      <vt:variant>
        <vt:i4>1310774</vt:i4>
      </vt:variant>
      <vt:variant>
        <vt:i4>284</vt:i4>
      </vt:variant>
      <vt:variant>
        <vt:i4>0</vt:i4>
      </vt:variant>
      <vt:variant>
        <vt:i4>5</vt:i4>
      </vt:variant>
      <vt:variant>
        <vt:lpwstr/>
      </vt:variant>
      <vt:variant>
        <vt:lpwstr>_Toc208755918</vt:lpwstr>
      </vt:variant>
      <vt:variant>
        <vt:i4>1310774</vt:i4>
      </vt:variant>
      <vt:variant>
        <vt:i4>278</vt:i4>
      </vt:variant>
      <vt:variant>
        <vt:i4>0</vt:i4>
      </vt:variant>
      <vt:variant>
        <vt:i4>5</vt:i4>
      </vt:variant>
      <vt:variant>
        <vt:lpwstr/>
      </vt:variant>
      <vt:variant>
        <vt:lpwstr>_Toc208755917</vt:lpwstr>
      </vt:variant>
      <vt:variant>
        <vt:i4>1310774</vt:i4>
      </vt:variant>
      <vt:variant>
        <vt:i4>272</vt:i4>
      </vt:variant>
      <vt:variant>
        <vt:i4>0</vt:i4>
      </vt:variant>
      <vt:variant>
        <vt:i4>5</vt:i4>
      </vt:variant>
      <vt:variant>
        <vt:lpwstr/>
      </vt:variant>
      <vt:variant>
        <vt:lpwstr>_Toc208755916</vt:lpwstr>
      </vt:variant>
      <vt:variant>
        <vt:i4>1310774</vt:i4>
      </vt:variant>
      <vt:variant>
        <vt:i4>266</vt:i4>
      </vt:variant>
      <vt:variant>
        <vt:i4>0</vt:i4>
      </vt:variant>
      <vt:variant>
        <vt:i4>5</vt:i4>
      </vt:variant>
      <vt:variant>
        <vt:lpwstr/>
      </vt:variant>
      <vt:variant>
        <vt:lpwstr>_Toc208755915</vt:lpwstr>
      </vt:variant>
      <vt:variant>
        <vt:i4>1310774</vt:i4>
      </vt:variant>
      <vt:variant>
        <vt:i4>260</vt:i4>
      </vt:variant>
      <vt:variant>
        <vt:i4>0</vt:i4>
      </vt:variant>
      <vt:variant>
        <vt:i4>5</vt:i4>
      </vt:variant>
      <vt:variant>
        <vt:lpwstr/>
      </vt:variant>
      <vt:variant>
        <vt:lpwstr>_Toc208755914</vt:lpwstr>
      </vt:variant>
      <vt:variant>
        <vt:i4>1310774</vt:i4>
      </vt:variant>
      <vt:variant>
        <vt:i4>254</vt:i4>
      </vt:variant>
      <vt:variant>
        <vt:i4>0</vt:i4>
      </vt:variant>
      <vt:variant>
        <vt:i4>5</vt:i4>
      </vt:variant>
      <vt:variant>
        <vt:lpwstr/>
      </vt:variant>
      <vt:variant>
        <vt:lpwstr>_Toc208755913</vt:lpwstr>
      </vt:variant>
      <vt:variant>
        <vt:i4>1310774</vt:i4>
      </vt:variant>
      <vt:variant>
        <vt:i4>248</vt:i4>
      </vt:variant>
      <vt:variant>
        <vt:i4>0</vt:i4>
      </vt:variant>
      <vt:variant>
        <vt:i4>5</vt:i4>
      </vt:variant>
      <vt:variant>
        <vt:lpwstr/>
      </vt:variant>
      <vt:variant>
        <vt:lpwstr>_Toc208755912</vt:lpwstr>
      </vt:variant>
      <vt:variant>
        <vt:i4>1310774</vt:i4>
      </vt:variant>
      <vt:variant>
        <vt:i4>242</vt:i4>
      </vt:variant>
      <vt:variant>
        <vt:i4>0</vt:i4>
      </vt:variant>
      <vt:variant>
        <vt:i4>5</vt:i4>
      </vt:variant>
      <vt:variant>
        <vt:lpwstr/>
      </vt:variant>
      <vt:variant>
        <vt:lpwstr>_Toc208755911</vt:lpwstr>
      </vt:variant>
      <vt:variant>
        <vt:i4>1310774</vt:i4>
      </vt:variant>
      <vt:variant>
        <vt:i4>236</vt:i4>
      </vt:variant>
      <vt:variant>
        <vt:i4>0</vt:i4>
      </vt:variant>
      <vt:variant>
        <vt:i4>5</vt:i4>
      </vt:variant>
      <vt:variant>
        <vt:lpwstr/>
      </vt:variant>
      <vt:variant>
        <vt:lpwstr>_Toc208755910</vt:lpwstr>
      </vt:variant>
      <vt:variant>
        <vt:i4>1376310</vt:i4>
      </vt:variant>
      <vt:variant>
        <vt:i4>230</vt:i4>
      </vt:variant>
      <vt:variant>
        <vt:i4>0</vt:i4>
      </vt:variant>
      <vt:variant>
        <vt:i4>5</vt:i4>
      </vt:variant>
      <vt:variant>
        <vt:lpwstr/>
      </vt:variant>
      <vt:variant>
        <vt:lpwstr>_Toc208755909</vt:lpwstr>
      </vt:variant>
      <vt:variant>
        <vt:i4>1376310</vt:i4>
      </vt:variant>
      <vt:variant>
        <vt:i4>224</vt:i4>
      </vt:variant>
      <vt:variant>
        <vt:i4>0</vt:i4>
      </vt:variant>
      <vt:variant>
        <vt:i4>5</vt:i4>
      </vt:variant>
      <vt:variant>
        <vt:lpwstr/>
      </vt:variant>
      <vt:variant>
        <vt:lpwstr>_Toc208755908</vt:lpwstr>
      </vt:variant>
      <vt:variant>
        <vt:i4>1376310</vt:i4>
      </vt:variant>
      <vt:variant>
        <vt:i4>218</vt:i4>
      </vt:variant>
      <vt:variant>
        <vt:i4>0</vt:i4>
      </vt:variant>
      <vt:variant>
        <vt:i4>5</vt:i4>
      </vt:variant>
      <vt:variant>
        <vt:lpwstr/>
      </vt:variant>
      <vt:variant>
        <vt:lpwstr>_Toc208755907</vt:lpwstr>
      </vt:variant>
      <vt:variant>
        <vt:i4>1376310</vt:i4>
      </vt:variant>
      <vt:variant>
        <vt:i4>212</vt:i4>
      </vt:variant>
      <vt:variant>
        <vt:i4>0</vt:i4>
      </vt:variant>
      <vt:variant>
        <vt:i4>5</vt:i4>
      </vt:variant>
      <vt:variant>
        <vt:lpwstr/>
      </vt:variant>
      <vt:variant>
        <vt:lpwstr>_Toc208755906</vt:lpwstr>
      </vt:variant>
      <vt:variant>
        <vt:i4>1376310</vt:i4>
      </vt:variant>
      <vt:variant>
        <vt:i4>206</vt:i4>
      </vt:variant>
      <vt:variant>
        <vt:i4>0</vt:i4>
      </vt:variant>
      <vt:variant>
        <vt:i4>5</vt:i4>
      </vt:variant>
      <vt:variant>
        <vt:lpwstr/>
      </vt:variant>
      <vt:variant>
        <vt:lpwstr>_Toc208755905</vt:lpwstr>
      </vt:variant>
      <vt:variant>
        <vt:i4>1376310</vt:i4>
      </vt:variant>
      <vt:variant>
        <vt:i4>200</vt:i4>
      </vt:variant>
      <vt:variant>
        <vt:i4>0</vt:i4>
      </vt:variant>
      <vt:variant>
        <vt:i4>5</vt:i4>
      </vt:variant>
      <vt:variant>
        <vt:lpwstr/>
      </vt:variant>
      <vt:variant>
        <vt:lpwstr>_Toc208755904</vt:lpwstr>
      </vt:variant>
      <vt:variant>
        <vt:i4>1376310</vt:i4>
      </vt:variant>
      <vt:variant>
        <vt:i4>194</vt:i4>
      </vt:variant>
      <vt:variant>
        <vt:i4>0</vt:i4>
      </vt:variant>
      <vt:variant>
        <vt:i4>5</vt:i4>
      </vt:variant>
      <vt:variant>
        <vt:lpwstr/>
      </vt:variant>
      <vt:variant>
        <vt:lpwstr>_Toc208755903</vt:lpwstr>
      </vt:variant>
      <vt:variant>
        <vt:i4>1376310</vt:i4>
      </vt:variant>
      <vt:variant>
        <vt:i4>188</vt:i4>
      </vt:variant>
      <vt:variant>
        <vt:i4>0</vt:i4>
      </vt:variant>
      <vt:variant>
        <vt:i4>5</vt:i4>
      </vt:variant>
      <vt:variant>
        <vt:lpwstr/>
      </vt:variant>
      <vt:variant>
        <vt:lpwstr>_Toc208755902</vt:lpwstr>
      </vt:variant>
      <vt:variant>
        <vt:i4>1376310</vt:i4>
      </vt:variant>
      <vt:variant>
        <vt:i4>182</vt:i4>
      </vt:variant>
      <vt:variant>
        <vt:i4>0</vt:i4>
      </vt:variant>
      <vt:variant>
        <vt:i4>5</vt:i4>
      </vt:variant>
      <vt:variant>
        <vt:lpwstr/>
      </vt:variant>
      <vt:variant>
        <vt:lpwstr>_Toc208755901</vt:lpwstr>
      </vt:variant>
      <vt:variant>
        <vt:i4>1376310</vt:i4>
      </vt:variant>
      <vt:variant>
        <vt:i4>176</vt:i4>
      </vt:variant>
      <vt:variant>
        <vt:i4>0</vt:i4>
      </vt:variant>
      <vt:variant>
        <vt:i4>5</vt:i4>
      </vt:variant>
      <vt:variant>
        <vt:lpwstr/>
      </vt:variant>
      <vt:variant>
        <vt:lpwstr>_Toc208755900</vt:lpwstr>
      </vt:variant>
      <vt:variant>
        <vt:i4>1835063</vt:i4>
      </vt:variant>
      <vt:variant>
        <vt:i4>170</vt:i4>
      </vt:variant>
      <vt:variant>
        <vt:i4>0</vt:i4>
      </vt:variant>
      <vt:variant>
        <vt:i4>5</vt:i4>
      </vt:variant>
      <vt:variant>
        <vt:lpwstr/>
      </vt:variant>
      <vt:variant>
        <vt:lpwstr>_Toc208755899</vt:lpwstr>
      </vt:variant>
      <vt:variant>
        <vt:i4>1835063</vt:i4>
      </vt:variant>
      <vt:variant>
        <vt:i4>164</vt:i4>
      </vt:variant>
      <vt:variant>
        <vt:i4>0</vt:i4>
      </vt:variant>
      <vt:variant>
        <vt:i4>5</vt:i4>
      </vt:variant>
      <vt:variant>
        <vt:lpwstr/>
      </vt:variant>
      <vt:variant>
        <vt:lpwstr>_Toc208755898</vt:lpwstr>
      </vt:variant>
      <vt:variant>
        <vt:i4>1835063</vt:i4>
      </vt:variant>
      <vt:variant>
        <vt:i4>158</vt:i4>
      </vt:variant>
      <vt:variant>
        <vt:i4>0</vt:i4>
      </vt:variant>
      <vt:variant>
        <vt:i4>5</vt:i4>
      </vt:variant>
      <vt:variant>
        <vt:lpwstr/>
      </vt:variant>
      <vt:variant>
        <vt:lpwstr>_Toc208755897</vt:lpwstr>
      </vt:variant>
      <vt:variant>
        <vt:i4>1835063</vt:i4>
      </vt:variant>
      <vt:variant>
        <vt:i4>152</vt:i4>
      </vt:variant>
      <vt:variant>
        <vt:i4>0</vt:i4>
      </vt:variant>
      <vt:variant>
        <vt:i4>5</vt:i4>
      </vt:variant>
      <vt:variant>
        <vt:lpwstr/>
      </vt:variant>
      <vt:variant>
        <vt:lpwstr>_Toc208755896</vt:lpwstr>
      </vt:variant>
      <vt:variant>
        <vt:i4>1835063</vt:i4>
      </vt:variant>
      <vt:variant>
        <vt:i4>146</vt:i4>
      </vt:variant>
      <vt:variant>
        <vt:i4>0</vt:i4>
      </vt:variant>
      <vt:variant>
        <vt:i4>5</vt:i4>
      </vt:variant>
      <vt:variant>
        <vt:lpwstr/>
      </vt:variant>
      <vt:variant>
        <vt:lpwstr>_Toc208755895</vt:lpwstr>
      </vt:variant>
      <vt:variant>
        <vt:i4>1835063</vt:i4>
      </vt:variant>
      <vt:variant>
        <vt:i4>140</vt:i4>
      </vt:variant>
      <vt:variant>
        <vt:i4>0</vt:i4>
      </vt:variant>
      <vt:variant>
        <vt:i4>5</vt:i4>
      </vt:variant>
      <vt:variant>
        <vt:lpwstr/>
      </vt:variant>
      <vt:variant>
        <vt:lpwstr>_Toc208755894</vt:lpwstr>
      </vt:variant>
      <vt:variant>
        <vt:i4>1835063</vt:i4>
      </vt:variant>
      <vt:variant>
        <vt:i4>134</vt:i4>
      </vt:variant>
      <vt:variant>
        <vt:i4>0</vt:i4>
      </vt:variant>
      <vt:variant>
        <vt:i4>5</vt:i4>
      </vt:variant>
      <vt:variant>
        <vt:lpwstr/>
      </vt:variant>
      <vt:variant>
        <vt:lpwstr>_Toc208755893</vt:lpwstr>
      </vt:variant>
      <vt:variant>
        <vt:i4>1835063</vt:i4>
      </vt:variant>
      <vt:variant>
        <vt:i4>128</vt:i4>
      </vt:variant>
      <vt:variant>
        <vt:i4>0</vt:i4>
      </vt:variant>
      <vt:variant>
        <vt:i4>5</vt:i4>
      </vt:variant>
      <vt:variant>
        <vt:lpwstr/>
      </vt:variant>
      <vt:variant>
        <vt:lpwstr>_Toc208755892</vt:lpwstr>
      </vt:variant>
      <vt:variant>
        <vt:i4>1835063</vt:i4>
      </vt:variant>
      <vt:variant>
        <vt:i4>122</vt:i4>
      </vt:variant>
      <vt:variant>
        <vt:i4>0</vt:i4>
      </vt:variant>
      <vt:variant>
        <vt:i4>5</vt:i4>
      </vt:variant>
      <vt:variant>
        <vt:lpwstr/>
      </vt:variant>
      <vt:variant>
        <vt:lpwstr>_Toc208755891</vt:lpwstr>
      </vt:variant>
      <vt:variant>
        <vt:i4>1835063</vt:i4>
      </vt:variant>
      <vt:variant>
        <vt:i4>116</vt:i4>
      </vt:variant>
      <vt:variant>
        <vt:i4>0</vt:i4>
      </vt:variant>
      <vt:variant>
        <vt:i4>5</vt:i4>
      </vt:variant>
      <vt:variant>
        <vt:lpwstr/>
      </vt:variant>
      <vt:variant>
        <vt:lpwstr>_Toc208755890</vt:lpwstr>
      </vt:variant>
      <vt:variant>
        <vt:i4>1900599</vt:i4>
      </vt:variant>
      <vt:variant>
        <vt:i4>110</vt:i4>
      </vt:variant>
      <vt:variant>
        <vt:i4>0</vt:i4>
      </vt:variant>
      <vt:variant>
        <vt:i4>5</vt:i4>
      </vt:variant>
      <vt:variant>
        <vt:lpwstr/>
      </vt:variant>
      <vt:variant>
        <vt:lpwstr>_Toc208755889</vt:lpwstr>
      </vt:variant>
      <vt:variant>
        <vt:i4>1900599</vt:i4>
      </vt:variant>
      <vt:variant>
        <vt:i4>104</vt:i4>
      </vt:variant>
      <vt:variant>
        <vt:i4>0</vt:i4>
      </vt:variant>
      <vt:variant>
        <vt:i4>5</vt:i4>
      </vt:variant>
      <vt:variant>
        <vt:lpwstr/>
      </vt:variant>
      <vt:variant>
        <vt:lpwstr>_Toc208755888</vt:lpwstr>
      </vt:variant>
      <vt:variant>
        <vt:i4>1900599</vt:i4>
      </vt:variant>
      <vt:variant>
        <vt:i4>98</vt:i4>
      </vt:variant>
      <vt:variant>
        <vt:i4>0</vt:i4>
      </vt:variant>
      <vt:variant>
        <vt:i4>5</vt:i4>
      </vt:variant>
      <vt:variant>
        <vt:lpwstr/>
      </vt:variant>
      <vt:variant>
        <vt:lpwstr>_Toc208755887</vt:lpwstr>
      </vt:variant>
      <vt:variant>
        <vt:i4>1900599</vt:i4>
      </vt:variant>
      <vt:variant>
        <vt:i4>92</vt:i4>
      </vt:variant>
      <vt:variant>
        <vt:i4>0</vt:i4>
      </vt:variant>
      <vt:variant>
        <vt:i4>5</vt:i4>
      </vt:variant>
      <vt:variant>
        <vt:lpwstr/>
      </vt:variant>
      <vt:variant>
        <vt:lpwstr>_Toc208755886</vt:lpwstr>
      </vt:variant>
      <vt:variant>
        <vt:i4>1900599</vt:i4>
      </vt:variant>
      <vt:variant>
        <vt:i4>86</vt:i4>
      </vt:variant>
      <vt:variant>
        <vt:i4>0</vt:i4>
      </vt:variant>
      <vt:variant>
        <vt:i4>5</vt:i4>
      </vt:variant>
      <vt:variant>
        <vt:lpwstr/>
      </vt:variant>
      <vt:variant>
        <vt:lpwstr>_Toc208755885</vt:lpwstr>
      </vt:variant>
      <vt:variant>
        <vt:i4>1900599</vt:i4>
      </vt:variant>
      <vt:variant>
        <vt:i4>80</vt:i4>
      </vt:variant>
      <vt:variant>
        <vt:i4>0</vt:i4>
      </vt:variant>
      <vt:variant>
        <vt:i4>5</vt:i4>
      </vt:variant>
      <vt:variant>
        <vt:lpwstr/>
      </vt:variant>
      <vt:variant>
        <vt:lpwstr>_Toc208755884</vt:lpwstr>
      </vt:variant>
      <vt:variant>
        <vt:i4>1900599</vt:i4>
      </vt:variant>
      <vt:variant>
        <vt:i4>74</vt:i4>
      </vt:variant>
      <vt:variant>
        <vt:i4>0</vt:i4>
      </vt:variant>
      <vt:variant>
        <vt:i4>5</vt:i4>
      </vt:variant>
      <vt:variant>
        <vt:lpwstr/>
      </vt:variant>
      <vt:variant>
        <vt:lpwstr>_Toc208755883</vt:lpwstr>
      </vt:variant>
      <vt:variant>
        <vt:i4>1900599</vt:i4>
      </vt:variant>
      <vt:variant>
        <vt:i4>68</vt:i4>
      </vt:variant>
      <vt:variant>
        <vt:i4>0</vt:i4>
      </vt:variant>
      <vt:variant>
        <vt:i4>5</vt:i4>
      </vt:variant>
      <vt:variant>
        <vt:lpwstr/>
      </vt:variant>
      <vt:variant>
        <vt:lpwstr>_Toc208755882</vt:lpwstr>
      </vt:variant>
      <vt:variant>
        <vt:i4>1900599</vt:i4>
      </vt:variant>
      <vt:variant>
        <vt:i4>62</vt:i4>
      </vt:variant>
      <vt:variant>
        <vt:i4>0</vt:i4>
      </vt:variant>
      <vt:variant>
        <vt:i4>5</vt:i4>
      </vt:variant>
      <vt:variant>
        <vt:lpwstr/>
      </vt:variant>
      <vt:variant>
        <vt:lpwstr>_Toc208755881</vt:lpwstr>
      </vt:variant>
      <vt:variant>
        <vt:i4>1900599</vt:i4>
      </vt:variant>
      <vt:variant>
        <vt:i4>56</vt:i4>
      </vt:variant>
      <vt:variant>
        <vt:i4>0</vt:i4>
      </vt:variant>
      <vt:variant>
        <vt:i4>5</vt:i4>
      </vt:variant>
      <vt:variant>
        <vt:lpwstr/>
      </vt:variant>
      <vt:variant>
        <vt:lpwstr>_Toc208755880</vt:lpwstr>
      </vt:variant>
      <vt:variant>
        <vt:i4>1179703</vt:i4>
      </vt:variant>
      <vt:variant>
        <vt:i4>50</vt:i4>
      </vt:variant>
      <vt:variant>
        <vt:i4>0</vt:i4>
      </vt:variant>
      <vt:variant>
        <vt:i4>5</vt:i4>
      </vt:variant>
      <vt:variant>
        <vt:lpwstr/>
      </vt:variant>
      <vt:variant>
        <vt:lpwstr>_Toc208755879</vt:lpwstr>
      </vt:variant>
      <vt:variant>
        <vt:i4>1179703</vt:i4>
      </vt:variant>
      <vt:variant>
        <vt:i4>44</vt:i4>
      </vt:variant>
      <vt:variant>
        <vt:i4>0</vt:i4>
      </vt:variant>
      <vt:variant>
        <vt:i4>5</vt:i4>
      </vt:variant>
      <vt:variant>
        <vt:lpwstr/>
      </vt:variant>
      <vt:variant>
        <vt:lpwstr>_Toc208755878</vt:lpwstr>
      </vt:variant>
      <vt:variant>
        <vt:i4>1179703</vt:i4>
      </vt:variant>
      <vt:variant>
        <vt:i4>38</vt:i4>
      </vt:variant>
      <vt:variant>
        <vt:i4>0</vt:i4>
      </vt:variant>
      <vt:variant>
        <vt:i4>5</vt:i4>
      </vt:variant>
      <vt:variant>
        <vt:lpwstr/>
      </vt:variant>
      <vt:variant>
        <vt:lpwstr>_Toc208755877</vt:lpwstr>
      </vt:variant>
      <vt:variant>
        <vt:i4>1179703</vt:i4>
      </vt:variant>
      <vt:variant>
        <vt:i4>32</vt:i4>
      </vt:variant>
      <vt:variant>
        <vt:i4>0</vt:i4>
      </vt:variant>
      <vt:variant>
        <vt:i4>5</vt:i4>
      </vt:variant>
      <vt:variant>
        <vt:lpwstr/>
      </vt:variant>
      <vt:variant>
        <vt:lpwstr>_Toc208755876</vt:lpwstr>
      </vt:variant>
      <vt:variant>
        <vt:i4>1179703</vt:i4>
      </vt:variant>
      <vt:variant>
        <vt:i4>26</vt:i4>
      </vt:variant>
      <vt:variant>
        <vt:i4>0</vt:i4>
      </vt:variant>
      <vt:variant>
        <vt:i4>5</vt:i4>
      </vt:variant>
      <vt:variant>
        <vt:lpwstr/>
      </vt:variant>
      <vt:variant>
        <vt:lpwstr>_Toc208755875</vt:lpwstr>
      </vt:variant>
      <vt:variant>
        <vt:i4>1179703</vt:i4>
      </vt:variant>
      <vt:variant>
        <vt:i4>20</vt:i4>
      </vt:variant>
      <vt:variant>
        <vt:i4>0</vt:i4>
      </vt:variant>
      <vt:variant>
        <vt:i4>5</vt:i4>
      </vt:variant>
      <vt:variant>
        <vt:lpwstr/>
      </vt:variant>
      <vt:variant>
        <vt:lpwstr>_Toc208755874</vt:lpwstr>
      </vt:variant>
      <vt:variant>
        <vt:i4>1179703</vt:i4>
      </vt:variant>
      <vt:variant>
        <vt:i4>14</vt:i4>
      </vt:variant>
      <vt:variant>
        <vt:i4>0</vt:i4>
      </vt:variant>
      <vt:variant>
        <vt:i4>5</vt:i4>
      </vt:variant>
      <vt:variant>
        <vt:lpwstr/>
      </vt:variant>
      <vt:variant>
        <vt:lpwstr>_Toc208755873</vt:lpwstr>
      </vt:variant>
      <vt:variant>
        <vt:i4>1179703</vt:i4>
      </vt:variant>
      <vt:variant>
        <vt:i4>8</vt:i4>
      </vt:variant>
      <vt:variant>
        <vt:i4>0</vt:i4>
      </vt:variant>
      <vt:variant>
        <vt:i4>5</vt:i4>
      </vt:variant>
      <vt:variant>
        <vt:lpwstr/>
      </vt:variant>
      <vt:variant>
        <vt:lpwstr>_Toc208755872</vt:lpwstr>
      </vt:variant>
      <vt:variant>
        <vt:i4>1179703</vt:i4>
      </vt:variant>
      <vt:variant>
        <vt:i4>2</vt:i4>
      </vt:variant>
      <vt:variant>
        <vt:i4>0</vt:i4>
      </vt:variant>
      <vt:variant>
        <vt:i4>5</vt:i4>
      </vt:variant>
      <vt:variant>
        <vt:lpwstr/>
      </vt:variant>
      <vt:variant>
        <vt:lpwstr>_Toc208755871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DIAGNÓSTICO TÉCNICO Y ADMINISTRATIVO DEL ORGANISMO OPERADOR EN EL SISTEMA DE AGUA POTABLE, ALCANTARILLADO Y SANEAMIENTO DE LA CIUDAD DE OMETEPEC, MUNICIPIO DE OMETEPEC DEL ESTADO DE GUERRERO</dc:title>
  <dc:creator>Jesús García López</dc:creator>
  <cp:lastModifiedBy>renesoto</cp:lastModifiedBy>
  <cp:revision>2</cp:revision>
  <cp:lastPrinted>2016-07-13T20:30:00Z</cp:lastPrinted>
  <dcterms:created xsi:type="dcterms:W3CDTF">2016-08-16T18:19:00Z</dcterms:created>
  <dcterms:modified xsi:type="dcterms:W3CDTF">2016-08-16T18:19:00Z</dcterms:modified>
</cp:coreProperties>
</file>